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B0" w:rsidRPr="007307B0" w:rsidRDefault="007307B0" w:rsidP="007307B0">
      <w:pPr>
        <w:spacing w:line="280" w:lineRule="exact"/>
        <w:rPr>
          <w:b/>
          <w:spacing w:val="-4"/>
          <w:sz w:val="29"/>
          <w:szCs w:val="29"/>
        </w:rPr>
      </w:pPr>
      <w:r w:rsidRPr="007307B0">
        <w:rPr>
          <w:b/>
          <w:spacing w:val="-4"/>
          <w:sz w:val="29"/>
          <w:szCs w:val="29"/>
        </w:rPr>
        <w:t>Информация Республики Беларусь об осуществлении</w:t>
      </w:r>
    </w:p>
    <w:p w:rsidR="007307B0" w:rsidRPr="007307B0" w:rsidRDefault="007307B0" w:rsidP="007307B0">
      <w:pPr>
        <w:spacing w:line="280" w:lineRule="exact"/>
        <w:rPr>
          <w:b/>
          <w:spacing w:val="-4"/>
          <w:sz w:val="29"/>
          <w:szCs w:val="29"/>
        </w:rPr>
      </w:pPr>
      <w:r w:rsidRPr="007307B0">
        <w:rPr>
          <w:b/>
          <w:spacing w:val="-4"/>
          <w:sz w:val="29"/>
          <w:szCs w:val="29"/>
        </w:rPr>
        <w:t>резолюции Генеральной Ассамблеи ООН 77/27</w:t>
      </w:r>
    </w:p>
    <w:p w:rsidR="007307B0" w:rsidRPr="007307B0" w:rsidRDefault="007307B0" w:rsidP="007307B0">
      <w:pPr>
        <w:spacing w:line="280" w:lineRule="exact"/>
        <w:rPr>
          <w:b/>
          <w:spacing w:val="-4"/>
          <w:sz w:val="29"/>
          <w:szCs w:val="29"/>
        </w:rPr>
      </w:pPr>
      <w:r w:rsidRPr="007307B0">
        <w:rPr>
          <w:b/>
          <w:spacing w:val="-4"/>
          <w:sz w:val="29"/>
          <w:szCs w:val="29"/>
        </w:rPr>
        <w:t>«Спорт как фактор обеспечения устойчивого развития»</w:t>
      </w:r>
    </w:p>
    <w:p w:rsidR="007307B0" w:rsidRPr="007307B0" w:rsidRDefault="007307B0" w:rsidP="007307B0">
      <w:pPr>
        <w:rPr>
          <w:b/>
          <w:spacing w:val="-4"/>
          <w:sz w:val="29"/>
          <w:szCs w:val="29"/>
        </w:rPr>
      </w:pPr>
    </w:p>
    <w:p w:rsidR="00260EC9" w:rsidRPr="007307B0" w:rsidRDefault="0030463A" w:rsidP="00DB5259">
      <w:pPr>
        <w:ind w:firstLine="709"/>
        <w:jc w:val="center"/>
        <w:rPr>
          <w:b/>
          <w:spacing w:val="-4"/>
          <w:sz w:val="29"/>
          <w:szCs w:val="29"/>
        </w:rPr>
      </w:pPr>
      <w:r w:rsidRPr="007307B0">
        <w:rPr>
          <w:b/>
          <w:spacing w:val="-4"/>
          <w:sz w:val="29"/>
          <w:szCs w:val="29"/>
        </w:rPr>
        <w:t>Проект «</w:t>
      </w:r>
      <w:r w:rsidR="00260EC9" w:rsidRPr="007307B0">
        <w:rPr>
          <w:b/>
          <w:spacing w:val="-4"/>
          <w:sz w:val="29"/>
          <w:szCs w:val="29"/>
        </w:rPr>
        <w:t>Активное долголетие</w:t>
      </w:r>
      <w:r w:rsidRPr="007307B0">
        <w:rPr>
          <w:b/>
          <w:spacing w:val="-4"/>
          <w:sz w:val="29"/>
          <w:szCs w:val="29"/>
        </w:rPr>
        <w:t>»</w:t>
      </w:r>
    </w:p>
    <w:p w:rsidR="00260EC9" w:rsidRPr="007307B0" w:rsidRDefault="00260EC9" w:rsidP="00DB5259">
      <w:pPr>
        <w:ind w:firstLine="709"/>
        <w:jc w:val="both"/>
        <w:rPr>
          <w:spacing w:val="-4"/>
          <w:sz w:val="29"/>
          <w:szCs w:val="29"/>
        </w:rPr>
      </w:pPr>
    </w:p>
    <w:p w:rsidR="00443D59" w:rsidRPr="007307B0" w:rsidRDefault="00443D59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В целях продления активного долголетия пожилых граждан, в том числе ветеранов спорта</w:t>
      </w:r>
      <w:r w:rsidR="007307B0" w:rsidRPr="007307B0">
        <w:rPr>
          <w:spacing w:val="-4"/>
          <w:sz w:val="29"/>
          <w:szCs w:val="29"/>
        </w:rPr>
        <w:t>,</w:t>
      </w:r>
      <w:r w:rsidRPr="007307B0">
        <w:rPr>
          <w:spacing w:val="-4"/>
          <w:sz w:val="29"/>
          <w:szCs w:val="29"/>
        </w:rPr>
        <w:t xml:space="preserve"> в республиканский и местные календарные планы </w:t>
      </w:r>
      <w:r w:rsidR="003F3A8E" w:rsidRPr="007307B0">
        <w:rPr>
          <w:spacing w:val="-4"/>
          <w:sz w:val="29"/>
          <w:szCs w:val="29"/>
        </w:rPr>
        <w:t xml:space="preserve">проведения </w:t>
      </w:r>
      <w:r w:rsidRPr="007307B0">
        <w:rPr>
          <w:spacing w:val="-4"/>
          <w:sz w:val="29"/>
          <w:szCs w:val="29"/>
        </w:rPr>
        <w:t>спортивно-массовых мероприятий</w:t>
      </w:r>
      <w:r w:rsidR="007307B0" w:rsidRPr="007307B0">
        <w:rPr>
          <w:spacing w:val="-4"/>
          <w:sz w:val="29"/>
          <w:szCs w:val="29"/>
        </w:rPr>
        <w:t xml:space="preserve"> </w:t>
      </w:r>
      <w:r w:rsidRPr="007307B0">
        <w:rPr>
          <w:spacing w:val="-4"/>
          <w:sz w:val="29"/>
          <w:szCs w:val="29"/>
        </w:rPr>
        <w:t xml:space="preserve">ежегодно включаются </w:t>
      </w:r>
      <w:r w:rsidRPr="006569E2">
        <w:rPr>
          <w:b/>
          <w:spacing w:val="-4"/>
          <w:sz w:val="29"/>
          <w:szCs w:val="29"/>
        </w:rPr>
        <w:t>физкультурно-оздоровительные</w:t>
      </w:r>
      <w:r w:rsidR="007307B0" w:rsidRPr="006569E2">
        <w:rPr>
          <w:b/>
          <w:spacing w:val="-4"/>
          <w:sz w:val="29"/>
          <w:szCs w:val="29"/>
        </w:rPr>
        <w:t xml:space="preserve"> и</w:t>
      </w:r>
      <w:r w:rsidRPr="006569E2">
        <w:rPr>
          <w:b/>
          <w:spacing w:val="-4"/>
          <w:sz w:val="29"/>
          <w:szCs w:val="29"/>
        </w:rPr>
        <w:t xml:space="preserve"> туристские мероприятия для пожилых людей, ветеранов спорта и туризма, членов ветеранских организаций физической культуры и спорта</w:t>
      </w:r>
      <w:r w:rsidRPr="007307B0">
        <w:rPr>
          <w:spacing w:val="-4"/>
          <w:sz w:val="29"/>
          <w:szCs w:val="29"/>
        </w:rPr>
        <w:t>.</w:t>
      </w:r>
    </w:p>
    <w:p w:rsidR="00443D59" w:rsidRPr="007307B0" w:rsidRDefault="00620FA1" w:rsidP="00DB5259">
      <w:pPr>
        <w:ind w:firstLine="709"/>
        <w:jc w:val="both"/>
        <w:rPr>
          <w:rFonts w:eastAsia="Calibri"/>
          <w:spacing w:val="-4"/>
          <w:sz w:val="29"/>
          <w:szCs w:val="29"/>
          <w:lang w:eastAsia="en-US"/>
        </w:rPr>
      </w:pPr>
      <w:r>
        <w:rPr>
          <w:rFonts w:eastAsia="Calibri"/>
          <w:spacing w:val="-8"/>
          <w:sz w:val="29"/>
          <w:szCs w:val="29"/>
        </w:rPr>
        <w:t>Ежегодно</w:t>
      </w:r>
      <w:r w:rsidR="00443D59" w:rsidRPr="00620FA1">
        <w:rPr>
          <w:rFonts w:eastAsia="Calibri"/>
          <w:spacing w:val="-8"/>
          <w:sz w:val="29"/>
          <w:szCs w:val="29"/>
        </w:rPr>
        <w:t xml:space="preserve"> проводятся </w:t>
      </w:r>
      <w:r w:rsidR="00443D59" w:rsidRPr="00620FA1">
        <w:rPr>
          <w:rFonts w:eastAsia="Calibri"/>
          <w:b/>
          <w:spacing w:val="-8"/>
          <w:sz w:val="29"/>
          <w:szCs w:val="29"/>
        </w:rPr>
        <w:t>открытые республиканские спортивно-массовые</w:t>
      </w:r>
      <w:r w:rsidR="00443D59" w:rsidRPr="006569E2">
        <w:rPr>
          <w:rFonts w:eastAsia="Calibri"/>
          <w:b/>
          <w:spacing w:val="-4"/>
          <w:sz w:val="29"/>
          <w:szCs w:val="29"/>
        </w:rPr>
        <w:t xml:space="preserve"> соревнования среди пожилых людей «Активное долголетие»</w:t>
      </w:r>
      <w:r w:rsidR="00443D59" w:rsidRPr="007307B0">
        <w:rPr>
          <w:rFonts w:eastAsia="Calibri"/>
          <w:spacing w:val="-4"/>
          <w:sz w:val="29"/>
          <w:szCs w:val="29"/>
        </w:rPr>
        <w:t>, посвященн</w:t>
      </w:r>
      <w:r w:rsidR="00D650CF">
        <w:rPr>
          <w:rFonts w:eastAsia="Calibri"/>
          <w:spacing w:val="-4"/>
          <w:sz w:val="29"/>
          <w:szCs w:val="29"/>
        </w:rPr>
        <w:t>ы</w:t>
      </w:r>
      <w:r w:rsidR="00443D59" w:rsidRPr="007307B0">
        <w:rPr>
          <w:rFonts w:eastAsia="Calibri"/>
          <w:spacing w:val="-4"/>
          <w:sz w:val="29"/>
          <w:szCs w:val="29"/>
        </w:rPr>
        <w:t xml:space="preserve">е Международному </w:t>
      </w:r>
      <w:r w:rsidR="00D650CF">
        <w:rPr>
          <w:rFonts w:eastAsia="Calibri"/>
          <w:spacing w:val="-4"/>
          <w:sz w:val="29"/>
          <w:szCs w:val="29"/>
        </w:rPr>
        <w:t>д</w:t>
      </w:r>
      <w:r w:rsidR="00443D59" w:rsidRPr="007307B0">
        <w:rPr>
          <w:rFonts w:eastAsia="Calibri"/>
          <w:spacing w:val="-4"/>
          <w:sz w:val="29"/>
          <w:szCs w:val="29"/>
        </w:rPr>
        <w:t xml:space="preserve">ню пожилых людей, </w:t>
      </w:r>
      <w:r w:rsidR="00443D59" w:rsidRPr="006569E2">
        <w:rPr>
          <w:rFonts w:eastAsia="Calibri"/>
          <w:b/>
          <w:spacing w:val="-4"/>
          <w:sz w:val="29"/>
          <w:szCs w:val="29"/>
        </w:rPr>
        <w:t>международная спартакиада среди ветеранов и руководителей ветеранских организаций физической культуры и спорта</w:t>
      </w:r>
      <w:r w:rsidR="00443D59" w:rsidRPr="007307B0">
        <w:rPr>
          <w:rFonts w:eastAsia="Calibri"/>
          <w:spacing w:val="-4"/>
          <w:sz w:val="29"/>
          <w:szCs w:val="29"/>
        </w:rPr>
        <w:t xml:space="preserve">, </w:t>
      </w:r>
      <w:r w:rsidR="00443D59" w:rsidRPr="006569E2">
        <w:rPr>
          <w:rFonts w:eastAsia="Calibri"/>
          <w:b/>
          <w:spacing w:val="-4"/>
          <w:sz w:val="29"/>
          <w:szCs w:val="29"/>
        </w:rPr>
        <w:t>международный турнир по волейболу среди мужских и женских команд ветеранов</w:t>
      </w:r>
      <w:r w:rsidR="00443D59" w:rsidRPr="007307B0">
        <w:rPr>
          <w:rFonts w:eastAsia="Calibri"/>
          <w:spacing w:val="-4"/>
          <w:sz w:val="29"/>
          <w:szCs w:val="29"/>
        </w:rPr>
        <w:t xml:space="preserve">, </w:t>
      </w:r>
      <w:r w:rsidR="00D650CF">
        <w:rPr>
          <w:rFonts w:eastAsia="Calibri"/>
          <w:spacing w:val="-4"/>
          <w:sz w:val="29"/>
          <w:szCs w:val="29"/>
        </w:rPr>
        <w:t>приуроченный ко</w:t>
      </w:r>
      <w:r w:rsidR="00443D59" w:rsidRPr="007307B0">
        <w:rPr>
          <w:rFonts w:eastAsia="Calibri"/>
          <w:spacing w:val="-4"/>
          <w:sz w:val="29"/>
          <w:szCs w:val="29"/>
        </w:rPr>
        <w:t xml:space="preserve"> Дню Независимости Республики Беларусь.</w:t>
      </w:r>
      <w:r w:rsidR="00443D59" w:rsidRPr="007307B0">
        <w:rPr>
          <w:rFonts w:eastAsia="Calibri"/>
          <w:spacing w:val="-4"/>
          <w:sz w:val="29"/>
          <w:szCs w:val="29"/>
          <w:lang w:eastAsia="en-US"/>
        </w:rPr>
        <w:t xml:space="preserve"> </w:t>
      </w:r>
    </w:p>
    <w:p w:rsidR="00443D59" w:rsidRPr="007307B0" w:rsidRDefault="00443D59" w:rsidP="00DB5259">
      <w:pPr>
        <w:ind w:firstLine="709"/>
        <w:jc w:val="both"/>
        <w:rPr>
          <w:rFonts w:eastAsia="Calibri"/>
          <w:spacing w:val="-4"/>
          <w:sz w:val="29"/>
          <w:szCs w:val="29"/>
          <w:lang w:eastAsia="en-US"/>
        </w:rPr>
      </w:pPr>
      <w:r w:rsidRPr="007307B0">
        <w:rPr>
          <w:rFonts w:eastAsia="Calibri"/>
          <w:spacing w:val="-4"/>
          <w:sz w:val="29"/>
          <w:szCs w:val="29"/>
          <w:lang w:eastAsia="en-US"/>
        </w:rPr>
        <w:t>При проведении 13 республиканских легкоатлетических мероприятий предусмотрено награждение граждан возрастных категорий 50 лет и старше, 60 лет и старше.</w:t>
      </w:r>
    </w:p>
    <w:p w:rsidR="00443D59" w:rsidRPr="007307B0" w:rsidRDefault="00443D59" w:rsidP="00DB5259">
      <w:pPr>
        <w:ind w:firstLine="708"/>
        <w:jc w:val="both"/>
        <w:rPr>
          <w:rFonts w:eastAsia="Calibri"/>
          <w:spacing w:val="-4"/>
          <w:sz w:val="29"/>
          <w:szCs w:val="29"/>
          <w:lang w:eastAsia="en-US"/>
        </w:rPr>
      </w:pPr>
      <w:r w:rsidRPr="007307B0">
        <w:rPr>
          <w:spacing w:val="-4"/>
          <w:sz w:val="29"/>
          <w:szCs w:val="29"/>
        </w:rPr>
        <w:t>Республикански</w:t>
      </w:r>
      <w:r w:rsidR="007307B0">
        <w:rPr>
          <w:spacing w:val="-4"/>
          <w:sz w:val="29"/>
          <w:szCs w:val="29"/>
        </w:rPr>
        <w:t>м</w:t>
      </w:r>
      <w:r w:rsidRPr="007307B0">
        <w:rPr>
          <w:spacing w:val="-4"/>
          <w:sz w:val="29"/>
          <w:szCs w:val="29"/>
        </w:rPr>
        <w:t xml:space="preserve"> учебно-методически</w:t>
      </w:r>
      <w:r w:rsidR="007307B0">
        <w:rPr>
          <w:spacing w:val="-4"/>
          <w:sz w:val="29"/>
          <w:szCs w:val="29"/>
        </w:rPr>
        <w:t>м</w:t>
      </w:r>
      <w:r w:rsidRPr="007307B0">
        <w:rPr>
          <w:spacing w:val="-4"/>
          <w:sz w:val="29"/>
          <w:szCs w:val="29"/>
        </w:rPr>
        <w:t xml:space="preserve"> центр</w:t>
      </w:r>
      <w:r w:rsidR="007307B0">
        <w:rPr>
          <w:spacing w:val="-4"/>
          <w:sz w:val="29"/>
          <w:szCs w:val="29"/>
        </w:rPr>
        <w:t>ом</w:t>
      </w:r>
      <w:r w:rsidRPr="007307B0">
        <w:rPr>
          <w:spacing w:val="-4"/>
          <w:sz w:val="29"/>
          <w:szCs w:val="29"/>
        </w:rPr>
        <w:t xml:space="preserve"> физического воспитания населения разработаны </w:t>
      </w:r>
      <w:r w:rsidRPr="006569E2">
        <w:rPr>
          <w:b/>
          <w:spacing w:val="-4"/>
          <w:sz w:val="29"/>
          <w:szCs w:val="29"/>
        </w:rPr>
        <w:t>методические рекомендации и информационны</w:t>
      </w:r>
      <w:r w:rsidR="00D650CF">
        <w:rPr>
          <w:b/>
          <w:spacing w:val="-4"/>
          <w:sz w:val="29"/>
          <w:szCs w:val="29"/>
        </w:rPr>
        <w:t>е</w:t>
      </w:r>
      <w:r w:rsidRPr="006569E2">
        <w:rPr>
          <w:b/>
          <w:spacing w:val="-4"/>
          <w:sz w:val="29"/>
          <w:szCs w:val="29"/>
        </w:rPr>
        <w:t xml:space="preserve"> материал</w:t>
      </w:r>
      <w:r w:rsidR="00D650CF">
        <w:rPr>
          <w:b/>
          <w:spacing w:val="-4"/>
          <w:sz w:val="29"/>
          <w:szCs w:val="29"/>
        </w:rPr>
        <w:t>ы</w:t>
      </w:r>
      <w:r w:rsidRPr="006569E2">
        <w:rPr>
          <w:b/>
          <w:spacing w:val="-4"/>
          <w:sz w:val="29"/>
          <w:szCs w:val="29"/>
        </w:rPr>
        <w:t xml:space="preserve"> для самостоятельных занятий физической культурой граждан пожилого возраста</w:t>
      </w:r>
      <w:r w:rsidRPr="007307B0">
        <w:rPr>
          <w:spacing w:val="-4"/>
          <w:sz w:val="29"/>
          <w:szCs w:val="29"/>
        </w:rPr>
        <w:t xml:space="preserve">: </w:t>
      </w:r>
      <w:r w:rsidRPr="007307B0">
        <w:rPr>
          <w:rFonts w:eastAsia="Calibri"/>
          <w:spacing w:val="-4"/>
          <w:sz w:val="29"/>
          <w:szCs w:val="29"/>
          <w:lang w:eastAsia="en-US"/>
        </w:rPr>
        <w:t>«Скандинавская ходьба для пожилых людей»; «Спорт для пожилых людей»;</w:t>
      </w:r>
      <w:r w:rsidRPr="007307B0">
        <w:rPr>
          <w:spacing w:val="-4"/>
          <w:sz w:val="29"/>
          <w:szCs w:val="29"/>
        </w:rPr>
        <w:t xml:space="preserve"> </w:t>
      </w:r>
      <w:r w:rsidRPr="007307B0">
        <w:rPr>
          <w:rFonts w:eastAsia="Calibri"/>
          <w:spacing w:val="-4"/>
          <w:sz w:val="29"/>
          <w:szCs w:val="29"/>
          <w:lang w:eastAsia="en-US"/>
        </w:rPr>
        <w:t xml:space="preserve">«Основные рекомендации по физической активности пожилых людей». </w:t>
      </w:r>
    </w:p>
    <w:p w:rsidR="00443D59" w:rsidRPr="007307B0" w:rsidRDefault="007307B0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6"/>
          <w:sz w:val="29"/>
          <w:szCs w:val="29"/>
        </w:rPr>
        <w:t>В</w:t>
      </w:r>
      <w:r w:rsidR="006F6F6F" w:rsidRPr="007307B0">
        <w:rPr>
          <w:spacing w:val="-6"/>
          <w:sz w:val="29"/>
          <w:szCs w:val="29"/>
        </w:rPr>
        <w:t xml:space="preserve"> физкультурно-оздоровительных центрах</w:t>
      </w:r>
      <w:r w:rsidR="00D650CF">
        <w:rPr>
          <w:spacing w:val="-6"/>
          <w:sz w:val="29"/>
          <w:szCs w:val="29"/>
        </w:rPr>
        <w:t xml:space="preserve"> и</w:t>
      </w:r>
      <w:r w:rsidR="006F6F6F" w:rsidRPr="007307B0">
        <w:rPr>
          <w:spacing w:val="-6"/>
          <w:sz w:val="29"/>
          <w:szCs w:val="29"/>
        </w:rPr>
        <w:t xml:space="preserve"> физкультурно-спортивных</w:t>
      </w:r>
      <w:r w:rsidR="006F6F6F" w:rsidRPr="007307B0">
        <w:rPr>
          <w:spacing w:val="-4"/>
          <w:sz w:val="29"/>
          <w:szCs w:val="29"/>
        </w:rPr>
        <w:t xml:space="preserve"> клубах</w:t>
      </w:r>
      <w:r w:rsidRPr="007307B0">
        <w:rPr>
          <w:spacing w:val="-4"/>
          <w:sz w:val="29"/>
          <w:szCs w:val="29"/>
        </w:rPr>
        <w:t xml:space="preserve"> страны</w:t>
      </w:r>
      <w:r w:rsidR="006F6F6F" w:rsidRPr="007307B0">
        <w:rPr>
          <w:spacing w:val="-4"/>
          <w:sz w:val="29"/>
          <w:szCs w:val="29"/>
        </w:rPr>
        <w:t xml:space="preserve"> для граждан пожилого возраста </w:t>
      </w:r>
      <w:r w:rsidR="006F6F6F" w:rsidRPr="006569E2">
        <w:rPr>
          <w:b/>
          <w:spacing w:val="-4"/>
          <w:sz w:val="29"/>
          <w:szCs w:val="29"/>
        </w:rPr>
        <w:t>созданы 258 групп, в которых занимается более 3 тыс</w:t>
      </w:r>
      <w:r w:rsidR="00D650CF">
        <w:rPr>
          <w:b/>
          <w:spacing w:val="-4"/>
          <w:sz w:val="29"/>
          <w:szCs w:val="29"/>
        </w:rPr>
        <w:t>яч</w:t>
      </w:r>
      <w:r w:rsidR="006F6F6F" w:rsidRPr="006569E2">
        <w:rPr>
          <w:b/>
          <w:spacing w:val="-4"/>
          <w:sz w:val="29"/>
          <w:szCs w:val="29"/>
        </w:rPr>
        <w:t xml:space="preserve"> человек </w:t>
      </w:r>
      <w:r w:rsidR="006F6F6F" w:rsidRPr="007307B0">
        <w:rPr>
          <w:spacing w:val="-4"/>
          <w:sz w:val="29"/>
          <w:szCs w:val="29"/>
        </w:rPr>
        <w:t xml:space="preserve">по следующим направлениям: общая физическая подготовка, оздоровительная гимнастика для лиц пожилого возраста, модерн-гимнастика, йога-латес, ЗумбаГолд, фитнес 60+, оздоровительное плавание, </w:t>
      </w:r>
      <w:r w:rsidR="006569E2" w:rsidRPr="007307B0">
        <w:rPr>
          <w:spacing w:val="-4"/>
          <w:sz w:val="29"/>
          <w:szCs w:val="29"/>
        </w:rPr>
        <w:t>аквааэробика</w:t>
      </w:r>
      <w:r w:rsidR="006569E2">
        <w:rPr>
          <w:spacing w:val="-4"/>
          <w:sz w:val="29"/>
          <w:szCs w:val="29"/>
        </w:rPr>
        <w:t>.</w:t>
      </w:r>
      <w:r w:rsidR="006F6F6F" w:rsidRPr="007307B0">
        <w:rPr>
          <w:spacing w:val="-4"/>
          <w:sz w:val="29"/>
          <w:szCs w:val="29"/>
        </w:rPr>
        <w:t xml:space="preserve"> </w:t>
      </w:r>
      <w:r w:rsidR="006569E2">
        <w:rPr>
          <w:spacing w:val="-4"/>
          <w:sz w:val="29"/>
          <w:szCs w:val="29"/>
        </w:rPr>
        <w:t>С</w:t>
      </w:r>
      <w:r w:rsidR="006F6F6F" w:rsidRPr="007307B0">
        <w:rPr>
          <w:spacing w:val="-4"/>
          <w:sz w:val="29"/>
          <w:szCs w:val="29"/>
        </w:rPr>
        <w:t>озданы группы по скандинавской ходьбе, оздоровительной гимнастике для физически ослабленных лиц, гимнастике с элементами танцев для пенсионеров, петанку и городошному спорту, организуются пешие походы выходного дня.</w:t>
      </w:r>
    </w:p>
    <w:p w:rsidR="006F6F6F" w:rsidRPr="007307B0" w:rsidRDefault="006F6F6F" w:rsidP="00DB5259">
      <w:pPr>
        <w:ind w:firstLine="709"/>
        <w:jc w:val="both"/>
        <w:rPr>
          <w:rFonts w:eastAsia="Calibri"/>
          <w:spacing w:val="-4"/>
          <w:sz w:val="29"/>
          <w:szCs w:val="29"/>
          <w:lang w:eastAsia="en-US"/>
        </w:rPr>
      </w:pPr>
      <w:r w:rsidRPr="007307B0">
        <w:rPr>
          <w:spacing w:val="-4"/>
          <w:sz w:val="29"/>
          <w:szCs w:val="29"/>
        </w:rPr>
        <w:t xml:space="preserve">При посещении физкультурно-спортивных сооружений ветеранами и пожилыми людьми применяется </w:t>
      </w:r>
      <w:r w:rsidRPr="006569E2">
        <w:rPr>
          <w:b/>
          <w:spacing w:val="-4"/>
          <w:sz w:val="29"/>
          <w:szCs w:val="29"/>
        </w:rPr>
        <w:t xml:space="preserve">гибкая система скидок на физкультурно-оздоровительные услуги </w:t>
      </w:r>
      <w:r w:rsidR="00D650CF">
        <w:rPr>
          <w:b/>
          <w:spacing w:val="-4"/>
          <w:sz w:val="29"/>
          <w:szCs w:val="29"/>
        </w:rPr>
        <w:t>(</w:t>
      </w:r>
      <w:r w:rsidRPr="006569E2">
        <w:rPr>
          <w:b/>
          <w:spacing w:val="-4"/>
          <w:sz w:val="29"/>
          <w:szCs w:val="29"/>
        </w:rPr>
        <w:t>от 10 до 50</w:t>
      </w:r>
      <w:r w:rsidR="00D650CF">
        <w:rPr>
          <w:b/>
          <w:spacing w:val="-4"/>
          <w:sz w:val="29"/>
          <w:szCs w:val="29"/>
        </w:rPr>
        <w:t>%)</w:t>
      </w:r>
      <w:r w:rsidRPr="007307B0">
        <w:rPr>
          <w:spacing w:val="-4"/>
          <w:sz w:val="29"/>
          <w:szCs w:val="29"/>
        </w:rPr>
        <w:t>. В физкультурно-оздоровительных центрах, физкультурно-спортивных клубах занятия в группах проводятся в том числе на безвозмездной основе.</w:t>
      </w:r>
    </w:p>
    <w:p w:rsidR="00443D59" w:rsidRPr="007307B0" w:rsidRDefault="00443D59" w:rsidP="00DB5259">
      <w:pPr>
        <w:ind w:firstLine="709"/>
        <w:jc w:val="both"/>
        <w:rPr>
          <w:rFonts w:eastAsia="Calibri"/>
          <w:spacing w:val="-4"/>
          <w:sz w:val="29"/>
          <w:szCs w:val="29"/>
          <w:lang w:eastAsia="en-US"/>
        </w:rPr>
      </w:pPr>
    </w:p>
    <w:p w:rsidR="00D650CF" w:rsidRDefault="00D650CF" w:rsidP="00DB5259">
      <w:pPr>
        <w:jc w:val="center"/>
        <w:rPr>
          <w:b/>
          <w:spacing w:val="-4"/>
          <w:sz w:val="29"/>
          <w:szCs w:val="29"/>
          <w:shd w:val="clear" w:color="auto" w:fill="FFFFFF"/>
        </w:rPr>
      </w:pPr>
    </w:p>
    <w:p w:rsidR="0030463A" w:rsidRPr="007307B0" w:rsidRDefault="0030463A" w:rsidP="00DB5259">
      <w:pPr>
        <w:jc w:val="center"/>
        <w:rPr>
          <w:b/>
          <w:spacing w:val="-4"/>
          <w:sz w:val="29"/>
          <w:szCs w:val="29"/>
          <w:shd w:val="clear" w:color="auto" w:fill="FFFFFF"/>
        </w:rPr>
      </w:pPr>
      <w:r w:rsidRPr="007307B0">
        <w:rPr>
          <w:b/>
          <w:spacing w:val="-4"/>
          <w:sz w:val="29"/>
          <w:szCs w:val="29"/>
          <w:shd w:val="clear" w:color="auto" w:fill="FFFFFF"/>
        </w:rPr>
        <w:lastRenderedPageBreak/>
        <w:t>Проект «Всебелорусские детские игры победителей»</w:t>
      </w:r>
    </w:p>
    <w:p w:rsidR="0030463A" w:rsidRPr="007307B0" w:rsidRDefault="0030463A" w:rsidP="00DB5259">
      <w:pPr>
        <w:ind w:firstLine="709"/>
        <w:jc w:val="both"/>
        <w:rPr>
          <w:rFonts w:eastAsia="Calibri"/>
          <w:spacing w:val="-4"/>
          <w:sz w:val="29"/>
          <w:szCs w:val="29"/>
          <w:lang w:eastAsia="en-US"/>
        </w:rPr>
      </w:pPr>
    </w:p>
    <w:p w:rsidR="0030463A" w:rsidRPr="007307B0" w:rsidRDefault="0030463A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Всебелорусские детские Игры победител</w:t>
      </w:r>
      <w:r w:rsidR="006569E2">
        <w:rPr>
          <w:spacing w:val="-4"/>
          <w:sz w:val="29"/>
          <w:szCs w:val="29"/>
        </w:rPr>
        <w:t>ей</w:t>
      </w:r>
      <w:r w:rsidR="006569E2">
        <w:rPr>
          <w:spacing w:val="-4"/>
          <w:sz w:val="29"/>
          <w:szCs w:val="29"/>
        </w:rPr>
        <w:t xml:space="preserve"> </w:t>
      </w:r>
      <w:r w:rsidR="006569E2" w:rsidRPr="007307B0">
        <w:rPr>
          <w:spacing w:val="-4"/>
          <w:sz w:val="29"/>
          <w:szCs w:val="29"/>
        </w:rPr>
        <w:t xml:space="preserve">– </w:t>
      </w:r>
      <w:r w:rsidR="006569E2">
        <w:rPr>
          <w:spacing w:val="-4"/>
          <w:sz w:val="29"/>
          <w:szCs w:val="29"/>
        </w:rPr>
        <w:t xml:space="preserve">это </w:t>
      </w:r>
      <w:r w:rsidRPr="007307B0">
        <w:rPr>
          <w:spacing w:val="-4"/>
          <w:sz w:val="29"/>
          <w:szCs w:val="29"/>
        </w:rPr>
        <w:t>проект, реализуемый совместно с благотворительным фондом «Прикосновение к жизни» и Белагропромбанком</w:t>
      </w:r>
      <w:r w:rsidR="00DB5259" w:rsidRPr="007307B0">
        <w:rPr>
          <w:spacing w:val="-4"/>
          <w:sz w:val="29"/>
          <w:szCs w:val="29"/>
        </w:rPr>
        <w:t>.</w:t>
      </w:r>
      <w:r w:rsidRPr="007307B0">
        <w:rPr>
          <w:spacing w:val="-4"/>
          <w:sz w:val="29"/>
          <w:szCs w:val="29"/>
        </w:rPr>
        <w:t xml:space="preserve"> Игры проводятся </w:t>
      </w:r>
      <w:r w:rsidRPr="006569E2">
        <w:rPr>
          <w:b/>
          <w:spacing w:val="-4"/>
          <w:sz w:val="29"/>
          <w:szCs w:val="29"/>
        </w:rPr>
        <w:t>с целью укрепления здоровья и преодоления в обществе стереотипа о неизлечимости рака</w:t>
      </w:r>
      <w:r w:rsidRPr="007307B0">
        <w:rPr>
          <w:spacing w:val="-4"/>
          <w:sz w:val="29"/>
          <w:szCs w:val="29"/>
        </w:rPr>
        <w:t>.</w:t>
      </w:r>
    </w:p>
    <w:p w:rsidR="0030463A" w:rsidRPr="007307B0" w:rsidRDefault="0030463A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Задачи Всебелорусских детских Игр:</w:t>
      </w:r>
    </w:p>
    <w:p w:rsidR="0030463A" w:rsidRPr="007307B0" w:rsidRDefault="006569E2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–</w:t>
      </w:r>
      <w:r>
        <w:rPr>
          <w:spacing w:val="-4"/>
          <w:sz w:val="29"/>
          <w:szCs w:val="29"/>
        </w:rPr>
        <w:t> </w:t>
      </w:r>
      <w:r w:rsidR="0030463A" w:rsidRPr="007307B0">
        <w:rPr>
          <w:spacing w:val="-4"/>
          <w:sz w:val="29"/>
          <w:szCs w:val="29"/>
        </w:rPr>
        <w:t>психологическая и спортивная реабилитация детей, перенесших онкологические заболевания;</w:t>
      </w:r>
    </w:p>
    <w:p w:rsidR="0030463A" w:rsidRPr="007307B0" w:rsidRDefault="006569E2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–</w:t>
      </w:r>
      <w:r>
        <w:rPr>
          <w:spacing w:val="-4"/>
          <w:sz w:val="29"/>
          <w:szCs w:val="29"/>
        </w:rPr>
        <w:t> </w:t>
      </w:r>
      <w:r w:rsidR="0030463A" w:rsidRPr="007307B0">
        <w:rPr>
          <w:spacing w:val="-4"/>
          <w:sz w:val="29"/>
          <w:szCs w:val="29"/>
        </w:rPr>
        <w:t>привлечение внимания общества к проблемам детей с онкологическими заболеваниями;</w:t>
      </w:r>
    </w:p>
    <w:p w:rsidR="0030463A" w:rsidRPr="007307B0" w:rsidRDefault="006569E2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–</w:t>
      </w:r>
      <w:r>
        <w:rPr>
          <w:spacing w:val="-4"/>
          <w:sz w:val="29"/>
          <w:szCs w:val="29"/>
        </w:rPr>
        <w:t> </w:t>
      </w:r>
      <w:r w:rsidR="0030463A" w:rsidRPr="007307B0">
        <w:rPr>
          <w:spacing w:val="-4"/>
          <w:sz w:val="29"/>
          <w:szCs w:val="29"/>
        </w:rPr>
        <w:t>поддержка детей Беларус</w:t>
      </w:r>
      <w:r>
        <w:rPr>
          <w:spacing w:val="-4"/>
          <w:sz w:val="29"/>
          <w:szCs w:val="29"/>
        </w:rPr>
        <w:t>и</w:t>
      </w:r>
      <w:r w:rsidR="0030463A" w:rsidRPr="007307B0">
        <w:rPr>
          <w:spacing w:val="-4"/>
          <w:sz w:val="29"/>
          <w:szCs w:val="29"/>
        </w:rPr>
        <w:t xml:space="preserve"> в их стремлении победить болезнь;</w:t>
      </w:r>
    </w:p>
    <w:p w:rsidR="0030463A" w:rsidRPr="007307B0" w:rsidRDefault="006569E2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–</w:t>
      </w:r>
      <w:r>
        <w:rPr>
          <w:spacing w:val="-4"/>
          <w:sz w:val="29"/>
          <w:szCs w:val="29"/>
        </w:rPr>
        <w:t> </w:t>
      </w:r>
      <w:r w:rsidR="0030463A" w:rsidRPr="007307B0">
        <w:rPr>
          <w:spacing w:val="-4"/>
          <w:sz w:val="29"/>
          <w:szCs w:val="29"/>
        </w:rPr>
        <w:t>повышение эффективности физического воспитания населения, формирование антитабачного, антиалкогольного и антинаркотического мировоззрения у подрастающего поколения;</w:t>
      </w:r>
    </w:p>
    <w:p w:rsidR="0030463A" w:rsidRPr="007307B0" w:rsidRDefault="006569E2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–</w:t>
      </w:r>
      <w:r>
        <w:rPr>
          <w:spacing w:val="-4"/>
          <w:sz w:val="29"/>
          <w:szCs w:val="29"/>
        </w:rPr>
        <w:t> </w:t>
      </w:r>
      <w:r w:rsidR="0030463A" w:rsidRPr="007307B0">
        <w:rPr>
          <w:spacing w:val="-4"/>
          <w:sz w:val="29"/>
          <w:szCs w:val="29"/>
        </w:rPr>
        <w:t>пропаганда здорового образа жизни.</w:t>
      </w:r>
    </w:p>
    <w:p w:rsidR="0030463A" w:rsidRPr="007307B0" w:rsidRDefault="00DB5259" w:rsidP="00DB5259">
      <w:pPr>
        <w:ind w:firstLine="709"/>
        <w:jc w:val="both"/>
        <w:rPr>
          <w:spacing w:val="-4"/>
          <w:sz w:val="29"/>
          <w:szCs w:val="29"/>
        </w:rPr>
      </w:pPr>
      <w:r w:rsidRPr="007307B0">
        <w:rPr>
          <w:spacing w:val="-4"/>
          <w:sz w:val="29"/>
          <w:szCs w:val="29"/>
        </w:rPr>
        <w:t>Соревнования проходят в пяти видах спорта - бег, плавание, настольный теннис, футбол и шахматы. Традиционно ежегодно в Играх принимает участие порядка 50 детей из всех регионов Беларуси в возрасте до 17 лет.</w:t>
      </w:r>
    </w:p>
    <w:p w:rsidR="0030463A" w:rsidRPr="007307B0" w:rsidRDefault="0030463A" w:rsidP="00DB5259">
      <w:pPr>
        <w:ind w:firstLine="709"/>
        <w:jc w:val="both"/>
        <w:rPr>
          <w:rFonts w:eastAsia="Calibri"/>
          <w:spacing w:val="-4"/>
          <w:sz w:val="29"/>
          <w:szCs w:val="29"/>
          <w:lang w:eastAsia="en-US"/>
        </w:rPr>
      </w:pPr>
    </w:p>
    <w:p w:rsidR="006569E2" w:rsidRDefault="006569E2" w:rsidP="006569E2">
      <w:pPr>
        <w:pStyle w:val="SingleTxtG"/>
        <w:spacing w:after="0" w:line="280" w:lineRule="exact"/>
        <w:ind w:left="0" w:right="0"/>
        <w:jc w:val="center"/>
        <w:rPr>
          <w:b/>
          <w:spacing w:val="-4"/>
          <w:sz w:val="29"/>
          <w:szCs w:val="29"/>
        </w:rPr>
      </w:pPr>
      <w:r w:rsidRPr="006569E2">
        <w:rPr>
          <w:b/>
          <w:spacing w:val="-4"/>
          <w:sz w:val="29"/>
          <w:szCs w:val="29"/>
        </w:rPr>
        <w:t>Обеспечение</w:t>
      </w:r>
      <w:r w:rsidRPr="006569E2">
        <w:rPr>
          <w:b/>
          <w:spacing w:val="-4"/>
          <w:sz w:val="29"/>
          <w:szCs w:val="29"/>
        </w:rPr>
        <w:t xml:space="preserve"> доступа</w:t>
      </w:r>
      <w:r w:rsidRPr="006569E2">
        <w:rPr>
          <w:b/>
          <w:spacing w:val="-4"/>
          <w:sz w:val="29"/>
          <w:szCs w:val="29"/>
        </w:rPr>
        <w:t xml:space="preserve"> </w:t>
      </w:r>
      <w:r w:rsidRPr="006569E2">
        <w:rPr>
          <w:b/>
          <w:spacing w:val="-4"/>
          <w:sz w:val="29"/>
          <w:szCs w:val="29"/>
        </w:rPr>
        <w:t>людей с инвалидностью</w:t>
      </w:r>
      <w:r w:rsidRPr="006569E2">
        <w:rPr>
          <w:b/>
          <w:spacing w:val="-4"/>
          <w:sz w:val="29"/>
          <w:szCs w:val="29"/>
        </w:rPr>
        <w:t xml:space="preserve"> </w:t>
      </w:r>
    </w:p>
    <w:p w:rsidR="006569E2" w:rsidRPr="006569E2" w:rsidRDefault="006569E2" w:rsidP="006569E2">
      <w:pPr>
        <w:pStyle w:val="SingleTxtG"/>
        <w:spacing w:after="0" w:line="280" w:lineRule="exact"/>
        <w:ind w:left="0" w:right="0"/>
        <w:jc w:val="center"/>
        <w:rPr>
          <w:b/>
          <w:spacing w:val="-4"/>
          <w:sz w:val="29"/>
          <w:szCs w:val="29"/>
        </w:rPr>
      </w:pPr>
      <w:r w:rsidRPr="006569E2">
        <w:rPr>
          <w:b/>
          <w:spacing w:val="-4"/>
          <w:sz w:val="29"/>
          <w:szCs w:val="29"/>
        </w:rPr>
        <w:t>к физической культуре и спорту</w:t>
      </w:r>
    </w:p>
    <w:p w:rsidR="006569E2" w:rsidRPr="006569E2" w:rsidRDefault="006569E2" w:rsidP="006569E2">
      <w:pPr>
        <w:pStyle w:val="SingleTxtG"/>
        <w:spacing w:after="0" w:line="240" w:lineRule="auto"/>
        <w:ind w:left="0" w:right="0" w:firstLine="709"/>
        <w:rPr>
          <w:spacing w:val="-4"/>
          <w:sz w:val="29"/>
          <w:szCs w:val="29"/>
        </w:rPr>
      </w:pPr>
    </w:p>
    <w:p w:rsidR="006569E2" w:rsidRPr="006569E2" w:rsidRDefault="006569E2" w:rsidP="006569E2">
      <w:pPr>
        <w:pStyle w:val="SingleTxtG"/>
        <w:spacing w:after="0" w:line="240" w:lineRule="auto"/>
        <w:ind w:left="0" w:right="0" w:firstLine="709"/>
        <w:rPr>
          <w:spacing w:val="-4"/>
          <w:sz w:val="29"/>
          <w:szCs w:val="29"/>
        </w:rPr>
      </w:pPr>
      <w:r w:rsidRPr="006569E2">
        <w:rPr>
          <w:spacing w:val="-4"/>
          <w:sz w:val="29"/>
          <w:szCs w:val="29"/>
        </w:rPr>
        <w:t xml:space="preserve">Физкультурно-оздоровительная и спортивно-массовая работа с </w:t>
      </w:r>
      <w:r>
        <w:rPr>
          <w:spacing w:val="-4"/>
          <w:sz w:val="29"/>
          <w:szCs w:val="29"/>
        </w:rPr>
        <w:t xml:space="preserve">людьми с </w:t>
      </w:r>
      <w:r w:rsidRPr="006569E2">
        <w:rPr>
          <w:spacing w:val="-4"/>
          <w:sz w:val="29"/>
          <w:szCs w:val="29"/>
        </w:rPr>
        <w:t>инвалид</w:t>
      </w:r>
      <w:r>
        <w:rPr>
          <w:spacing w:val="-4"/>
          <w:sz w:val="29"/>
          <w:szCs w:val="29"/>
        </w:rPr>
        <w:t>ностью</w:t>
      </w:r>
      <w:r w:rsidRPr="006569E2">
        <w:rPr>
          <w:spacing w:val="-4"/>
          <w:sz w:val="29"/>
          <w:szCs w:val="29"/>
        </w:rPr>
        <w:t xml:space="preserve"> </w:t>
      </w:r>
      <w:r w:rsidRPr="006569E2">
        <w:rPr>
          <w:b/>
          <w:spacing w:val="-4"/>
          <w:sz w:val="29"/>
          <w:szCs w:val="29"/>
        </w:rPr>
        <w:t>направлена на повышение их двигательной активности и является составной частью социальной реабилитации инвалидов</w:t>
      </w:r>
      <w:r w:rsidRPr="006569E2">
        <w:rPr>
          <w:spacing w:val="-4"/>
          <w:sz w:val="29"/>
          <w:szCs w:val="29"/>
        </w:rPr>
        <w:t xml:space="preserve">. </w:t>
      </w:r>
    </w:p>
    <w:p w:rsidR="006569E2" w:rsidRPr="006569E2" w:rsidRDefault="006569E2" w:rsidP="006569E2">
      <w:pPr>
        <w:pStyle w:val="SingleTxtG"/>
        <w:spacing w:after="0" w:line="240" w:lineRule="auto"/>
        <w:ind w:left="0" w:right="0" w:firstLine="709"/>
        <w:rPr>
          <w:spacing w:val="-4"/>
          <w:sz w:val="29"/>
          <w:szCs w:val="29"/>
        </w:rPr>
      </w:pPr>
      <w:r w:rsidRPr="00D650CF">
        <w:rPr>
          <w:spacing w:val="-6"/>
          <w:sz w:val="29"/>
          <w:szCs w:val="29"/>
        </w:rPr>
        <w:t>Всего, в</w:t>
      </w:r>
      <w:r w:rsidRPr="00D650CF">
        <w:rPr>
          <w:spacing w:val="-6"/>
          <w:sz w:val="29"/>
          <w:szCs w:val="29"/>
        </w:rPr>
        <w:t xml:space="preserve"> центрах физкультурно-оздоровительной работы </w:t>
      </w:r>
      <w:r w:rsidR="00D650CF" w:rsidRPr="00D650CF">
        <w:rPr>
          <w:spacing w:val="-6"/>
          <w:sz w:val="29"/>
          <w:szCs w:val="29"/>
        </w:rPr>
        <w:t>функционируют</w:t>
      </w:r>
      <w:r w:rsidRPr="006569E2">
        <w:rPr>
          <w:spacing w:val="-4"/>
          <w:sz w:val="29"/>
          <w:szCs w:val="29"/>
        </w:rPr>
        <w:t xml:space="preserve"> </w:t>
      </w:r>
      <w:r w:rsidRPr="00C80C74">
        <w:rPr>
          <w:b/>
          <w:spacing w:val="-4"/>
          <w:sz w:val="29"/>
          <w:szCs w:val="29"/>
        </w:rPr>
        <w:t xml:space="preserve">270 групп для </w:t>
      </w:r>
      <w:r w:rsidRPr="00C80C74">
        <w:rPr>
          <w:b/>
          <w:spacing w:val="-4"/>
          <w:sz w:val="29"/>
          <w:szCs w:val="29"/>
        </w:rPr>
        <w:t xml:space="preserve">людей </w:t>
      </w:r>
      <w:r w:rsidRPr="00C80C74">
        <w:rPr>
          <w:b/>
          <w:spacing w:val="-4"/>
          <w:sz w:val="29"/>
          <w:szCs w:val="29"/>
        </w:rPr>
        <w:t>с ограниченными физическими возможностями и инвалидностью, в которых занимается более 1 286 человек, из них и 135 детей</w:t>
      </w:r>
      <w:r w:rsidRPr="006569E2">
        <w:rPr>
          <w:spacing w:val="-4"/>
          <w:sz w:val="29"/>
          <w:szCs w:val="29"/>
        </w:rPr>
        <w:t>.</w:t>
      </w:r>
    </w:p>
    <w:p w:rsidR="006569E2" w:rsidRPr="006569E2" w:rsidRDefault="006569E2" w:rsidP="006569E2">
      <w:pPr>
        <w:pStyle w:val="SingleTxtG"/>
        <w:spacing w:after="0" w:line="240" w:lineRule="auto"/>
        <w:ind w:left="0" w:right="0" w:firstLine="709"/>
        <w:rPr>
          <w:spacing w:val="-4"/>
          <w:sz w:val="29"/>
          <w:szCs w:val="29"/>
        </w:rPr>
      </w:pPr>
      <w:r w:rsidRPr="006569E2">
        <w:rPr>
          <w:spacing w:val="-4"/>
          <w:sz w:val="29"/>
          <w:szCs w:val="29"/>
        </w:rPr>
        <w:t xml:space="preserve">Работу в спортивных группах, кружках с данной категорией граждан проводят более 100 штатных специалистов, подготовка которых организована </w:t>
      </w:r>
      <w:r w:rsidR="00D650CF" w:rsidRPr="006569E2">
        <w:rPr>
          <w:spacing w:val="-4"/>
          <w:sz w:val="29"/>
          <w:szCs w:val="29"/>
        </w:rPr>
        <w:t xml:space="preserve">в том числе </w:t>
      </w:r>
      <w:r w:rsidRPr="006569E2">
        <w:rPr>
          <w:spacing w:val="-4"/>
          <w:sz w:val="29"/>
          <w:szCs w:val="29"/>
        </w:rPr>
        <w:t xml:space="preserve">на базе учреждения образования «Белорусский государственный университет физической культуры» по специальностям «Физическая реабилитация и </w:t>
      </w:r>
      <w:proofErr w:type="spellStart"/>
      <w:r w:rsidRPr="006569E2">
        <w:rPr>
          <w:spacing w:val="-4"/>
          <w:sz w:val="29"/>
          <w:szCs w:val="29"/>
        </w:rPr>
        <w:t>эрготерапия</w:t>
      </w:r>
      <w:proofErr w:type="spellEnd"/>
      <w:r w:rsidRPr="006569E2">
        <w:rPr>
          <w:spacing w:val="-4"/>
          <w:sz w:val="29"/>
          <w:szCs w:val="29"/>
        </w:rPr>
        <w:t>» и «Оздоровительная и адаптивная физическая культура».</w:t>
      </w:r>
    </w:p>
    <w:p w:rsidR="006569E2" w:rsidRPr="006569E2" w:rsidRDefault="00C80C74" w:rsidP="006569E2">
      <w:pPr>
        <w:ind w:firstLine="709"/>
        <w:jc w:val="both"/>
        <w:rPr>
          <w:spacing w:val="-4"/>
          <w:sz w:val="29"/>
          <w:szCs w:val="29"/>
        </w:rPr>
      </w:pPr>
      <w:r w:rsidRPr="00C80C74">
        <w:rPr>
          <w:spacing w:val="-4"/>
          <w:sz w:val="29"/>
          <w:szCs w:val="29"/>
        </w:rPr>
        <w:t>В</w:t>
      </w:r>
      <w:r w:rsidR="006569E2" w:rsidRPr="00C80C74">
        <w:rPr>
          <w:spacing w:val="-4"/>
          <w:sz w:val="29"/>
          <w:szCs w:val="29"/>
        </w:rPr>
        <w:t xml:space="preserve"> 2023 г</w:t>
      </w:r>
      <w:r w:rsidRPr="00C80C74">
        <w:rPr>
          <w:spacing w:val="-4"/>
          <w:sz w:val="29"/>
          <w:szCs w:val="29"/>
        </w:rPr>
        <w:t>.</w:t>
      </w:r>
      <w:r w:rsidR="006569E2" w:rsidRPr="00C80C74">
        <w:rPr>
          <w:spacing w:val="-4"/>
          <w:sz w:val="29"/>
          <w:szCs w:val="29"/>
        </w:rPr>
        <w:t xml:space="preserve"> в Беларус</w:t>
      </w:r>
      <w:r w:rsidRPr="00C80C74">
        <w:rPr>
          <w:spacing w:val="-4"/>
          <w:sz w:val="29"/>
          <w:szCs w:val="29"/>
        </w:rPr>
        <w:t>и прошло</w:t>
      </w:r>
      <w:r w:rsidR="006569E2" w:rsidRPr="00C80C74">
        <w:rPr>
          <w:spacing w:val="-4"/>
          <w:sz w:val="29"/>
          <w:szCs w:val="29"/>
        </w:rPr>
        <w:t xml:space="preserve"> 922 мероприяти</w:t>
      </w:r>
      <w:r w:rsidRPr="00C80C74">
        <w:rPr>
          <w:spacing w:val="-4"/>
          <w:sz w:val="29"/>
          <w:szCs w:val="29"/>
        </w:rPr>
        <w:t>я</w:t>
      </w:r>
      <w:r w:rsidR="006569E2" w:rsidRPr="00C80C74">
        <w:rPr>
          <w:spacing w:val="-4"/>
          <w:sz w:val="29"/>
          <w:szCs w:val="29"/>
        </w:rPr>
        <w:t xml:space="preserve"> с участием инвалидов, в которых приняли участие 10</w:t>
      </w:r>
      <w:r w:rsidR="00D650CF">
        <w:rPr>
          <w:spacing w:val="-4"/>
          <w:sz w:val="29"/>
          <w:szCs w:val="29"/>
        </w:rPr>
        <w:t> </w:t>
      </w:r>
      <w:r w:rsidR="006569E2" w:rsidRPr="00C80C74">
        <w:rPr>
          <w:spacing w:val="-4"/>
          <w:sz w:val="29"/>
          <w:szCs w:val="29"/>
        </w:rPr>
        <w:t>539 человек</w:t>
      </w:r>
      <w:r w:rsidR="006569E2" w:rsidRPr="006569E2">
        <w:rPr>
          <w:spacing w:val="-4"/>
          <w:sz w:val="29"/>
          <w:szCs w:val="29"/>
        </w:rPr>
        <w:t>, что состав</w:t>
      </w:r>
      <w:r>
        <w:rPr>
          <w:spacing w:val="-4"/>
          <w:sz w:val="29"/>
          <w:szCs w:val="29"/>
        </w:rPr>
        <w:t>ило</w:t>
      </w:r>
      <w:r w:rsidR="006569E2" w:rsidRPr="006569E2">
        <w:rPr>
          <w:spacing w:val="-4"/>
          <w:sz w:val="29"/>
          <w:szCs w:val="29"/>
        </w:rPr>
        <w:t xml:space="preserve"> 7,9</w:t>
      </w:r>
      <w:r>
        <w:rPr>
          <w:spacing w:val="-4"/>
          <w:sz w:val="29"/>
          <w:szCs w:val="29"/>
        </w:rPr>
        <w:t xml:space="preserve">% </w:t>
      </w:r>
      <w:r w:rsidR="006569E2" w:rsidRPr="006569E2">
        <w:rPr>
          <w:spacing w:val="-4"/>
          <w:sz w:val="29"/>
          <w:szCs w:val="29"/>
        </w:rPr>
        <w:t>от общего количества проведенных соревнований и спортивно-массовых мероприятий.</w:t>
      </w:r>
    </w:p>
    <w:p w:rsidR="0030463A" w:rsidRPr="00C80C74" w:rsidRDefault="00C80C74" w:rsidP="00C80C74">
      <w:pPr>
        <w:ind w:firstLine="709"/>
        <w:jc w:val="both"/>
        <w:rPr>
          <w:rFonts w:eastAsiaTheme="minorHAnsi"/>
          <w:color w:val="000000" w:themeColor="text1"/>
          <w:spacing w:val="-4"/>
          <w:sz w:val="29"/>
          <w:szCs w:val="29"/>
          <w:lang w:eastAsia="en-US"/>
        </w:rPr>
      </w:pPr>
      <w:r>
        <w:rPr>
          <w:rFonts w:eastAsiaTheme="minorEastAsia"/>
          <w:spacing w:val="-4"/>
          <w:sz w:val="29"/>
          <w:szCs w:val="29"/>
        </w:rPr>
        <w:t xml:space="preserve">В </w:t>
      </w:r>
      <w:r w:rsidR="006569E2" w:rsidRPr="006569E2">
        <w:rPr>
          <w:rFonts w:eastAsiaTheme="minorEastAsia"/>
          <w:spacing w:val="-4"/>
          <w:sz w:val="29"/>
          <w:szCs w:val="29"/>
        </w:rPr>
        <w:t>рамках подпрограммы «Доступная среда жизнедеятельности инвалидов и физически ослабленных лиц» Государственной программы «Социальная защита» на 2021–2025 г</w:t>
      </w:r>
      <w:r>
        <w:rPr>
          <w:rFonts w:eastAsiaTheme="minorEastAsia"/>
          <w:spacing w:val="-4"/>
          <w:sz w:val="29"/>
          <w:szCs w:val="29"/>
        </w:rPr>
        <w:t xml:space="preserve">г. </w:t>
      </w:r>
      <w:r w:rsidRPr="00C80C74">
        <w:rPr>
          <w:rFonts w:eastAsiaTheme="minorEastAsia"/>
          <w:b/>
          <w:spacing w:val="-4"/>
          <w:sz w:val="29"/>
          <w:szCs w:val="29"/>
        </w:rPr>
        <w:t xml:space="preserve">в период </w:t>
      </w:r>
      <w:r w:rsidR="006569E2" w:rsidRPr="00C80C74">
        <w:rPr>
          <w:b/>
          <w:color w:val="000000" w:themeColor="text1"/>
          <w:spacing w:val="-4"/>
          <w:sz w:val="29"/>
          <w:szCs w:val="29"/>
        </w:rPr>
        <w:t>с 2021 по 2023 г</w:t>
      </w:r>
      <w:r w:rsidRPr="00C80C74">
        <w:rPr>
          <w:b/>
          <w:color w:val="000000" w:themeColor="text1"/>
          <w:spacing w:val="-4"/>
          <w:sz w:val="29"/>
          <w:szCs w:val="29"/>
        </w:rPr>
        <w:t xml:space="preserve">г. </w:t>
      </w:r>
      <w:r w:rsidRPr="00C80C74">
        <w:rPr>
          <w:b/>
          <w:color w:val="000000" w:themeColor="text1"/>
          <w:spacing w:val="-4"/>
          <w:sz w:val="29"/>
          <w:szCs w:val="29"/>
        </w:rPr>
        <w:t>доступной средой</w:t>
      </w:r>
      <w:r w:rsidRPr="00C80C74">
        <w:rPr>
          <w:b/>
          <w:color w:val="000000" w:themeColor="text1"/>
          <w:spacing w:val="-4"/>
          <w:sz w:val="29"/>
          <w:szCs w:val="29"/>
        </w:rPr>
        <w:t xml:space="preserve"> </w:t>
      </w:r>
      <w:r w:rsidR="006569E2" w:rsidRPr="00C80C74">
        <w:rPr>
          <w:b/>
          <w:color w:val="000000" w:themeColor="text1"/>
          <w:spacing w:val="-4"/>
          <w:sz w:val="29"/>
          <w:szCs w:val="29"/>
        </w:rPr>
        <w:t>обустроено</w:t>
      </w:r>
      <w:r w:rsidRPr="00C80C74">
        <w:rPr>
          <w:b/>
          <w:color w:val="000000" w:themeColor="text1"/>
          <w:spacing w:val="-4"/>
          <w:sz w:val="29"/>
          <w:szCs w:val="29"/>
        </w:rPr>
        <w:t xml:space="preserve"> </w:t>
      </w:r>
      <w:r w:rsidR="006569E2" w:rsidRPr="00C80C74">
        <w:rPr>
          <w:b/>
          <w:color w:val="000000" w:themeColor="text1"/>
          <w:spacing w:val="-4"/>
          <w:sz w:val="29"/>
          <w:szCs w:val="29"/>
        </w:rPr>
        <w:t>25 объектов физической культуры и спорта</w:t>
      </w:r>
      <w:r w:rsidR="00D650CF">
        <w:rPr>
          <w:b/>
          <w:color w:val="000000" w:themeColor="text1"/>
          <w:spacing w:val="-4"/>
          <w:sz w:val="29"/>
          <w:szCs w:val="29"/>
        </w:rPr>
        <w:t xml:space="preserve"> страны</w:t>
      </w:r>
      <w:bookmarkStart w:id="0" w:name="_GoBack"/>
      <w:bookmarkEnd w:id="0"/>
      <w:r w:rsidR="006569E2" w:rsidRPr="006569E2">
        <w:rPr>
          <w:color w:val="000000" w:themeColor="text1"/>
          <w:spacing w:val="-4"/>
          <w:sz w:val="29"/>
          <w:szCs w:val="29"/>
        </w:rPr>
        <w:t>.</w:t>
      </w:r>
    </w:p>
    <w:sectPr w:rsidR="0030463A" w:rsidRPr="00C80C74" w:rsidSect="00DB52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7"/>
    <w:rsid w:val="00260EC9"/>
    <w:rsid w:val="0030463A"/>
    <w:rsid w:val="003D25BE"/>
    <w:rsid w:val="003E50D9"/>
    <w:rsid w:val="003F3A8E"/>
    <w:rsid w:val="00430E4B"/>
    <w:rsid w:val="00443D59"/>
    <w:rsid w:val="00553967"/>
    <w:rsid w:val="0059252A"/>
    <w:rsid w:val="00594313"/>
    <w:rsid w:val="00620FA1"/>
    <w:rsid w:val="006569E2"/>
    <w:rsid w:val="006F6F6F"/>
    <w:rsid w:val="00706ED7"/>
    <w:rsid w:val="007307B0"/>
    <w:rsid w:val="009E6C12"/>
    <w:rsid w:val="00A85658"/>
    <w:rsid w:val="00AC1611"/>
    <w:rsid w:val="00B57E6B"/>
    <w:rsid w:val="00B8154C"/>
    <w:rsid w:val="00BB2A37"/>
    <w:rsid w:val="00BE5153"/>
    <w:rsid w:val="00C26202"/>
    <w:rsid w:val="00C80C74"/>
    <w:rsid w:val="00D650CF"/>
    <w:rsid w:val="00DB5259"/>
    <w:rsid w:val="00DE65FA"/>
    <w:rsid w:val="00E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7999"/>
  <w15:docId w15:val="{77AAAB88-0891-471C-AF84-10D6453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ngleTxtGChar">
    <w:name w:val="_ Single Txt_G Char"/>
    <w:basedOn w:val="a0"/>
    <w:link w:val="SingleTxtG"/>
    <w:locked/>
    <w:rsid w:val="006569E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TxtG">
    <w:name w:val="_ Single Txt_G"/>
    <w:basedOn w:val="a"/>
    <w:link w:val="SingleTxtGChar"/>
    <w:qFormat/>
    <w:rsid w:val="006569E2"/>
    <w:pPr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FE517D6C-E29D-4C90-A084-72DF736173D8}"/>
</file>

<file path=customXml/itemProps2.xml><?xml version="1.0" encoding="utf-8"?>
<ds:datastoreItem xmlns:ds="http://schemas.openxmlformats.org/officeDocument/2006/customXml" ds:itemID="{E2DB6E2F-4181-46B2-964D-B6F8D2D2343D}"/>
</file>

<file path=customXml/itemProps3.xml><?xml version="1.0" encoding="utf-8"?>
<ds:datastoreItem xmlns:ds="http://schemas.openxmlformats.org/officeDocument/2006/customXml" ds:itemID="{C96D86BA-9DF7-4BCF-B95E-8ADEDC57A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2</cp:revision>
  <dcterms:created xsi:type="dcterms:W3CDTF">2024-03-01T16:09:00Z</dcterms:created>
  <dcterms:modified xsi:type="dcterms:W3CDTF">2024-03-01T16:09:00Z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