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755D616B" w:rsidP="344E6068" w:rsidRDefault="755D616B" w14:paraId="5C09CC7F" w14:textId="7DBEBA5C">
      <w:pPr>
        <w:spacing w:after="0"/>
        <w:jc w:val="center"/>
      </w:pPr>
      <w:r w:rsidRPr="344E6068">
        <w:rPr>
          <w:b/>
          <w:bCs/>
          <w:i/>
          <w:iCs/>
          <w:color w:val="0070C0"/>
          <w:sz w:val="20"/>
          <w:szCs w:val="20"/>
        </w:rPr>
        <w:t xml:space="preserve">IOC Young Leaders </w:t>
      </w:r>
      <w:proofErr w:type="spellStart"/>
      <w:r w:rsidRPr="344E6068">
        <w:rPr>
          <w:b/>
          <w:bCs/>
          <w:i/>
          <w:iCs/>
          <w:color w:val="0070C0"/>
          <w:sz w:val="20"/>
          <w:szCs w:val="20"/>
        </w:rPr>
        <w:t>Programme</w:t>
      </w:r>
      <w:proofErr w:type="spellEnd"/>
      <w:r w:rsidR="00415F44">
        <w:rPr>
          <w:b/>
          <w:bCs/>
          <w:i/>
          <w:iCs/>
          <w:color w:val="0070C0"/>
          <w:sz w:val="20"/>
          <w:szCs w:val="20"/>
        </w:rPr>
        <w:t xml:space="preserve"> </w:t>
      </w:r>
    </w:p>
    <w:p w:rsidRPr="00CD5996" w:rsidR="00F53187" w:rsidP="00804AC8" w:rsidRDefault="00F53187" w14:paraId="530B9AC3" w14:textId="77777777">
      <w:pPr>
        <w:spacing w:after="0"/>
        <w:jc w:val="center"/>
        <w:rPr>
          <w:b/>
          <w:color w:val="4472C4" w:themeColor="accent1"/>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11B20BF4"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11B20BF4"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11B20BF4"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00FB42FB" w:rsidP="002F14B4" w:rsidRDefault="00FB42FB" w14:paraId="11F2F6F6" w14:textId="33E164B9">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rsidRPr="002F14B4"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11B20BF4"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00FB42FB" w:rsidP="002F14B4" w:rsidRDefault="00414119" w14:paraId="5ED08BBD" w14:textId="77777777">
            <w:pPr>
              <w:pStyle w:val="ListParagraph"/>
              <w:numPr>
                <w:ilvl w:val="0"/>
                <w:numId w:val="10"/>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0"/>
              </w:numPr>
              <w:rPr>
                <w:sz w:val="20"/>
                <w:szCs w:val="20"/>
              </w:rPr>
            </w:pPr>
            <w:r w:rsidRPr="002F14B4">
              <w:rPr>
                <w:sz w:val="20"/>
                <w:szCs w:val="20"/>
              </w:rPr>
              <w:t>Conflict prevention/peace building</w:t>
            </w:r>
          </w:p>
        </w:tc>
      </w:tr>
      <w:tr w:rsidRPr="00AF06C6" w:rsidR="00FB42FB" w:rsidTr="11B20BF4"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CD5996">
              <w:rPr>
                <w:sz w:val="20"/>
                <w:szCs w:val="20"/>
              </w:rPr>
              <w:t>dissemination</w:t>
            </w:r>
          </w:p>
        </w:tc>
        <w:tc>
          <w:tcPr>
            <w:tcW w:w="5038" w:type="dxa"/>
            <w:tcMar/>
          </w:tcPr>
          <w:p w:rsidR="00FB42FB" w:rsidP="002F14B4" w:rsidRDefault="00FB42FB" w14:paraId="33C7BE1C" w14:textId="6969A78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11B20BF4"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3E1CC7" w:rsidTr="11B20BF4"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Pr="00CD5996" w:rsidR="003E1CC7" w:rsidP="003E1CC7" w:rsidRDefault="003E1CC7" w14:paraId="5B8D6567" w14:textId="658BAABC">
            <w:pPr>
              <w:pStyle w:val="ListParagraph"/>
              <w:numPr>
                <w:ilvl w:val="0"/>
                <w:numId w:val="10"/>
              </w:numPr>
              <w:rPr>
                <w:sz w:val="20"/>
                <w:szCs w:val="20"/>
                <w:highlight w:val="yellow"/>
              </w:rPr>
            </w:pPr>
            <w:r w:rsidRPr="00CD5996">
              <w:rPr>
                <w:sz w:val="20"/>
                <w:szCs w:val="20"/>
                <w:highlight w:val="yellow"/>
              </w:rPr>
              <w:t>Other (please specify)</w:t>
            </w:r>
            <w:r w:rsidRPr="00CD5996" w:rsidR="00CD5996">
              <w:rPr>
                <w:sz w:val="20"/>
                <w:szCs w:val="20"/>
                <w:highlight w:val="yellow"/>
              </w:rPr>
              <w:t>:</w:t>
            </w:r>
            <w:r w:rsidRPr="00CD5996" w:rsidR="00DA092D">
              <w:rPr>
                <w:sz w:val="20"/>
                <w:szCs w:val="20"/>
                <w:highlight w:val="yellow"/>
              </w:rPr>
              <w:t xml:space="preserve"> </w:t>
            </w:r>
            <w:r w:rsidRPr="00CD5996" w:rsidR="00DA092D">
              <w:rPr>
                <w:color w:val="4472C4" w:themeColor="accent1"/>
                <w:sz w:val="20"/>
                <w:szCs w:val="20"/>
                <w:highlight w:val="yellow"/>
              </w:rPr>
              <w:t xml:space="preserve">Empower youth to leverage the power of sport to make a positive difference in their communities. </w:t>
            </w:r>
          </w:p>
          <w:p w:rsidRPr="002F14B4" w:rsidR="003E1CC7" w:rsidP="003E1CC7" w:rsidRDefault="003E1CC7" w14:paraId="52EDAFD0" w14:textId="668D734E">
            <w:pPr>
              <w:pStyle w:val="ListParagraph"/>
              <w:rPr>
                <w:sz w:val="20"/>
                <w:szCs w:val="20"/>
              </w:rPr>
            </w:pPr>
          </w:p>
        </w:tc>
      </w:tr>
      <w:tr w:rsidRPr="00AF06C6" w:rsidR="00560CEB" w:rsidTr="11B20BF4"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Pr="00CD5996" w:rsidR="00560CEB" w:rsidP="7816485D" w:rsidRDefault="00560CEB" w14:paraId="73A3C843" w14:textId="77777777" w14:noSpellErr="1">
            <w:pPr>
              <w:pStyle w:val="ListParagraph"/>
              <w:ind w:left="0"/>
              <w:rPr>
                <w:i w:val="1"/>
                <w:iCs w:val="1"/>
                <w:sz w:val="20"/>
                <w:szCs w:val="20"/>
              </w:rPr>
            </w:pPr>
            <w:r w:rsidRPr="7816485D" w:rsidR="00560CEB">
              <w:rPr>
                <w:i w:val="1"/>
                <w:iCs w:val="1"/>
                <w:sz w:val="20"/>
                <w:szCs w:val="20"/>
              </w:rPr>
              <w:t>What is the challenge or problem that the initiative aims to address?</w:t>
            </w:r>
          </w:p>
          <w:p w:rsidR="0013775D" w:rsidP="003E1CC7" w:rsidRDefault="0013775D" w14:paraId="3586D470" w14:textId="77777777">
            <w:pPr>
              <w:pStyle w:val="ListParagraph"/>
              <w:ind w:left="0"/>
              <w:rPr>
                <w:i/>
                <w:iCs/>
                <w:sz w:val="20"/>
                <w:szCs w:val="20"/>
                <w:highlight w:val="yellow"/>
              </w:rPr>
            </w:pPr>
          </w:p>
          <w:p w:rsidRPr="00CD5996" w:rsidR="008B6885" w:rsidP="003E1CC7" w:rsidRDefault="00877FF4" w14:paraId="722AD0E7" w14:textId="77777777">
            <w:pPr>
              <w:pStyle w:val="ListParagraph"/>
              <w:ind w:left="0"/>
              <w:rPr>
                <w:rFonts w:ascii="Olympic Sans" w:hAnsi="Olympic Sans"/>
                <w:color w:val="4472C4" w:themeColor="accent1"/>
                <w:sz w:val="20"/>
              </w:rPr>
            </w:pPr>
            <w:r w:rsidRPr="00CD5996">
              <w:rPr>
                <w:rFonts w:ascii="Olympic Sans" w:hAnsi="Olympic Sans"/>
                <w:color w:val="4472C4" w:themeColor="accent1"/>
                <w:sz w:val="20"/>
                <w:szCs w:val="20"/>
              </w:rPr>
              <w:t xml:space="preserve">The </w:t>
            </w:r>
            <w:r w:rsidRPr="00CD5996" w:rsidR="000749DA">
              <w:rPr>
                <w:rFonts w:ascii="Olympic Sans" w:hAnsi="Olympic Sans"/>
                <w:color w:val="4472C4" w:themeColor="accent1"/>
                <w:sz w:val="20"/>
                <w:szCs w:val="20"/>
              </w:rPr>
              <w:t>initiative aims to contribute to the achievement</w:t>
            </w:r>
            <w:r w:rsidRPr="00CD5996" w:rsidR="000749DA">
              <w:rPr>
                <w:rFonts w:ascii="Olympic Sans" w:hAnsi="Olympic Sans"/>
                <w:color w:val="4472C4" w:themeColor="accent1"/>
                <w:sz w:val="20"/>
              </w:rPr>
              <w:t xml:space="preserve"> of the UN Sustainable Development Goals, </w:t>
            </w:r>
            <w:r w:rsidRPr="00CD5996" w:rsidR="008B6885">
              <w:rPr>
                <w:rFonts w:ascii="Olympic Sans" w:hAnsi="Olympic Sans"/>
                <w:color w:val="4472C4" w:themeColor="accent1"/>
                <w:sz w:val="20"/>
              </w:rPr>
              <w:t xml:space="preserve">and to fulfill the IOC’s purpose-led pillar of youth empowerment. </w:t>
            </w:r>
          </w:p>
          <w:p w:rsidRPr="00CD5996" w:rsidR="0013775D" w:rsidP="003E1CC7" w:rsidRDefault="0013775D" w14:paraId="20FDF553" w14:textId="7B81B573">
            <w:pPr>
              <w:pStyle w:val="ListParagraph"/>
              <w:ind w:left="0"/>
              <w:rPr>
                <w:rFonts w:ascii="Olympic Sans" w:hAnsi="Olympic Sans"/>
                <w:sz w:val="20"/>
                <w:szCs w:val="20"/>
                <w:highlight w:val="yellow"/>
              </w:rPr>
            </w:pPr>
          </w:p>
        </w:tc>
      </w:tr>
      <w:tr w:rsidRPr="00AF06C6" w:rsidR="003E1CC7" w:rsidTr="11B20BF4"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Pr="00D35BEC" w:rsidR="003E1CC7" w:rsidP="003E1CC7" w:rsidRDefault="003E1CC7" w14:paraId="3F67A726" w14:textId="6451E2F5">
            <w:pPr>
              <w:pStyle w:val="ListParagraph"/>
              <w:ind w:left="0"/>
              <w:rPr>
                <w:i/>
                <w:iCs/>
                <w:sz w:val="20"/>
                <w:szCs w:val="20"/>
              </w:rPr>
            </w:pPr>
            <w:r w:rsidRPr="00D35BEC">
              <w:rPr>
                <w:i/>
                <w:iCs/>
                <w:sz w:val="20"/>
                <w:szCs w:val="20"/>
              </w:rPr>
              <w:t>What are the means/processes of implementation of the initiative?</w:t>
            </w:r>
          </w:p>
          <w:p w:rsidRPr="00D35BEC" w:rsidR="003E1CC7" w:rsidP="003E1CC7" w:rsidRDefault="003E1CC7" w14:paraId="19AFA3ED" w14:textId="7B7BD5DE">
            <w:pPr>
              <w:pStyle w:val="ListParagraph"/>
              <w:ind w:left="0"/>
              <w:rPr>
                <w:i/>
                <w:iCs/>
                <w:sz w:val="20"/>
                <w:szCs w:val="20"/>
              </w:rPr>
            </w:pPr>
            <w:r w:rsidRPr="00D35BEC">
              <w:rPr>
                <w:i/>
                <w:iCs/>
                <w:sz w:val="20"/>
                <w:szCs w:val="20"/>
              </w:rPr>
              <w:t>What are the main deliverables/activities involved?</w:t>
            </w:r>
          </w:p>
          <w:p w:rsidRPr="00D35BEC" w:rsidR="003E1CC7" w:rsidP="003E1CC7" w:rsidRDefault="003E1CC7" w14:paraId="0230789E" w14:textId="77777777">
            <w:pPr>
              <w:pStyle w:val="ListParagraph"/>
              <w:ind w:left="0"/>
              <w:rPr>
                <w:i/>
                <w:iCs/>
                <w:sz w:val="20"/>
                <w:szCs w:val="20"/>
              </w:rPr>
            </w:pPr>
            <w:r w:rsidRPr="00D35BEC">
              <w:rPr>
                <w:i/>
                <w:iCs/>
                <w:sz w:val="20"/>
                <w:szCs w:val="20"/>
              </w:rPr>
              <w:t>What is the time frame of implementation?</w:t>
            </w:r>
          </w:p>
          <w:p w:rsidRPr="00CD5996" w:rsidR="00892F12" w:rsidP="003E1CC7" w:rsidRDefault="00892F12" w14:paraId="2E202D3A" w14:textId="77777777">
            <w:pPr>
              <w:pStyle w:val="ListParagraph"/>
              <w:ind w:left="0"/>
              <w:rPr>
                <w:i/>
                <w:iCs/>
                <w:sz w:val="20"/>
                <w:szCs w:val="20"/>
                <w:highlight w:val="yellow"/>
              </w:rPr>
            </w:pPr>
          </w:p>
          <w:p w:rsidRPr="00266A7A" w:rsidR="00C13422" w:rsidP="003E1CC7" w:rsidRDefault="00A555CC" w14:paraId="008E45DB" w14:textId="77777777">
            <w:pPr>
              <w:pStyle w:val="ListParagraph"/>
              <w:ind w:left="0"/>
              <w:rPr>
                <w:rStyle w:val="normaltextrun"/>
                <w:rFonts w:ascii="Olympic Sans" w:hAnsi="Olympic Sans" w:cstheme="minorHAnsi"/>
                <w:color w:val="4472C4" w:themeColor="accent1"/>
                <w:sz w:val="20"/>
                <w:szCs w:val="20"/>
                <w:shd w:val="clear" w:color="auto" w:fill="FFFFFF"/>
                <w:lang w:val="en-GB"/>
              </w:rPr>
            </w:pPr>
            <w:r w:rsidRPr="00266A7A">
              <w:rPr>
                <w:rStyle w:val="normaltextrun"/>
                <w:rFonts w:ascii="Olympic Sans" w:hAnsi="Olympic Sans" w:cstheme="minorHAnsi"/>
                <w:color w:val="4472C4" w:themeColor="accent1"/>
                <w:sz w:val="20"/>
                <w:szCs w:val="20"/>
                <w:shd w:val="clear" w:color="auto" w:fill="FFFFFF"/>
                <w:lang w:val="en-GB"/>
              </w:rPr>
              <w:t xml:space="preserve">The </w:t>
            </w:r>
            <w:hyperlink w:tgtFrame="_blank" w:history="1" r:id="rId15">
              <w:r w:rsidRPr="00266A7A">
                <w:rPr>
                  <w:rStyle w:val="normaltextrun"/>
                  <w:rFonts w:ascii="Olympic Sans" w:hAnsi="Olympic Sans" w:cstheme="minorHAnsi"/>
                  <w:i/>
                  <w:iCs/>
                  <w:color w:val="4472C4" w:themeColor="accent1"/>
                  <w:sz w:val="20"/>
                  <w:szCs w:val="20"/>
                  <w:u w:val="single"/>
                  <w:shd w:val="clear" w:color="auto" w:fill="FFFFFF"/>
                  <w:lang w:val="en-GB"/>
                </w:rPr>
                <w:t>IOC Young Leaders Programme</w:t>
              </w:r>
            </w:hyperlink>
            <w:r w:rsidRPr="00266A7A" w:rsidR="00C13422">
              <w:rPr>
                <w:rFonts w:ascii="Olympic Sans" w:hAnsi="Olympic Sans" w:cstheme="minorHAnsi"/>
                <w:i/>
                <w:iCs/>
                <w:color w:val="4472C4" w:themeColor="accent1"/>
                <w:sz w:val="20"/>
                <w:szCs w:val="20"/>
              </w:rPr>
              <w:t xml:space="preserve"> </w:t>
            </w:r>
            <w:r w:rsidRPr="00266A7A">
              <w:rPr>
                <w:rStyle w:val="normaltextrun"/>
                <w:rFonts w:ascii="Olympic Sans" w:hAnsi="Olympic Sans" w:cstheme="minorHAnsi"/>
                <w:color w:val="4472C4" w:themeColor="accent1"/>
                <w:sz w:val="20"/>
                <w:szCs w:val="20"/>
                <w:shd w:val="clear" w:color="auto" w:fill="FFFFFF"/>
                <w:lang w:val="en-GB"/>
              </w:rPr>
              <w:t xml:space="preserve">empowers young people to leverage the power of sport to make a positive difference in their communities through a comprehensive four-year education and coaching curriculum and individual seed funding throughout. </w:t>
            </w:r>
          </w:p>
          <w:p w:rsidRPr="00266A7A" w:rsidR="008001CA" w:rsidP="003E1CC7" w:rsidRDefault="008001CA" w14:paraId="135CC658" w14:textId="77777777">
            <w:pPr>
              <w:pStyle w:val="ListParagraph"/>
              <w:ind w:left="0"/>
              <w:rPr>
                <w:rStyle w:val="normaltextrun"/>
                <w:rFonts w:cstheme="minorHAnsi"/>
                <w:color w:val="4472C4" w:themeColor="accent1"/>
                <w:shd w:val="clear" w:color="auto" w:fill="FFFFFF"/>
                <w:lang w:val="en-GB"/>
              </w:rPr>
            </w:pPr>
          </w:p>
          <w:p w:rsidRPr="00266A7A" w:rsidR="008001CA" w:rsidP="003E1CC7" w:rsidRDefault="31D0C46B" w14:paraId="66F0D8CC" w14:textId="10E4BBEA" w14:noSpellErr="1">
            <w:pPr>
              <w:pStyle w:val="ListParagraph"/>
              <w:ind w:left="0"/>
              <w:rPr>
                <w:rStyle w:val="normaltextrun"/>
                <w:rFonts w:ascii="Olympic Sans" w:hAnsi="Olympic Sans"/>
                <w:color w:val="4472C4" w:themeColor="accent1"/>
                <w:sz w:val="20"/>
                <w:szCs w:val="20"/>
              </w:rPr>
            </w:pPr>
            <w:r w:rsidRPr="7816485D" w:rsidR="31D0C46B">
              <w:rPr>
                <w:rFonts w:ascii="Olympic Sans" w:hAnsi="Olympic Sans" w:eastAsia="Olympic Sans" w:cs="Olympic Sans"/>
                <w:color w:val="4472C4" w:themeColor="accent1" w:themeTint="FF" w:themeShade="FF"/>
                <w:sz w:val="20"/>
                <w:szCs w:val="20"/>
                <w:lang w:val="en-GB"/>
              </w:rPr>
              <w:t>The Programme</w:t>
            </w:r>
            <w:r w:rsidRPr="7816485D" w:rsidR="0F941133">
              <w:rPr>
                <w:rFonts w:ascii="Olympic Sans" w:hAnsi="Olympic Sans" w:eastAsia="Olympic Sans" w:cs="Olympic Sans"/>
                <w:color w:val="4472C4" w:themeColor="accent1" w:themeTint="FF" w:themeShade="FF"/>
                <w:sz w:val="20"/>
                <w:szCs w:val="20"/>
              </w:rPr>
              <w:t xml:space="preserve"> </w:t>
            </w:r>
            <w:r w:rsidRPr="7816485D" w:rsidR="008001CA">
              <w:rPr>
                <w:rFonts w:ascii="Olympic Sans" w:hAnsi="Olympic Sans"/>
                <w:color w:val="4472C4" w:themeColor="accent1" w:themeTint="FF" w:themeShade="FF"/>
                <w:sz w:val="20"/>
                <w:szCs w:val="20"/>
              </w:rPr>
              <w:t>contributes to the</w:t>
            </w:r>
            <w:r w:rsidRPr="7816485D" w:rsidR="007C725B">
              <w:rPr>
                <w:rFonts w:ascii="Olympic Sans" w:hAnsi="Olympic Sans"/>
                <w:color w:val="4472C4" w:themeColor="accent1" w:themeTint="FF" w:themeShade="FF"/>
                <w:sz w:val="20"/>
                <w:szCs w:val="20"/>
              </w:rPr>
              <w:t xml:space="preserve"> </w:t>
            </w:r>
            <w:r w:rsidRPr="7816485D" w:rsidR="007C725B">
              <w:rPr>
                <w:color w:val="4472C4" w:themeColor="accent1" w:themeTint="FF" w:themeShade="FF"/>
              </w:rPr>
              <w:t xml:space="preserve">Innovation portfolio of </w:t>
            </w:r>
            <w:r w:rsidRPr="7816485D" w:rsidR="008001CA">
              <w:rPr>
                <w:rFonts w:ascii="Olympic Sans" w:hAnsi="Olympic Sans"/>
                <w:color w:val="4472C4" w:themeColor="accent1" w:themeTint="FF" w:themeShade="FF"/>
                <w:sz w:val="20"/>
                <w:szCs w:val="20"/>
              </w:rPr>
              <w:t xml:space="preserve">Olympism365, the IOC’s strategy to strengthen the role of sport as an important enabler of </w:t>
            </w:r>
            <w:r w:rsidRPr="7816485D" w:rsidR="008001CA">
              <w:rPr>
                <w:rStyle w:val="normaltextrun"/>
                <w:rFonts w:ascii="Olympic Sans" w:hAnsi="Olympic Sans" w:cs="Segoe UI"/>
                <w:color w:val="4472C4" w:themeColor="accent1" w:themeTint="FF" w:themeShade="FF"/>
                <w:sz w:val="20"/>
                <w:szCs w:val="20"/>
                <w:lang w:val="en-GB"/>
              </w:rPr>
              <w:t xml:space="preserve">the Sustainable Development Goals (SDGs). The portfolio </w:t>
            </w:r>
            <w:r w:rsidRPr="7816485D" w:rsidR="007C725B">
              <w:rPr>
                <w:rStyle w:val="normaltextrun"/>
                <w:rFonts w:ascii="Olympic Sans" w:hAnsi="Olympic Sans" w:cs="Segoe UI"/>
                <w:color w:val="4472C4" w:themeColor="accent1" w:themeTint="FF" w:themeShade="FF"/>
                <w:sz w:val="20"/>
                <w:szCs w:val="20"/>
                <w:lang w:val="en-GB"/>
              </w:rPr>
              <w:t>aims to drive sport and Olympism-based innovation to deliver concrete impact solutions in targeted communities on the priority themes and outcomes for Olympism365</w:t>
            </w:r>
            <w:r w:rsidRPr="7816485D" w:rsidR="007C725B">
              <w:rPr>
                <w:rStyle w:val="normaltextrun"/>
                <w:rFonts w:ascii="Olympic Sans" w:hAnsi="Olympic Sans" w:cs="Segoe UI"/>
                <w:color w:val="4472C4" w:themeColor="accent1" w:themeTint="FF" w:themeShade="FF"/>
                <w:sz w:val="20"/>
                <w:szCs w:val="20"/>
                <w:lang w:val="en-GB"/>
              </w:rPr>
              <w:t>.</w:t>
            </w:r>
          </w:p>
          <w:p w:rsidRPr="00266A7A" w:rsidR="00D35BEC" w:rsidP="003E1CC7" w:rsidRDefault="00D35BEC" w14:paraId="17C2DE6E" w14:textId="77777777">
            <w:pPr>
              <w:pStyle w:val="ListParagraph"/>
              <w:ind w:left="0"/>
              <w:rPr>
                <w:rStyle w:val="normaltextrun"/>
                <w:rFonts w:ascii="Olympic Sans" w:hAnsi="Olympic Sans"/>
                <w:color w:val="4472C4" w:themeColor="accent1"/>
                <w:sz w:val="20"/>
                <w:szCs w:val="20"/>
                <w:shd w:val="clear" w:color="auto" w:fill="FFFFFF"/>
                <w:lang w:val="en-GB"/>
              </w:rPr>
            </w:pPr>
          </w:p>
          <w:p w:rsidRPr="00266A7A" w:rsidR="00D35BEC" w:rsidP="003E1CC7" w:rsidRDefault="00D35BEC" w14:paraId="75DF78A7" w14:textId="4E5796D3">
            <w:pPr>
              <w:pStyle w:val="ListParagraph"/>
              <w:ind w:left="0"/>
              <w:rPr>
                <w:rStyle w:val="normaltextrun"/>
                <w:rFonts w:ascii="Olympic Sans" w:hAnsi="Olympic Sans"/>
                <w:color w:val="4472C4" w:themeColor="accent1"/>
                <w:sz w:val="20"/>
                <w:szCs w:val="20"/>
                <w:shd w:val="clear" w:color="auto" w:fill="FFFFFF"/>
                <w:lang w:val="en-GB"/>
              </w:rPr>
            </w:pPr>
            <w:r w:rsidRPr="00266A7A">
              <w:rPr>
                <w:rStyle w:val="normaltextrun"/>
                <w:rFonts w:ascii="Olympic Sans" w:hAnsi="Olympic Sans"/>
                <w:color w:val="4472C4" w:themeColor="accent1"/>
                <w:sz w:val="20"/>
                <w:szCs w:val="20"/>
                <w:lang w:val="en-GB"/>
              </w:rPr>
              <w:t>The programme is delivered over four-year</w:t>
            </w:r>
            <w:r w:rsidRPr="00266A7A" w:rsidR="7AE1FDE2">
              <w:rPr>
                <w:rStyle w:val="normaltextrun"/>
                <w:rFonts w:ascii="Olympic Sans" w:hAnsi="Olympic Sans"/>
                <w:color w:val="4472C4" w:themeColor="accent1"/>
                <w:sz w:val="20"/>
                <w:szCs w:val="20"/>
                <w:lang w:val="en-GB"/>
              </w:rPr>
              <w:t>s</w:t>
            </w:r>
            <w:r w:rsidRPr="00266A7A">
              <w:rPr>
                <w:rStyle w:val="normaltextrun"/>
                <w:rFonts w:ascii="Olympic Sans" w:hAnsi="Olympic Sans"/>
                <w:color w:val="4472C4" w:themeColor="accent1"/>
                <w:sz w:val="20"/>
                <w:szCs w:val="20"/>
                <w:lang w:val="en-GB"/>
              </w:rPr>
              <w:t xml:space="preserve"> for each cohort of Young Leaders, to give participants sufficient time to go through the phases of developing a social business/project that provides a localised sport-based solution to a pressing challenge in their respective communities. Each year of the programme is designed around the development of the young leader and their sport-based social business/project. </w:t>
            </w:r>
          </w:p>
          <w:p w:rsidRPr="00266A7A" w:rsidR="00D35BEC" w:rsidP="003E1CC7" w:rsidRDefault="00D35BEC" w14:paraId="2002D28A" w14:textId="77777777">
            <w:pPr>
              <w:pStyle w:val="ListParagraph"/>
              <w:ind w:left="0"/>
              <w:rPr>
                <w:rStyle w:val="normaltextrun"/>
                <w:rFonts w:ascii="Olympic Sans" w:hAnsi="Olympic Sans"/>
                <w:color w:val="4472C4" w:themeColor="accent1"/>
                <w:sz w:val="20"/>
                <w:szCs w:val="20"/>
                <w:shd w:val="clear" w:color="auto" w:fill="FFFFFF"/>
                <w:lang w:val="en-GB"/>
              </w:rPr>
            </w:pPr>
          </w:p>
          <w:p w:rsidRPr="00266A7A" w:rsidR="00D35BEC" w:rsidP="003E1CC7" w:rsidRDefault="00D35BEC" w14:paraId="329461BC" w14:textId="576D8503">
            <w:pPr>
              <w:pStyle w:val="ListParagraph"/>
              <w:ind w:left="0"/>
              <w:rPr>
                <w:rStyle w:val="normaltextrun"/>
                <w:rFonts w:ascii="Olympic Sans" w:hAnsi="Olympic Sans"/>
                <w:color w:val="4472C4" w:themeColor="accent1"/>
                <w:sz w:val="20"/>
                <w:szCs w:val="20"/>
                <w:shd w:val="clear" w:color="auto" w:fill="FFFFFF"/>
                <w:lang w:val="en-GB"/>
              </w:rPr>
            </w:pPr>
            <w:r w:rsidRPr="00266A7A">
              <w:rPr>
                <w:rStyle w:val="normaltextrun"/>
                <w:rFonts w:ascii="Olympic Sans" w:hAnsi="Olympic Sans"/>
                <w:color w:val="4472C4" w:themeColor="accent1"/>
                <w:sz w:val="20"/>
                <w:szCs w:val="20"/>
                <w:shd w:val="clear" w:color="auto" w:fill="FFFFFF"/>
                <w:lang w:val="en-GB"/>
              </w:rPr>
              <w:t xml:space="preserve">Overall, the learning journey encompasses a wide range of subjects and experts, in areas such as human centred-design, </w:t>
            </w:r>
            <w:proofErr w:type="spellStart"/>
            <w:r w:rsidRPr="00266A7A">
              <w:rPr>
                <w:rStyle w:val="normaltextrun"/>
                <w:rFonts w:ascii="Olympic Sans" w:hAnsi="Olympic Sans"/>
                <w:color w:val="4472C4" w:themeColor="accent1"/>
                <w:sz w:val="20"/>
                <w:szCs w:val="20"/>
                <w:shd w:val="clear" w:color="auto" w:fill="FFFFFF"/>
                <w:lang w:val="en-GB"/>
              </w:rPr>
              <w:t>protoyping</w:t>
            </w:r>
            <w:proofErr w:type="spellEnd"/>
            <w:r w:rsidRPr="00266A7A">
              <w:rPr>
                <w:rStyle w:val="normaltextrun"/>
                <w:rFonts w:ascii="Olympic Sans" w:hAnsi="Olympic Sans"/>
                <w:color w:val="4472C4" w:themeColor="accent1"/>
                <w:sz w:val="20"/>
                <w:szCs w:val="20"/>
                <w:shd w:val="clear" w:color="auto" w:fill="FFFFFF"/>
                <w:lang w:val="en-GB"/>
              </w:rPr>
              <w:t xml:space="preserve">, ecosystem mapping, leadership skills, customer segmentation, public relations, fundraising, impact measurement, user research, user testing, digital communications and finance. </w:t>
            </w:r>
          </w:p>
          <w:p w:rsidRPr="00266A7A" w:rsidR="00D35BEC" w:rsidP="003E1CC7" w:rsidRDefault="00D35BEC" w14:paraId="3A0474ED" w14:textId="77777777">
            <w:pPr>
              <w:pStyle w:val="ListParagraph"/>
              <w:ind w:left="0"/>
              <w:rPr>
                <w:rStyle w:val="normaltextrun"/>
                <w:rFonts w:ascii="Olympic Sans" w:hAnsi="Olympic Sans"/>
                <w:color w:val="4472C4" w:themeColor="accent1"/>
                <w:sz w:val="20"/>
                <w:szCs w:val="20"/>
                <w:shd w:val="clear" w:color="auto" w:fill="FFFFFF"/>
                <w:lang w:val="en-GB"/>
              </w:rPr>
            </w:pPr>
          </w:p>
          <w:p w:rsidRPr="00266A7A" w:rsidR="00D35BEC" w:rsidP="003E1CC7" w:rsidRDefault="00D35BEC" w14:paraId="7D6C167D" w14:textId="087DCA23">
            <w:pPr>
              <w:pStyle w:val="ListParagraph"/>
              <w:ind w:left="0"/>
              <w:rPr>
                <w:rStyle w:val="normaltextrun"/>
                <w:rFonts w:ascii="Olympic Sans" w:hAnsi="Olympic Sans"/>
                <w:color w:val="4472C4" w:themeColor="accent1"/>
                <w:sz w:val="20"/>
                <w:szCs w:val="20"/>
                <w:shd w:val="clear" w:color="auto" w:fill="FFFFFF"/>
                <w:lang w:val="en-GB"/>
              </w:rPr>
            </w:pPr>
            <w:r w:rsidRPr="00266A7A">
              <w:rPr>
                <w:rStyle w:val="normaltextrun"/>
                <w:rFonts w:ascii="Olympic Sans" w:hAnsi="Olympic Sans"/>
                <w:color w:val="4472C4" w:themeColor="accent1"/>
                <w:sz w:val="20"/>
                <w:szCs w:val="20"/>
                <w:lang w:val="en-GB"/>
              </w:rPr>
              <w:t>The four-year programme has a blended approach, combining virtual sessions and discussions, community spaces and learning through in-person and networking experiences. Concretely, each Young Leader receives CHF 10,000 seed-funding delivered over four year</w:t>
            </w:r>
            <w:r w:rsidRPr="00266A7A" w:rsidR="3A8D7E95">
              <w:rPr>
                <w:rStyle w:val="normaltextrun"/>
                <w:rFonts w:ascii="Olympic Sans" w:hAnsi="Olympic Sans"/>
                <w:color w:val="4472C4" w:themeColor="accent1"/>
                <w:sz w:val="20"/>
                <w:szCs w:val="20"/>
                <w:lang w:val="en-GB"/>
              </w:rPr>
              <w:t>s</w:t>
            </w:r>
            <w:r w:rsidRPr="00266A7A">
              <w:rPr>
                <w:rStyle w:val="normaltextrun"/>
                <w:rFonts w:ascii="Olympic Sans" w:hAnsi="Olympic Sans"/>
                <w:color w:val="4472C4" w:themeColor="accent1"/>
                <w:sz w:val="20"/>
                <w:szCs w:val="20"/>
                <w:lang w:val="en-GB"/>
              </w:rPr>
              <w:t xml:space="preserve">, monthly expert-led workshops and guidance, invitations to attend and speak at global gatherings, and leadership coaching. </w:t>
            </w:r>
          </w:p>
          <w:p w:rsidRPr="00CC2AAC" w:rsidR="003E1CC7" w:rsidP="00266A7A" w:rsidRDefault="003E1CC7" w14:paraId="4ADFFA33" w14:textId="77777777">
            <w:pPr>
              <w:pStyle w:val="ListParagraph"/>
              <w:ind w:left="0"/>
              <w:rPr>
                <w:b/>
                <w:sz w:val="20"/>
                <w:szCs w:val="20"/>
                <w:highlight w:val="yellow"/>
                <w:u w:val="single"/>
              </w:rPr>
            </w:pPr>
          </w:p>
        </w:tc>
      </w:tr>
      <w:tr w:rsidRPr="00AF06C6" w:rsidR="003E1CC7" w:rsidTr="11B20BF4"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Pr="0013775D" w:rsidR="003E1CC7" w:rsidP="003E1CC7" w:rsidRDefault="003E1CC7" w14:paraId="5910436B" w14:textId="5414AF8A">
            <w:pPr>
              <w:ind w:left="252" w:hanging="252"/>
              <w:rPr>
                <w:i/>
                <w:iCs/>
                <w:sz w:val="20"/>
                <w:szCs w:val="20"/>
              </w:rPr>
            </w:pPr>
            <w:r w:rsidRPr="0013775D">
              <w:rPr>
                <w:i/>
                <w:iCs/>
                <w:sz w:val="20"/>
                <w:szCs w:val="20"/>
              </w:rPr>
              <w:t>Who are the beneficiaries of the proposed/implemented initiative?</w:t>
            </w:r>
          </w:p>
          <w:p w:rsidR="003E1CC7" w:rsidP="003E1CC7" w:rsidRDefault="003E1CC7" w14:paraId="0425978F" w14:textId="77777777">
            <w:pPr>
              <w:jc w:val="both"/>
              <w:rPr>
                <w:b/>
                <w:sz w:val="20"/>
                <w:szCs w:val="20"/>
                <w:highlight w:val="yellow"/>
                <w:u w:val="single"/>
              </w:rPr>
            </w:pPr>
          </w:p>
          <w:p w:rsidRPr="00266A7A" w:rsidR="005F037D" w:rsidP="00266A7A" w:rsidRDefault="005F037D" w14:paraId="2D8AE8B2" w14:textId="4DEAF4F2">
            <w:pPr>
              <w:pStyle w:val="NormalWeb"/>
              <w:shd w:val="clear" w:color="auto" w:fill="FFFFFF"/>
              <w:spacing w:before="0" w:beforeAutospacing="0"/>
              <w:rPr>
                <w:rFonts w:ascii="Olympic Sans" w:hAnsi="Olympic Sans" w:cstheme="minorHAnsi"/>
                <w:color w:val="4472C4" w:themeColor="accent1"/>
                <w:spacing w:val="9"/>
                <w:sz w:val="20"/>
                <w:szCs w:val="20"/>
              </w:rPr>
            </w:pPr>
            <w:r w:rsidRPr="00266A7A">
              <w:rPr>
                <w:rFonts w:ascii="Olympic Sans" w:hAnsi="Olympic Sans" w:cstheme="minorHAnsi"/>
                <w:bCs/>
                <w:color w:val="4472C4" w:themeColor="accent1"/>
                <w:sz w:val="20"/>
                <w:szCs w:val="20"/>
              </w:rPr>
              <w:t xml:space="preserve">The </w:t>
            </w:r>
            <w:proofErr w:type="spellStart"/>
            <w:r w:rsidRPr="00266A7A">
              <w:rPr>
                <w:rFonts w:ascii="Olympic Sans" w:hAnsi="Olympic Sans" w:cstheme="minorHAnsi"/>
                <w:bCs/>
                <w:color w:val="4472C4" w:themeColor="accent1"/>
                <w:sz w:val="20"/>
                <w:szCs w:val="20"/>
              </w:rPr>
              <w:t>programme</w:t>
            </w:r>
            <w:proofErr w:type="spellEnd"/>
            <w:r w:rsidRPr="00266A7A">
              <w:rPr>
                <w:rFonts w:ascii="Olympic Sans" w:hAnsi="Olympic Sans" w:cstheme="minorHAnsi"/>
                <w:bCs/>
                <w:color w:val="4472C4" w:themeColor="accent1"/>
                <w:sz w:val="20"/>
                <w:szCs w:val="20"/>
              </w:rPr>
              <w:t xml:space="preserve"> targets </w:t>
            </w:r>
            <w:r w:rsidRPr="00266A7A" w:rsidR="008916FD">
              <w:rPr>
                <w:rFonts w:ascii="Olympic Sans" w:hAnsi="Olympic Sans" w:cstheme="minorHAnsi"/>
                <w:bCs/>
                <w:color w:val="4472C4" w:themeColor="accent1"/>
                <w:sz w:val="20"/>
                <w:szCs w:val="20"/>
              </w:rPr>
              <w:t>young people between 20 and 28 years old</w:t>
            </w:r>
            <w:r w:rsidRPr="00266A7A" w:rsidR="00201DA1">
              <w:rPr>
                <w:rFonts w:ascii="Olympic Sans" w:hAnsi="Olympic Sans" w:cstheme="minorHAnsi"/>
                <w:bCs/>
                <w:color w:val="4472C4" w:themeColor="accent1"/>
                <w:sz w:val="20"/>
                <w:szCs w:val="20"/>
              </w:rPr>
              <w:t xml:space="preserve"> looking to start a </w:t>
            </w:r>
            <w:r w:rsidRPr="00266A7A" w:rsidR="006659D3">
              <w:rPr>
                <w:rFonts w:ascii="Olympic Sans" w:hAnsi="Olympic Sans" w:cstheme="minorHAnsi"/>
                <w:bCs/>
                <w:color w:val="4472C4" w:themeColor="accent1"/>
                <w:sz w:val="20"/>
                <w:szCs w:val="20"/>
              </w:rPr>
              <w:t xml:space="preserve">grassroots </w:t>
            </w:r>
            <w:r w:rsidRPr="00266A7A" w:rsidR="00201DA1">
              <w:rPr>
                <w:rFonts w:ascii="Olympic Sans" w:hAnsi="Olympic Sans" w:cstheme="minorHAnsi"/>
                <w:bCs/>
                <w:color w:val="4472C4" w:themeColor="accent1"/>
                <w:sz w:val="20"/>
                <w:szCs w:val="20"/>
              </w:rPr>
              <w:t>sport-based social business or project based on an existing issue in their community, linked to sport-based solutions and the Olympic Values and addressing at least one of the UN S</w:t>
            </w:r>
            <w:r w:rsidRPr="00266A7A" w:rsidR="007F0F6D">
              <w:rPr>
                <w:rFonts w:ascii="Olympic Sans" w:hAnsi="Olympic Sans" w:cstheme="minorHAnsi"/>
                <w:bCs/>
                <w:color w:val="4472C4" w:themeColor="accent1"/>
                <w:sz w:val="20"/>
                <w:szCs w:val="20"/>
              </w:rPr>
              <w:t xml:space="preserve">ustainable Development Goals. </w:t>
            </w:r>
          </w:p>
          <w:p w:rsidRPr="00266A7A" w:rsidR="005F037D" w:rsidP="003E1CC7" w:rsidRDefault="005F037D" w14:paraId="69A385AE" w14:textId="77777777">
            <w:pPr>
              <w:jc w:val="both"/>
              <w:rPr>
                <w:b/>
                <w:sz w:val="20"/>
                <w:szCs w:val="20"/>
                <w:highlight w:val="yellow"/>
                <w:u w:val="single"/>
              </w:rPr>
            </w:pPr>
          </w:p>
        </w:tc>
      </w:tr>
      <w:tr w:rsidRPr="00AF06C6" w:rsidR="003E1CC7" w:rsidTr="11B20BF4"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Pr="005970CA" w:rsidR="003E1CC7" w:rsidP="003E1CC7" w:rsidRDefault="003E1CC7" w14:paraId="45491CFE" w14:textId="5C8C64E1">
            <w:pPr>
              <w:rPr>
                <w:i/>
                <w:iCs/>
                <w:sz w:val="20"/>
                <w:szCs w:val="20"/>
              </w:rPr>
            </w:pPr>
            <w:r w:rsidRPr="005970CA">
              <w:rPr>
                <w:i/>
                <w:iCs/>
                <w:sz w:val="20"/>
                <w:szCs w:val="20"/>
              </w:rPr>
              <w:t>Who are the main organizations/entities involved in the initiative and what are their roles?</w:t>
            </w:r>
          </w:p>
          <w:p w:rsidR="004042E6" w:rsidP="003E1CC7" w:rsidRDefault="004042E6" w14:paraId="0D3B8C01" w14:textId="77777777">
            <w:pPr>
              <w:jc w:val="both"/>
              <w:rPr>
                <w:i/>
                <w:iCs/>
                <w:sz w:val="20"/>
                <w:szCs w:val="20"/>
                <w:highlight w:val="yellow"/>
              </w:rPr>
            </w:pPr>
          </w:p>
          <w:p w:rsidRPr="002E1292" w:rsidR="724A8458" w:rsidP="002E1292" w:rsidRDefault="00F30E69" w14:paraId="27515901" w14:textId="6B412845">
            <w:pPr>
              <w:jc w:val="both"/>
              <w:rPr>
                <w:rFonts w:ascii="Olympic Sans" w:hAnsi="Olympic Sans" w:eastAsia="Calibri" w:cs="Calibri"/>
                <w:sz w:val="20"/>
                <w:szCs w:val="20"/>
              </w:rPr>
            </w:pPr>
            <w:r w:rsidRPr="7816485D" w:rsidR="00F30E69">
              <w:rPr>
                <w:rFonts w:ascii="Olympic Sans" w:hAnsi="Olympic Sans"/>
                <w:color w:val="4472C4" w:themeColor="accent1" w:themeTint="FF" w:themeShade="FF"/>
                <w:sz w:val="20"/>
                <w:szCs w:val="20"/>
              </w:rPr>
              <w:t>In addition to the IOC, th</w:t>
            </w:r>
            <w:r w:rsidRPr="7816485D" w:rsidR="003D128D">
              <w:rPr>
                <w:rFonts w:ascii="Olympic Sans" w:hAnsi="Olympic Sans"/>
                <w:color w:val="4472C4" w:themeColor="accent1" w:themeTint="FF" w:themeShade="FF"/>
                <w:sz w:val="20"/>
                <w:szCs w:val="20"/>
              </w:rPr>
              <w:t xml:space="preserve">e IOC Young Leaders </w:t>
            </w:r>
            <w:r w:rsidRPr="7816485D" w:rsidR="003D128D">
              <w:rPr>
                <w:rFonts w:ascii="Olympic Sans" w:hAnsi="Olympic Sans"/>
                <w:color w:val="4472C4" w:themeColor="accent1" w:themeTint="FF" w:themeShade="FF"/>
                <w:sz w:val="20"/>
                <w:szCs w:val="20"/>
              </w:rPr>
              <w:t>Programme</w:t>
            </w:r>
            <w:r w:rsidRPr="7816485D" w:rsidR="003D128D">
              <w:rPr>
                <w:rFonts w:ascii="Olympic Sans" w:hAnsi="Olympic Sans"/>
                <w:color w:val="4472C4" w:themeColor="accent1" w:themeTint="FF" w:themeShade="FF"/>
                <w:sz w:val="20"/>
                <w:szCs w:val="20"/>
              </w:rPr>
              <w:t xml:space="preserve"> is supported</w:t>
            </w:r>
            <w:r w:rsidRPr="7816485D" w:rsidR="00BE13D2">
              <w:rPr>
                <w:rFonts w:ascii="Olympic Sans" w:hAnsi="Olympic Sans"/>
                <w:color w:val="4472C4" w:themeColor="accent1" w:themeTint="FF" w:themeShade="FF"/>
                <w:sz w:val="20"/>
                <w:szCs w:val="20"/>
              </w:rPr>
              <w:t xml:space="preserve"> </w:t>
            </w:r>
            <w:r w:rsidRPr="7816485D" w:rsidR="003D128D">
              <w:rPr>
                <w:rFonts w:ascii="Olympic Sans" w:hAnsi="Olympic Sans"/>
                <w:color w:val="4472C4" w:themeColor="accent1" w:themeTint="FF" w:themeShade="FF"/>
                <w:sz w:val="20"/>
                <w:szCs w:val="20"/>
              </w:rPr>
              <w:t>by Worldwide Olympic Partner Panasonic</w:t>
            </w:r>
            <w:r w:rsidRPr="7816485D" w:rsidR="7B58EF9D">
              <w:rPr>
                <w:rFonts w:ascii="Olympic Sans" w:hAnsi="Olympic Sans"/>
                <w:color w:val="4472C4" w:themeColor="accent1" w:themeTint="FF" w:themeShade="FF"/>
                <w:sz w:val="20"/>
                <w:szCs w:val="20"/>
              </w:rPr>
              <w:t xml:space="preserve"> who is also the founding partner of the </w:t>
            </w:r>
            <w:r w:rsidRPr="7816485D" w:rsidR="7B58EF9D">
              <w:rPr>
                <w:rFonts w:ascii="Olympic Sans" w:hAnsi="Olympic Sans"/>
                <w:color w:val="4472C4" w:themeColor="accent1" w:themeTint="FF" w:themeShade="FF"/>
                <w:sz w:val="20"/>
                <w:szCs w:val="20"/>
              </w:rPr>
              <w:t>programme</w:t>
            </w:r>
            <w:r w:rsidRPr="7816485D" w:rsidR="00594442">
              <w:rPr>
                <w:rFonts w:ascii="Olympic Sans" w:hAnsi="Olympic Sans"/>
                <w:color w:val="4472C4" w:themeColor="accent1" w:themeTint="FF" w:themeShade="FF"/>
                <w:sz w:val="20"/>
                <w:szCs w:val="20"/>
              </w:rPr>
              <w:t xml:space="preserve">. </w:t>
            </w:r>
            <w:r w:rsidRPr="7816485D" w:rsidR="003D128D">
              <w:rPr>
                <w:rFonts w:ascii="Olympic Sans" w:hAnsi="Olympic Sans"/>
                <w:color w:val="4472C4" w:themeColor="accent1" w:themeTint="FF" w:themeShade="FF"/>
                <w:sz w:val="20"/>
                <w:szCs w:val="20"/>
              </w:rPr>
              <w:t xml:space="preserve"> </w:t>
            </w:r>
            <w:r w:rsidRPr="7816485D" w:rsidR="724A8458">
              <w:rPr>
                <w:rFonts w:ascii="Olympic Sans" w:hAnsi="Olympic Sans" w:eastAsia="Olympic Sans" w:cs="Olympic Sans"/>
                <w:color w:val="4472C4" w:themeColor="accent1" w:themeTint="FF" w:themeShade="FF"/>
                <w:sz w:val="20"/>
                <w:szCs w:val="20"/>
              </w:rPr>
              <w:t>Panasonic is committed to supporting the IOC Young Leaders</w:t>
            </w:r>
            <w:r w:rsidRPr="7816485D" w:rsidR="724A8458">
              <w:rPr>
                <w:rFonts w:ascii="Olympic Sans" w:hAnsi="Olympic Sans" w:eastAsia="Olympic Sans" w:cs="Olympic Sans"/>
                <w:color w:val="100F0D"/>
                <w:sz w:val="20"/>
                <w:szCs w:val="20"/>
              </w:rPr>
              <w:t xml:space="preserve"> </w:t>
            </w:r>
            <w:r w:rsidRPr="7816485D" w:rsidR="724A8458">
              <w:rPr>
                <w:rFonts w:ascii="Olympic Sans" w:hAnsi="Olympic Sans" w:eastAsia="Olympic Sans" w:cs="Olympic Sans"/>
                <w:color w:val="4472C4" w:themeColor="accent1" w:themeTint="FF" w:themeShade="FF"/>
                <w:sz w:val="20"/>
                <w:szCs w:val="20"/>
              </w:rPr>
              <w:t xml:space="preserve">through various initiatives, for example providing its creative and technological </w:t>
            </w:r>
            <w:r w:rsidRPr="7816485D" w:rsidR="724A8458">
              <w:rPr>
                <w:rFonts w:ascii="Olympic Sans" w:hAnsi="Olympic Sans" w:eastAsia="Olympic Sans" w:cs="Olympic Sans"/>
                <w:color w:val="4472C4" w:themeColor="accent1" w:themeTint="FF" w:themeShade="FF"/>
                <w:sz w:val="20"/>
                <w:szCs w:val="20"/>
              </w:rPr>
              <w:t>expertise</w:t>
            </w:r>
            <w:r w:rsidRPr="7816485D" w:rsidR="724A8458">
              <w:rPr>
                <w:rFonts w:ascii="Olympic Sans" w:hAnsi="Olympic Sans" w:eastAsia="Olympic Sans" w:cs="Olympic Sans"/>
                <w:color w:val="4472C4" w:themeColor="accent1" w:themeTint="FF" w:themeShade="FF"/>
                <w:sz w:val="20"/>
                <w:szCs w:val="20"/>
              </w:rPr>
              <w:t>, along with its network of influencers and ambassadors, to inspire the Young Leaders and equip them with the skills and tools they need to enhance their projects.</w:t>
            </w:r>
          </w:p>
          <w:p w:rsidRPr="00BE13D2" w:rsidR="003E1CC7" w:rsidP="003E1CC7" w:rsidRDefault="003E1CC7" w14:paraId="2301792D" w14:textId="1F2DA2CD">
            <w:pPr>
              <w:jc w:val="both"/>
              <w:rPr>
                <w:i/>
                <w:iCs/>
                <w:sz w:val="20"/>
                <w:szCs w:val="20"/>
              </w:rPr>
            </w:pPr>
            <w:r>
              <w:br/>
            </w:r>
            <w:r w:rsidRPr="005970CA">
              <w:rPr>
                <w:i/>
                <w:iCs/>
                <w:sz w:val="20"/>
                <w:szCs w:val="20"/>
              </w:rPr>
              <w:t>What are the main sources of funding of the initiative?</w:t>
            </w:r>
          </w:p>
          <w:p w:rsidR="004042E6" w:rsidP="003E1CC7" w:rsidRDefault="004042E6" w14:paraId="48954DFB" w14:textId="77777777">
            <w:pPr>
              <w:jc w:val="both"/>
              <w:rPr>
                <w:b/>
                <w:i/>
                <w:iCs/>
                <w:sz w:val="20"/>
                <w:szCs w:val="20"/>
                <w:highlight w:val="yellow"/>
                <w:u w:val="single"/>
              </w:rPr>
            </w:pPr>
          </w:p>
          <w:p w:rsidRPr="00266A7A" w:rsidR="004042E6" w:rsidP="524DF495" w:rsidRDefault="00C638DD" w14:paraId="3EE7C02F" w14:textId="53F61161">
            <w:pPr>
              <w:pStyle w:val="Normal"/>
              <w:jc w:val="both"/>
              <w:rPr>
                <w:rFonts w:ascii="Olympic Sans" w:hAnsi="Olympic Sans"/>
                <w:color w:val="4472C4" w:themeColor="accent1"/>
                <w:sz w:val="20"/>
                <w:szCs w:val="20"/>
              </w:rPr>
            </w:pPr>
            <w:r w:rsidRPr="524DF495" w:rsidR="64BC1CB8">
              <w:rPr>
                <w:rFonts w:ascii="Olympic Sans" w:hAnsi="Olympic Sans"/>
                <w:color w:val="4471C4"/>
                <w:sz w:val="20"/>
                <w:szCs w:val="20"/>
              </w:rPr>
              <w:t xml:space="preserve">In addition to the IOC, the IOC Young Leaders </w:t>
            </w:r>
            <w:r w:rsidRPr="524DF495" w:rsidR="64BC1CB8">
              <w:rPr>
                <w:rFonts w:ascii="Olympic Sans" w:hAnsi="Olympic Sans"/>
                <w:color w:val="4471C4"/>
                <w:sz w:val="20"/>
                <w:szCs w:val="20"/>
              </w:rPr>
              <w:t>Programme</w:t>
            </w:r>
            <w:r w:rsidRPr="524DF495" w:rsidR="64BC1CB8">
              <w:rPr>
                <w:rFonts w:ascii="Olympic Sans" w:hAnsi="Olympic Sans"/>
                <w:color w:val="4471C4"/>
                <w:sz w:val="20"/>
                <w:szCs w:val="20"/>
              </w:rPr>
              <w:t xml:space="preserve"> is supported by Worldwide Olympic Partner Panasonic who is also the founding partner of the </w:t>
            </w:r>
            <w:r w:rsidRPr="524DF495" w:rsidR="64BC1CB8">
              <w:rPr>
                <w:rFonts w:ascii="Olympic Sans" w:hAnsi="Olympic Sans"/>
                <w:color w:val="4471C4"/>
                <w:sz w:val="20"/>
                <w:szCs w:val="20"/>
              </w:rPr>
              <w:t>programme</w:t>
            </w:r>
            <w:r w:rsidRPr="524DF495" w:rsidR="64BC1CB8">
              <w:rPr>
                <w:rFonts w:ascii="Olympic Sans" w:hAnsi="Olympic Sans"/>
                <w:color w:val="4471C4"/>
                <w:sz w:val="20"/>
                <w:szCs w:val="20"/>
              </w:rPr>
              <w:t xml:space="preserve">. </w:t>
            </w:r>
            <w:r w:rsidRPr="524DF495" w:rsidR="00C638DD">
              <w:rPr>
                <w:rFonts w:ascii="Olympic Sans" w:hAnsi="Olympic Sans"/>
                <w:color w:val="4472C4" w:themeColor="accent1" w:themeTint="FF" w:themeShade="FF"/>
                <w:sz w:val="20"/>
                <w:szCs w:val="20"/>
              </w:rPr>
              <w:t xml:space="preserve">With financial support from the IOC and </w:t>
            </w:r>
            <w:r w:rsidRPr="524DF495" w:rsidR="2F523914">
              <w:rPr>
                <w:rFonts w:ascii="Olympic Sans" w:hAnsi="Olympic Sans"/>
                <w:color w:val="4472C4" w:themeColor="accent1" w:themeTint="FF" w:themeShade="FF"/>
                <w:sz w:val="20"/>
                <w:szCs w:val="20"/>
              </w:rPr>
              <w:t xml:space="preserve">the </w:t>
            </w:r>
            <w:r w:rsidRPr="524DF495" w:rsidR="00C638DD">
              <w:rPr>
                <w:rFonts w:ascii="Olympic Sans" w:hAnsi="Olympic Sans"/>
                <w:color w:val="4472C4" w:themeColor="accent1" w:themeTint="FF" w:themeShade="FF"/>
                <w:sz w:val="20"/>
                <w:szCs w:val="20"/>
              </w:rPr>
              <w:t>network</w:t>
            </w:r>
            <w:r w:rsidRPr="524DF495" w:rsidR="00C638DD">
              <w:rPr>
                <w:rFonts w:ascii="Olympic Sans" w:hAnsi="Olympic Sans"/>
                <w:color w:val="4472C4" w:themeColor="accent1" w:themeTint="FF" w:themeShade="FF"/>
                <w:sz w:val="20"/>
                <w:szCs w:val="20"/>
              </w:rPr>
              <w:t xml:space="preserve"> of mentors, e</w:t>
            </w:r>
            <w:r w:rsidRPr="524DF495" w:rsidR="005D13D6">
              <w:rPr>
                <w:rFonts w:ascii="Olympic Sans" w:hAnsi="Olympic Sans"/>
                <w:color w:val="4472C4" w:themeColor="accent1" w:themeTint="FF" w:themeShade="FF"/>
                <w:sz w:val="20"/>
                <w:szCs w:val="20"/>
              </w:rPr>
              <w:t xml:space="preserve">ach Young Leader receives </w:t>
            </w:r>
            <w:r w:rsidRPr="524DF495" w:rsidR="4FAB12FC">
              <w:rPr>
                <w:rFonts w:ascii="Olympic Sans" w:hAnsi="Olympic Sans"/>
                <w:color w:val="4472C4" w:themeColor="accent1" w:themeTint="FF" w:themeShade="FF"/>
                <w:sz w:val="20"/>
                <w:szCs w:val="20"/>
              </w:rPr>
              <w:t>see</w:t>
            </w:r>
            <w:r w:rsidRPr="524DF495" w:rsidR="005D13D6">
              <w:rPr>
                <w:rFonts w:ascii="Olympic Sans" w:hAnsi="Olympic Sans"/>
                <w:color w:val="4472C4" w:themeColor="accent1" w:themeTint="FF" w:themeShade="FF"/>
                <w:sz w:val="20"/>
                <w:szCs w:val="20"/>
              </w:rPr>
              <w:t xml:space="preserve">d-funding over the </w:t>
            </w:r>
            <w:r w:rsidRPr="524DF495" w:rsidR="005D13D6">
              <w:rPr>
                <w:rFonts w:ascii="Olympic Sans" w:hAnsi="Olympic Sans"/>
                <w:color w:val="4472C4" w:themeColor="accent1" w:themeTint="FF" w:themeShade="FF"/>
                <w:sz w:val="20"/>
                <w:szCs w:val="20"/>
              </w:rPr>
              <w:t>programme’s</w:t>
            </w:r>
            <w:r w:rsidRPr="524DF495" w:rsidR="005D13D6">
              <w:rPr>
                <w:rFonts w:ascii="Olympic Sans" w:hAnsi="Olympic Sans"/>
                <w:color w:val="4472C4" w:themeColor="accent1" w:themeTint="FF" w:themeShade="FF"/>
                <w:sz w:val="20"/>
                <w:szCs w:val="20"/>
              </w:rPr>
              <w:t xml:space="preserve"> four-year duration. Supported by online learning, </w:t>
            </w:r>
            <w:r w:rsidRPr="524DF495" w:rsidR="31151DCE">
              <w:rPr>
                <w:rFonts w:ascii="Olympic Sans" w:hAnsi="Olympic Sans"/>
                <w:color w:val="4472C4" w:themeColor="accent1" w:themeTint="FF" w:themeShade="FF"/>
                <w:sz w:val="20"/>
                <w:szCs w:val="20"/>
              </w:rPr>
              <w:t>mentorship and</w:t>
            </w:r>
            <w:r w:rsidRPr="524DF495" w:rsidR="005D13D6">
              <w:rPr>
                <w:rFonts w:ascii="Olympic Sans" w:hAnsi="Olympic Sans"/>
                <w:color w:val="4472C4" w:themeColor="accent1" w:themeTint="FF" w:themeShade="FF"/>
                <w:sz w:val="20"/>
                <w:szCs w:val="20"/>
              </w:rPr>
              <w:t xml:space="preserve"> hands-on experience, this funding enables them to </w:t>
            </w:r>
            <w:r w:rsidRPr="524DF495" w:rsidR="46697D14">
              <w:rPr>
                <w:rFonts w:ascii="Olympic Sans" w:hAnsi="Olympic Sans"/>
                <w:color w:val="4472C4" w:themeColor="accent1" w:themeTint="FF" w:themeShade="FF"/>
                <w:sz w:val="20"/>
                <w:szCs w:val="20"/>
              </w:rPr>
              <w:t xml:space="preserve">kick start their social sport-based projects and </w:t>
            </w:r>
            <w:r w:rsidRPr="524DF495" w:rsidR="005D13D6">
              <w:rPr>
                <w:rFonts w:ascii="Olympic Sans" w:hAnsi="Olympic Sans"/>
                <w:color w:val="4472C4" w:themeColor="accent1" w:themeTint="FF" w:themeShade="FF"/>
                <w:sz w:val="20"/>
                <w:szCs w:val="20"/>
              </w:rPr>
              <w:t>develop</w:t>
            </w:r>
            <w:r w:rsidRPr="524DF495" w:rsidR="005D13D6">
              <w:rPr>
                <w:rFonts w:ascii="Olympic Sans" w:hAnsi="Olympic Sans"/>
                <w:color w:val="4472C4" w:themeColor="accent1" w:themeTint="FF" w:themeShade="FF"/>
                <w:sz w:val="20"/>
                <w:szCs w:val="20"/>
              </w:rPr>
              <w:t xml:space="preserve"> the skills and knowledge to become effective leaders and agents of change. </w:t>
            </w:r>
          </w:p>
          <w:p w:rsidRPr="002E1292" w:rsidR="00524A15" w:rsidP="003E1CC7" w:rsidRDefault="00524A15" w14:paraId="04961E0B" w14:textId="41E1BF2D">
            <w:pPr>
              <w:jc w:val="both"/>
              <w:rPr>
                <w:bCs/>
                <w:sz w:val="20"/>
                <w:szCs w:val="20"/>
                <w:highlight w:val="yellow"/>
                <w:u w:val="single"/>
              </w:rPr>
            </w:pPr>
          </w:p>
        </w:tc>
      </w:tr>
      <w:tr w:rsidRPr="00AF06C6" w:rsidR="003E1CC7" w:rsidTr="11B20BF4"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Pr="00177D83" w:rsidR="003E1CC7" w:rsidP="003E1CC7" w:rsidRDefault="003E1CC7" w14:paraId="2B93FADE" w14:textId="77777777">
            <w:pPr>
              <w:rPr>
                <w:bCs/>
                <w:i/>
                <w:iCs/>
                <w:sz w:val="20"/>
                <w:szCs w:val="20"/>
              </w:rPr>
            </w:pPr>
          </w:p>
          <w:p w:rsidRPr="00177D83" w:rsidR="00D47A5C" w:rsidP="00D47A5C" w:rsidRDefault="003E1CC7" w14:paraId="1432C4C8" w14:textId="77777777">
            <w:pPr>
              <w:rPr>
                <w:bCs/>
                <w:i/>
                <w:iCs/>
                <w:sz w:val="20"/>
                <w:szCs w:val="20"/>
              </w:rPr>
            </w:pPr>
            <w:r w:rsidRPr="00177D83">
              <w:rPr>
                <w:bCs/>
                <w:i/>
                <w:iCs/>
                <w:sz w:val="20"/>
                <w:szCs w:val="20"/>
              </w:rPr>
              <w:t>To what SDG goal/target/indicator is this initiative targeted?</w:t>
            </w:r>
            <w:r w:rsidR="00D47A5C">
              <w:rPr>
                <w:bCs/>
                <w:i/>
                <w:iCs/>
                <w:sz w:val="20"/>
                <w:szCs w:val="20"/>
              </w:rPr>
              <w:t xml:space="preserve"> </w:t>
            </w:r>
            <w:r w:rsidRPr="00177D83" w:rsidR="00D47A5C">
              <w:rPr>
                <w:bCs/>
                <w:i/>
                <w:iCs/>
                <w:sz w:val="20"/>
                <w:szCs w:val="20"/>
              </w:rPr>
              <w:t>Please indicate any other national or internationally agreed goals/commitments to which this initiative is aligned.</w:t>
            </w:r>
          </w:p>
          <w:p w:rsidRPr="00266A7A" w:rsidR="003E1CC7" w:rsidP="003E1CC7" w:rsidRDefault="003E1CC7" w14:paraId="24A4E679" w14:textId="0A193D78">
            <w:pPr>
              <w:rPr>
                <w:rFonts w:ascii="Olympic Sans" w:hAnsi="Olympic Sans"/>
                <w:bCs/>
                <w:i/>
                <w:iCs/>
                <w:sz w:val="20"/>
                <w:szCs w:val="20"/>
                <w:highlight w:val="yellow"/>
              </w:rPr>
            </w:pPr>
          </w:p>
          <w:p w:rsidRPr="00266A7A" w:rsidR="00773CB0" w:rsidP="003E1CC7" w:rsidRDefault="00773CB0" w14:paraId="40DA2BFA" w14:textId="65E78519">
            <w:pPr>
              <w:rPr>
                <w:rFonts w:ascii="Olympic Sans" w:hAnsi="Olympic Sans"/>
                <w:bCs/>
                <w:color w:val="4472C4" w:themeColor="accent1"/>
                <w:sz w:val="20"/>
                <w:szCs w:val="20"/>
              </w:rPr>
            </w:pPr>
            <w:r w:rsidRPr="00266A7A">
              <w:rPr>
                <w:rFonts w:ascii="Olympic Sans" w:hAnsi="Olympic Sans"/>
                <w:bCs/>
                <w:color w:val="4472C4" w:themeColor="accent1"/>
                <w:sz w:val="20"/>
                <w:szCs w:val="20"/>
              </w:rPr>
              <w:t xml:space="preserve">Among the 26 IOC Young Leaders </w:t>
            </w:r>
            <w:proofErr w:type="spellStart"/>
            <w:r w:rsidRPr="00266A7A">
              <w:rPr>
                <w:rFonts w:ascii="Olympic Sans" w:hAnsi="Olympic Sans"/>
                <w:bCs/>
                <w:color w:val="4472C4" w:themeColor="accent1"/>
                <w:sz w:val="20"/>
                <w:szCs w:val="20"/>
              </w:rPr>
              <w:t>Programme</w:t>
            </w:r>
            <w:proofErr w:type="spellEnd"/>
            <w:r w:rsidRPr="00266A7A">
              <w:rPr>
                <w:rFonts w:ascii="Olympic Sans" w:hAnsi="Olympic Sans"/>
                <w:bCs/>
                <w:color w:val="4472C4" w:themeColor="accent1"/>
                <w:sz w:val="20"/>
                <w:szCs w:val="20"/>
              </w:rPr>
              <w:t xml:space="preserve"> projects implem</w:t>
            </w:r>
            <w:r w:rsidRPr="00266A7A" w:rsidR="00835B83">
              <w:rPr>
                <w:rFonts w:ascii="Olympic Sans" w:hAnsi="Olympic Sans"/>
                <w:bCs/>
                <w:color w:val="4472C4" w:themeColor="accent1"/>
                <w:sz w:val="20"/>
                <w:szCs w:val="20"/>
              </w:rPr>
              <w:t xml:space="preserve">ented, each </w:t>
            </w:r>
            <w:r w:rsidRPr="00266A7A" w:rsidR="00FF6052">
              <w:rPr>
                <w:rFonts w:ascii="Olympic Sans" w:hAnsi="Olympic Sans"/>
                <w:bCs/>
                <w:color w:val="4472C4" w:themeColor="accent1"/>
                <w:sz w:val="20"/>
                <w:szCs w:val="20"/>
              </w:rPr>
              <w:t xml:space="preserve">of these </w:t>
            </w:r>
            <w:r w:rsidRPr="00266A7A" w:rsidR="00835B83">
              <w:rPr>
                <w:rFonts w:ascii="Olympic Sans" w:hAnsi="Olympic Sans"/>
                <w:bCs/>
                <w:color w:val="4472C4" w:themeColor="accent1"/>
                <w:sz w:val="20"/>
                <w:szCs w:val="20"/>
              </w:rPr>
              <w:t xml:space="preserve">sport-based social </w:t>
            </w:r>
            <w:r w:rsidRPr="00266A7A" w:rsidR="00FF6052">
              <w:rPr>
                <w:rFonts w:ascii="Olympic Sans" w:hAnsi="Olympic Sans"/>
                <w:bCs/>
                <w:color w:val="4472C4" w:themeColor="accent1"/>
                <w:sz w:val="20"/>
                <w:szCs w:val="20"/>
              </w:rPr>
              <w:t>initiatives</w:t>
            </w:r>
            <w:r w:rsidRPr="00266A7A" w:rsidR="0053531B">
              <w:rPr>
                <w:rFonts w:ascii="Olympic Sans" w:hAnsi="Olympic Sans"/>
                <w:bCs/>
                <w:color w:val="4472C4" w:themeColor="accent1"/>
                <w:sz w:val="20"/>
                <w:szCs w:val="20"/>
              </w:rPr>
              <w:t xml:space="preserve"> is designed to encompass and contribute to a minimum of one of the UN Sustainable Development Goals. </w:t>
            </w:r>
            <w:r w:rsidRPr="00266A7A" w:rsidR="00177D83">
              <w:rPr>
                <w:rFonts w:ascii="Olympic Sans" w:hAnsi="Olympic Sans"/>
                <w:bCs/>
                <w:color w:val="4472C4" w:themeColor="accent1"/>
                <w:sz w:val="20"/>
                <w:szCs w:val="20"/>
              </w:rPr>
              <w:t>The SDGs addressed across all programmes include:</w:t>
            </w:r>
            <w:r w:rsidRPr="00266A7A" w:rsidR="00835B83">
              <w:rPr>
                <w:rFonts w:ascii="Olympic Sans" w:hAnsi="Olympic Sans"/>
                <w:bCs/>
                <w:color w:val="4472C4" w:themeColor="accent1"/>
                <w:sz w:val="20"/>
                <w:szCs w:val="20"/>
              </w:rPr>
              <w:t xml:space="preserve"> </w:t>
            </w:r>
          </w:p>
          <w:p w:rsidRPr="00BF7C67" w:rsidR="00835B83" w:rsidP="00835B83" w:rsidRDefault="00835B83" w14:paraId="68106FB0" w14:textId="4BE6B093">
            <w:pPr>
              <w:pStyle w:val="ListParagraph"/>
              <w:numPr>
                <w:ilvl w:val="0"/>
                <w:numId w:val="14"/>
              </w:numPr>
              <w:rPr>
                <w:rFonts w:ascii="Olympic Sans" w:hAnsi="Olympic Sans"/>
                <w:bCs/>
                <w:color w:val="4472C4" w:themeColor="accent1"/>
                <w:sz w:val="20"/>
                <w:szCs w:val="20"/>
              </w:rPr>
            </w:pPr>
            <w:r w:rsidRPr="00266A7A">
              <w:rPr>
                <w:rFonts w:ascii="Olympic Sans" w:hAnsi="Olympic Sans"/>
                <w:bCs/>
                <w:color w:val="4472C4" w:themeColor="accent1"/>
                <w:sz w:val="20"/>
                <w:szCs w:val="20"/>
              </w:rPr>
              <w:t>SDG 1: No Poverty</w:t>
            </w:r>
          </w:p>
          <w:p w:rsidRPr="00BF7C67" w:rsidR="00835B83" w:rsidP="00835B83" w:rsidRDefault="00835B83" w14:paraId="4890FA19" w14:textId="150BFEC1">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3: Good Health and Well-being</w:t>
            </w:r>
          </w:p>
          <w:p w:rsidRPr="00BF7C67" w:rsidR="00835B83" w:rsidP="00835B83" w:rsidRDefault="00835B83" w14:paraId="4723E68E" w14:textId="59B3D13F">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4: Quality Education</w:t>
            </w:r>
          </w:p>
          <w:p w:rsidRPr="00BF7C67" w:rsidR="00835B83" w:rsidP="00835B83" w:rsidRDefault="00835B83" w14:paraId="1AD6E3D8" w14:textId="7F00C609">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5: Gender Equality</w:t>
            </w:r>
          </w:p>
          <w:p w:rsidRPr="00BF7C67" w:rsidR="00835B83" w:rsidP="00835B83" w:rsidRDefault="00835B83" w14:paraId="1AAC6F73" w14:textId="07BD6A4D">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6: Clean water and sanitation</w:t>
            </w:r>
          </w:p>
          <w:p w:rsidRPr="00BF7C67" w:rsidR="00835B83" w:rsidP="00835B83" w:rsidRDefault="00835B83" w14:paraId="425E94FD" w14:textId="412B5390">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8: Decent work and economic growth</w:t>
            </w:r>
          </w:p>
          <w:p w:rsidRPr="00BF7C67" w:rsidR="00835B83" w:rsidP="00835B83" w:rsidRDefault="00835B83" w14:paraId="1E32B393" w14:textId="1FDBE7B0">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10: Reduced inequalities</w:t>
            </w:r>
          </w:p>
          <w:p w:rsidRPr="00BF7C67" w:rsidR="00835B83" w:rsidP="00835B83" w:rsidRDefault="00835B83" w14:paraId="583CA51F" w14:textId="779BEE1D">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11: Sustainable cities and communities</w:t>
            </w:r>
          </w:p>
          <w:p w:rsidRPr="00BF7C67" w:rsidR="00835B83" w:rsidP="00835B83" w:rsidRDefault="00835B83" w14:paraId="6CD7ED15" w14:textId="08BBABF8">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12: Responsible consumption and production</w:t>
            </w:r>
          </w:p>
          <w:p w:rsidRPr="00BF7C67" w:rsidR="00835B83" w:rsidP="00835B83" w:rsidRDefault="00835B83" w14:paraId="07C07702" w14:textId="1BE558A6">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13: Climate action</w:t>
            </w:r>
          </w:p>
          <w:p w:rsidRPr="00BF7C67" w:rsidR="00835B83" w:rsidP="00835B83" w:rsidRDefault="00835B83" w14:paraId="04F97D8B" w14:textId="7996766A">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14: Life below water</w:t>
            </w:r>
          </w:p>
          <w:p w:rsidRPr="00BF7C67" w:rsidR="00835B83" w:rsidP="00835B83" w:rsidRDefault="00835B83" w14:paraId="4B76F8B0" w14:textId="70F59197">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15: Life on land</w:t>
            </w:r>
          </w:p>
          <w:p w:rsidRPr="00BF7C67" w:rsidR="00835B83" w:rsidP="00835B83" w:rsidRDefault="00835B83" w14:paraId="6DCE0380" w14:textId="5F3F52C1">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SDG 16: Peace, justice and strong insti</w:t>
            </w:r>
            <w:r w:rsidRPr="00BF7C67" w:rsidR="00BE41A3">
              <w:rPr>
                <w:rFonts w:ascii="Olympic Sans" w:hAnsi="Olympic Sans"/>
                <w:bCs/>
                <w:color w:val="4472C4" w:themeColor="accent1"/>
                <w:sz w:val="20"/>
                <w:szCs w:val="20"/>
              </w:rPr>
              <w:t>tutions</w:t>
            </w:r>
          </w:p>
          <w:p w:rsidRPr="00117F2D" w:rsidR="00D8573B" w:rsidP="00117F2D" w:rsidRDefault="00BE41A3" w14:paraId="1974BC0B" w14:textId="2B71C131">
            <w:pPr>
              <w:pStyle w:val="ListParagraph"/>
              <w:numPr>
                <w:ilvl w:val="0"/>
                <w:numId w:val="14"/>
              </w:numPr>
              <w:rPr>
                <w:rFonts w:ascii="Olympic Sans" w:hAnsi="Olympic Sans"/>
                <w:bCs/>
                <w:color w:val="4472C4" w:themeColor="accent1"/>
                <w:sz w:val="20"/>
                <w:szCs w:val="20"/>
              </w:rPr>
            </w:pPr>
            <w:r w:rsidRPr="00BF7C67">
              <w:rPr>
                <w:rFonts w:ascii="Olympic Sans" w:hAnsi="Olympic Sans"/>
                <w:bCs/>
                <w:color w:val="4472C4" w:themeColor="accent1"/>
                <w:sz w:val="20"/>
                <w:szCs w:val="20"/>
              </w:rPr>
              <w:t xml:space="preserve">SDG 17: </w:t>
            </w:r>
            <w:proofErr w:type="spellStart"/>
            <w:r w:rsidRPr="00BF7C67">
              <w:rPr>
                <w:rFonts w:ascii="Olympic Sans" w:hAnsi="Olympic Sans"/>
                <w:bCs/>
                <w:color w:val="4472C4" w:themeColor="accent1"/>
                <w:sz w:val="20"/>
                <w:szCs w:val="20"/>
              </w:rPr>
              <w:t>Parnterships</w:t>
            </w:r>
            <w:proofErr w:type="spellEnd"/>
            <w:r w:rsidRPr="00BF7C67">
              <w:rPr>
                <w:rFonts w:ascii="Olympic Sans" w:hAnsi="Olympic Sans"/>
                <w:bCs/>
                <w:color w:val="4472C4" w:themeColor="accent1"/>
                <w:sz w:val="20"/>
                <w:szCs w:val="20"/>
              </w:rPr>
              <w:t xml:space="preserve"> for the goals. </w:t>
            </w:r>
          </w:p>
          <w:p w:rsidRPr="00117F2D" w:rsidR="003E1CC7" w:rsidP="00117F2D" w:rsidRDefault="003E1CC7" w14:paraId="7242129A" w14:textId="77777777">
            <w:pPr>
              <w:rPr>
                <w:b/>
                <w:sz w:val="20"/>
                <w:szCs w:val="20"/>
                <w:highlight w:val="yellow"/>
                <w:u w:val="single"/>
              </w:rPr>
            </w:pPr>
          </w:p>
        </w:tc>
      </w:tr>
      <w:tr w:rsidRPr="00AF06C6" w:rsidR="003E1CC7" w:rsidTr="11B20BF4"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Mar/>
          </w:tcPr>
          <w:p w:rsidRPr="002F14B4"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165269">
              <w:rPr>
                <w:rFonts w:asciiTheme="minorHAnsi" w:hAnsiTheme="minorHAnsi" w:eastAsiaTheme="minorHAnsi" w:cstheme="minorBidi"/>
                <w:i/>
                <w:iCs/>
                <w:sz w:val="20"/>
                <w:lang w:val="en-US"/>
              </w:rPr>
              <w:t xml:space="preserve">How does this initiative align with/contribute to the objectives of the </w:t>
            </w:r>
            <w:hyperlink w:history="1" r:id="rId16">
              <w:r w:rsidRPr="00165269">
                <w:rPr>
                  <w:rStyle w:val="Hyperlink"/>
                  <w:rFonts w:asciiTheme="minorHAnsi" w:hAnsiTheme="minorHAnsi" w:eastAsiaTheme="minorHAnsi" w:cstheme="minorBidi"/>
                  <w:i/>
                  <w:iCs/>
                  <w:sz w:val="20"/>
                  <w:lang w:val="en-US"/>
                </w:rPr>
                <w:t>Kazan Action Plan</w:t>
              </w:r>
            </w:hyperlink>
            <w:r w:rsidRPr="00165269">
              <w:rPr>
                <w:rFonts w:asciiTheme="minorHAnsi" w:hAnsiTheme="minorHAnsi" w:eastAsiaTheme="minorHAnsi" w:cstheme="minorBidi"/>
                <w:i/>
                <w:iCs/>
                <w:sz w:val="20"/>
                <w:lang w:val="en-US"/>
              </w:rPr>
              <w:t xml:space="preserve">, </w:t>
            </w:r>
            <w:hyperlink w:history="1" r:id="rId17">
              <w:r w:rsidRPr="00165269">
                <w:rPr>
                  <w:rStyle w:val="Hyperlink"/>
                  <w:rFonts w:asciiTheme="minorHAnsi" w:hAnsiTheme="minorHAnsi" w:eastAsiaTheme="minorHAnsi" w:cstheme="minorBidi"/>
                  <w:i/>
                  <w:iCs/>
                  <w:sz w:val="20"/>
                  <w:lang w:val="en-US"/>
                </w:rPr>
                <w:t>WHO Global Action Plan on Physical Activity</w:t>
              </w:r>
            </w:hyperlink>
            <w:r w:rsidRPr="00165269">
              <w:rPr>
                <w:rFonts w:asciiTheme="minorHAnsi" w:hAnsiTheme="minorHAnsi" w:eastAsiaTheme="minorHAnsi" w:cstheme="minorBidi"/>
                <w:i/>
                <w:iCs/>
                <w:sz w:val="20"/>
                <w:lang w:val="en-US"/>
              </w:rPr>
              <w:t xml:space="preserve"> or other related internationally agreed frameworks on sport and/or physical activity?</w:t>
            </w:r>
          </w:p>
          <w:p w:rsidR="003E1CC7" w:rsidP="003E1CC7" w:rsidRDefault="003E1CC7" w14:paraId="1410431C" w14:textId="77777777">
            <w:pPr>
              <w:rPr>
                <w:i/>
                <w:iCs/>
                <w:sz w:val="20"/>
                <w:szCs w:val="20"/>
              </w:rPr>
            </w:pPr>
          </w:p>
          <w:p w:rsidRPr="00117F2D" w:rsidR="00A44ED7" w:rsidP="00973429" w:rsidRDefault="00973429" w14:paraId="07B1FB05" w14:textId="77777777">
            <w:pPr>
              <w:rPr>
                <w:rFonts w:ascii="Olympic Sans" w:hAnsi="Olympic Sans"/>
                <w:color w:val="4472C4" w:themeColor="accent1"/>
                <w:sz w:val="20"/>
                <w:szCs w:val="20"/>
              </w:rPr>
            </w:pPr>
            <w:r w:rsidRPr="00117F2D">
              <w:rPr>
                <w:rFonts w:ascii="Olympic Sans" w:hAnsi="Olympic Sans"/>
                <w:color w:val="4472C4" w:themeColor="accent1"/>
                <w:sz w:val="20"/>
                <w:szCs w:val="20"/>
              </w:rPr>
              <w:t>The</w:t>
            </w:r>
            <w:r w:rsidRPr="00117F2D" w:rsidR="006A7120">
              <w:rPr>
                <w:rFonts w:ascii="Olympic Sans" w:hAnsi="Olympic Sans"/>
                <w:color w:val="4472C4" w:themeColor="accent1"/>
                <w:sz w:val="20"/>
                <w:szCs w:val="20"/>
              </w:rPr>
              <w:t xml:space="preserve"> IOC Young Leaders </w:t>
            </w:r>
            <w:proofErr w:type="spellStart"/>
            <w:r w:rsidRPr="00117F2D" w:rsidR="006A7120">
              <w:rPr>
                <w:rFonts w:ascii="Olympic Sans" w:hAnsi="Olympic Sans"/>
                <w:color w:val="4472C4" w:themeColor="accent1"/>
                <w:sz w:val="20"/>
                <w:szCs w:val="20"/>
              </w:rPr>
              <w:t>Programme</w:t>
            </w:r>
            <w:proofErr w:type="spellEnd"/>
            <w:r w:rsidRPr="00117F2D" w:rsidR="006A7120">
              <w:rPr>
                <w:rFonts w:ascii="Olympic Sans" w:hAnsi="Olympic Sans"/>
                <w:color w:val="4472C4" w:themeColor="accent1"/>
                <w:sz w:val="20"/>
                <w:szCs w:val="20"/>
              </w:rPr>
              <w:t xml:space="preserve">, and the initiatives implemented by the Young Leaders align with the Kazan Action Plan’s </w:t>
            </w:r>
            <w:r w:rsidRPr="00117F2D">
              <w:rPr>
                <w:rFonts w:ascii="Olympic Sans" w:hAnsi="Olympic Sans"/>
                <w:color w:val="4472C4" w:themeColor="accent1"/>
                <w:sz w:val="20"/>
                <w:szCs w:val="20"/>
              </w:rPr>
              <w:t>first main policy area of developing a comprehensive vision of inclusive access for all to Sport, Physical Education and Physical Activity, sub-point</w:t>
            </w:r>
            <w:r w:rsidRPr="00117F2D" w:rsidR="006A7120">
              <w:rPr>
                <w:rFonts w:ascii="Olympic Sans" w:hAnsi="Olympic Sans"/>
                <w:color w:val="4472C4" w:themeColor="accent1"/>
                <w:sz w:val="20"/>
                <w:szCs w:val="20"/>
              </w:rPr>
              <w:t>s</w:t>
            </w:r>
            <w:r w:rsidRPr="00117F2D" w:rsidR="00085EB3">
              <w:rPr>
                <w:rFonts w:ascii="Olympic Sans" w:hAnsi="Olympic Sans"/>
                <w:color w:val="4472C4" w:themeColor="accent1"/>
                <w:sz w:val="20"/>
                <w:szCs w:val="20"/>
              </w:rPr>
              <w:t xml:space="preserve"> 1 in aligning with Sustainable Development Priorities, 2 in establishing multi-stakeholder partnerships,</w:t>
            </w:r>
            <w:r w:rsidRPr="00117F2D">
              <w:rPr>
                <w:rFonts w:ascii="Olympic Sans" w:hAnsi="Olympic Sans"/>
                <w:color w:val="4472C4" w:themeColor="accent1"/>
                <w:sz w:val="20"/>
                <w:szCs w:val="20"/>
              </w:rPr>
              <w:t xml:space="preserve"> 5 in enforcing gender equality/empowering girls and women</w:t>
            </w:r>
            <w:r w:rsidRPr="00117F2D" w:rsidR="00711A90">
              <w:rPr>
                <w:rFonts w:ascii="Olympic Sans" w:hAnsi="Olympic Sans"/>
                <w:color w:val="4472C4" w:themeColor="accent1"/>
                <w:sz w:val="20"/>
                <w:szCs w:val="20"/>
              </w:rPr>
              <w:t>, 6 in fostering the inclusion of youth in decision-making processes, and 7 in fostering empowerment and inclusive participation. It also contributes to the Action Plan’s</w:t>
            </w:r>
            <w:r w:rsidRPr="00117F2D" w:rsidR="000B3DEE">
              <w:rPr>
                <w:rFonts w:ascii="Olympic Sans" w:hAnsi="Olympic Sans"/>
                <w:color w:val="4472C4" w:themeColor="accent1"/>
                <w:sz w:val="20"/>
                <w:szCs w:val="20"/>
              </w:rPr>
              <w:t xml:space="preserve"> </w:t>
            </w:r>
            <w:r w:rsidRPr="00117F2D">
              <w:rPr>
                <w:rFonts w:ascii="Olympic Sans" w:hAnsi="Olympic Sans"/>
                <w:color w:val="4472C4" w:themeColor="accent1"/>
                <w:sz w:val="20"/>
                <w:szCs w:val="20"/>
              </w:rPr>
              <w:t>second main policy area</w:t>
            </w:r>
            <w:r w:rsidRPr="00117F2D" w:rsidR="000B3DEE">
              <w:rPr>
                <w:rFonts w:ascii="Olympic Sans" w:hAnsi="Olympic Sans"/>
                <w:color w:val="4472C4" w:themeColor="accent1"/>
                <w:sz w:val="20"/>
                <w:szCs w:val="20"/>
              </w:rPr>
              <w:t xml:space="preserve">, in all </w:t>
            </w:r>
            <w:r w:rsidRPr="00117F2D" w:rsidR="00A50809">
              <w:rPr>
                <w:rFonts w:ascii="Olympic Sans" w:hAnsi="Olympic Sans"/>
                <w:color w:val="4472C4" w:themeColor="accent1"/>
                <w:sz w:val="20"/>
                <w:szCs w:val="20"/>
              </w:rPr>
              <w:t xml:space="preserve">first 7 sub-points, ranging from improving health and wellbeing, to building peaceful, inclusive and equitable societies, </w:t>
            </w:r>
            <w:r w:rsidRPr="00117F2D" w:rsidR="00BA04FD">
              <w:rPr>
                <w:rFonts w:ascii="Olympic Sans" w:hAnsi="Olympic Sans"/>
                <w:color w:val="4472C4" w:themeColor="accent1"/>
                <w:sz w:val="20"/>
                <w:szCs w:val="20"/>
              </w:rPr>
              <w:t xml:space="preserve">and taking actions to combat climate change and its impact. Several Young Leaders initiatives also </w:t>
            </w:r>
            <w:r w:rsidRPr="00117F2D" w:rsidR="00297208">
              <w:rPr>
                <w:rFonts w:ascii="Olympic Sans" w:hAnsi="Olympic Sans"/>
                <w:color w:val="4472C4" w:themeColor="accent1"/>
                <w:sz w:val="20"/>
                <w:szCs w:val="20"/>
              </w:rPr>
              <w:t>address the Action Plan’s third main</w:t>
            </w:r>
            <w:r w:rsidRPr="00117F2D" w:rsidR="00CA4F55">
              <w:rPr>
                <w:rFonts w:ascii="Olympic Sans" w:hAnsi="Olympic Sans"/>
                <w:color w:val="4472C4" w:themeColor="accent1"/>
                <w:sz w:val="20"/>
                <w:szCs w:val="20"/>
              </w:rPr>
              <w:t xml:space="preserve"> policy area to protect the integrity of sport, by safeguarding athletes</w:t>
            </w:r>
            <w:r w:rsidRPr="00117F2D" w:rsidR="00A44ED7">
              <w:rPr>
                <w:rFonts w:ascii="Olympic Sans" w:hAnsi="Olympic Sans"/>
                <w:color w:val="4472C4" w:themeColor="accent1"/>
                <w:sz w:val="20"/>
                <w:szCs w:val="20"/>
              </w:rPr>
              <w:t xml:space="preserve"> (sub-point 1), and protecting children, youth and other vulnerable groups (sub-point 2). </w:t>
            </w:r>
          </w:p>
          <w:p w:rsidRPr="00117F2D" w:rsidR="00A44ED7" w:rsidP="00973429" w:rsidRDefault="00A44ED7" w14:paraId="259277FA" w14:textId="77777777">
            <w:pPr>
              <w:rPr>
                <w:rFonts w:ascii="Olympic Sans" w:hAnsi="Olympic Sans"/>
                <w:color w:val="4472C4" w:themeColor="accent1"/>
                <w:sz w:val="20"/>
                <w:szCs w:val="20"/>
              </w:rPr>
            </w:pPr>
          </w:p>
          <w:p w:rsidRPr="00117F2D" w:rsidR="00742FE7" w:rsidP="003E1CC7" w:rsidRDefault="009E225B" w14:paraId="01E657AB" w14:textId="738BB776">
            <w:pPr>
              <w:rPr>
                <w:rFonts w:ascii="Olympic Sans" w:hAnsi="Olympic Sans"/>
                <w:color w:val="4472C4" w:themeColor="accent1"/>
                <w:sz w:val="20"/>
                <w:szCs w:val="20"/>
              </w:rPr>
            </w:pPr>
            <w:r w:rsidRPr="00117F2D">
              <w:rPr>
                <w:rFonts w:ascii="Olympic Sans" w:hAnsi="Olympic Sans"/>
                <w:color w:val="4472C4" w:themeColor="accent1"/>
                <w:sz w:val="20"/>
                <w:szCs w:val="20"/>
              </w:rPr>
              <w:t xml:space="preserve">The various initiatives within the IOC Young Leaders </w:t>
            </w:r>
            <w:proofErr w:type="spellStart"/>
            <w:r w:rsidRPr="00117F2D">
              <w:rPr>
                <w:rFonts w:ascii="Olympic Sans" w:hAnsi="Olympic Sans"/>
                <w:color w:val="4472C4" w:themeColor="accent1"/>
                <w:sz w:val="20"/>
                <w:szCs w:val="20"/>
              </w:rPr>
              <w:t>Programme</w:t>
            </w:r>
            <w:proofErr w:type="spellEnd"/>
            <w:r w:rsidRPr="00117F2D">
              <w:rPr>
                <w:rFonts w:ascii="Olympic Sans" w:hAnsi="Olympic Sans"/>
                <w:color w:val="4472C4" w:themeColor="accent1"/>
                <w:sz w:val="20"/>
                <w:szCs w:val="20"/>
              </w:rPr>
              <w:t xml:space="preserve"> also aligns with the strategic objectives of the WHO Global Action Plan on Physical Activity, including:</w:t>
            </w:r>
          </w:p>
          <w:p w:rsidRPr="00117F2D" w:rsidR="0088701A" w:rsidP="0088701A" w:rsidRDefault="0088701A" w14:paraId="355A2A1B" w14:textId="098CDB67">
            <w:pPr>
              <w:pStyle w:val="ListParagraph"/>
              <w:numPr>
                <w:ilvl w:val="0"/>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Strategic Objective 1 (Create Active Societies</w:t>
            </w:r>
          </w:p>
          <w:p w:rsidRPr="00117F2D" w:rsidR="0088701A" w:rsidP="0088701A" w:rsidRDefault="0088701A" w14:paraId="1D042260" w14:textId="4465331C">
            <w:pPr>
              <w:pStyle w:val="ListParagraph"/>
              <w:numPr>
                <w:ilvl w:val="1"/>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1.1</w:t>
            </w:r>
            <w:r w:rsidRPr="00117F2D" w:rsidR="00165269">
              <w:rPr>
                <w:rFonts w:ascii="Olympic Sans" w:hAnsi="Olympic Sans"/>
                <w:color w:val="4472C4" w:themeColor="accent1"/>
                <w:sz w:val="20"/>
                <w:szCs w:val="20"/>
              </w:rPr>
              <w:t>:</w:t>
            </w:r>
            <w:r w:rsidRPr="00117F2D">
              <w:rPr>
                <w:rFonts w:ascii="Olympic Sans" w:hAnsi="Olympic Sans"/>
                <w:color w:val="4472C4" w:themeColor="accent1"/>
                <w:sz w:val="20"/>
                <w:szCs w:val="20"/>
              </w:rPr>
              <w:t xml:space="preserve"> Imp</w:t>
            </w:r>
            <w:r w:rsidRPr="00117F2D" w:rsidR="00B94F57">
              <w:rPr>
                <w:rFonts w:ascii="Olympic Sans" w:hAnsi="Olympic Sans"/>
                <w:color w:val="4472C4" w:themeColor="accent1"/>
                <w:sz w:val="20"/>
                <w:szCs w:val="20"/>
              </w:rPr>
              <w:t>lement best-</w:t>
            </w:r>
            <w:r w:rsidRPr="00117F2D" w:rsidR="00165269">
              <w:rPr>
                <w:rFonts w:ascii="Olympic Sans" w:hAnsi="Olympic Sans"/>
                <w:color w:val="4472C4" w:themeColor="accent1"/>
                <w:sz w:val="20"/>
                <w:szCs w:val="20"/>
              </w:rPr>
              <w:t xml:space="preserve">practice communication campaigns, linked with community-based programmes to heighten awareness and appreciation </w:t>
            </w:r>
            <w:proofErr w:type="spellStart"/>
            <w:r w:rsidRPr="00117F2D" w:rsidR="00165269">
              <w:rPr>
                <w:rFonts w:ascii="Olympic Sans" w:hAnsi="Olympic Sans"/>
                <w:color w:val="4472C4" w:themeColor="accent1"/>
                <w:sz w:val="20"/>
                <w:szCs w:val="20"/>
              </w:rPr>
              <w:t>fo</w:t>
            </w:r>
            <w:proofErr w:type="spellEnd"/>
            <w:r w:rsidRPr="00117F2D" w:rsidR="00165269">
              <w:rPr>
                <w:rFonts w:ascii="Olympic Sans" w:hAnsi="Olympic Sans"/>
                <w:color w:val="4472C4" w:themeColor="accent1"/>
                <w:sz w:val="20"/>
                <w:szCs w:val="20"/>
              </w:rPr>
              <w:t xml:space="preserve"> the health benefits of regular physical activity. </w:t>
            </w:r>
          </w:p>
          <w:p w:rsidRPr="00117F2D" w:rsidR="00165269" w:rsidP="00117F2D" w:rsidRDefault="00165269" w14:paraId="6AA9BDA2" w14:textId="741C25A1">
            <w:pPr>
              <w:pStyle w:val="ListParagraph"/>
              <w:numPr>
                <w:ilvl w:val="1"/>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 xml:space="preserve">1.2: Conduct national and community-based campaigns to enhance awareness and understanding of the social, economic and environmental co-benefits of physical activity. </w:t>
            </w:r>
          </w:p>
          <w:p w:rsidRPr="00117F2D" w:rsidR="00EA20A7" w:rsidP="000D63E1" w:rsidRDefault="000D63E1" w14:paraId="4DC32D47" w14:textId="77777777">
            <w:pPr>
              <w:pStyle w:val="ListParagraph"/>
              <w:numPr>
                <w:ilvl w:val="0"/>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Strategic Objective 3 (Create Active People)</w:t>
            </w:r>
            <w:r w:rsidRPr="00117F2D" w:rsidR="005C0DFF">
              <w:rPr>
                <w:rFonts w:ascii="Olympic Sans" w:hAnsi="Olympic Sans"/>
                <w:color w:val="4472C4" w:themeColor="accent1"/>
                <w:sz w:val="20"/>
                <w:szCs w:val="20"/>
              </w:rPr>
              <w:t xml:space="preserve"> </w:t>
            </w:r>
          </w:p>
          <w:p w:rsidRPr="00117F2D" w:rsidR="000D63E1" w:rsidP="00EA20A7" w:rsidRDefault="00B51EBB" w14:paraId="067CD35F" w14:textId="59913C91">
            <w:pPr>
              <w:pStyle w:val="ListParagraph"/>
              <w:numPr>
                <w:ilvl w:val="1"/>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3.1</w:t>
            </w:r>
            <w:r w:rsidRPr="00117F2D" w:rsidR="00EA20A7">
              <w:rPr>
                <w:rFonts w:ascii="Olympic Sans" w:hAnsi="Olympic Sans"/>
                <w:color w:val="4472C4" w:themeColor="accent1"/>
                <w:sz w:val="20"/>
                <w:szCs w:val="20"/>
              </w:rPr>
              <w:t>: Strengthen provision of good quality physical education and more positive experiences and opportunities for active recreation</w:t>
            </w:r>
            <w:r w:rsidRPr="00117F2D" w:rsidR="008A6867">
              <w:rPr>
                <w:rFonts w:ascii="Olympic Sans" w:hAnsi="Olympic Sans"/>
                <w:color w:val="4472C4" w:themeColor="accent1"/>
                <w:sz w:val="20"/>
                <w:szCs w:val="20"/>
              </w:rPr>
              <w:t xml:space="preserve">. </w:t>
            </w:r>
          </w:p>
          <w:p w:rsidRPr="00117F2D" w:rsidR="008A6867" w:rsidP="00EA20A7" w:rsidRDefault="002A44BD" w14:paraId="18F1535B" w14:textId="0B3B0007">
            <w:pPr>
              <w:pStyle w:val="ListParagraph"/>
              <w:numPr>
                <w:ilvl w:val="1"/>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 xml:space="preserve">3.3: Enhance provision of, and opportunities for, more physical activity programmes and promotion in parks and other natural </w:t>
            </w:r>
            <w:r w:rsidRPr="00117F2D" w:rsidR="00C0509F">
              <w:rPr>
                <w:rFonts w:ascii="Olympic Sans" w:hAnsi="Olympic Sans"/>
                <w:color w:val="4472C4" w:themeColor="accent1"/>
                <w:sz w:val="20"/>
                <w:szCs w:val="20"/>
              </w:rPr>
              <w:t xml:space="preserve">environments as well as in private and public workspaces. </w:t>
            </w:r>
          </w:p>
          <w:p w:rsidRPr="00117F2D" w:rsidR="00C0509F" w:rsidP="00117F2D" w:rsidRDefault="0088701A" w14:paraId="4D090306" w14:textId="60987361">
            <w:pPr>
              <w:pStyle w:val="ListParagraph"/>
              <w:numPr>
                <w:ilvl w:val="1"/>
                <w:numId w:val="14"/>
              </w:numPr>
              <w:rPr>
                <w:rFonts w:ascii="Olympic Sans" w:hAnsi="Olympic Sans"/>
                <w:color w:val="4472C4" w:themeColor="accent1"/>
                <w:sz w:val="20"/>
                <w:szCs w:val="20"/>
              </w:rPr>
            </w:pPr>
            <w:r w:rsidRPr="00117F2D">
              <w:rPr>
                <w:rFonts w:ascii="Olympic Sans" w:hAnsi="Olympic Sans"/>
                <w:color w:val="4472C4" w:themeColor="accent1"/>
                <w:sz w:val="20"/>
                <w:szCs w:val="20"/>
              </w:rPr>
              <w:t xml:space="preserve">3.5: </w:t>
            </w:r>
            <w:r w:rsidRPr="3467F97D">
              <w:rPr>
                <w:rFonts w:ascii="Olympic Sans" w:hAnsi="Olympic Sans"/>
                <w:color w:val="4472C4" w:themeColor="accent1"/>
                <w:sz w:val="20"/>
                <w:szCs w:val="20"/>
              </w:rPr>
              <w:t>Streng</w:t>
            </w:r>
            <w:r w:rsidRPr="3467F97D" w:rsidR="1C7262EC">
              <w:rPr>
                <w:rFonts w:ascii="Olympic Sans" w:hAnsi="Olympic Sans"/>
                <w:color w:val="4472C4" w:themeColor="accent1"/>
                <w:sz w:val="20"/>
                <w:szCs w:val="20"/>
              </w:rPr>
              <w:t>t</w:t>
            </w:r>
            <w:r w:rsidRPr="3467F97D">
              <w:rPr>
                <w:rFonts w:ascii="Olympic Sans" w:hAnsi="Olympic Sans"/>
                <w:color w:val="4472C4" w:themeColor="accent1"/>
                <w:sz w:val="20"/>
                <w:szCs w:val="20"/>
              </w:rPr>
              <w:t>hen</w:t>
            </w:r>
            <w:r w:rsidRPr="00117F2D">
              <w:rPr>
                <w:rFonts w:ascii="Olympic Sans" w:hAnsi="Olympic Sans"/>
                <w:color w:val="4472C4" w:themeColor="accent1"/>
                <w:sz w:val="20"/>
                <w:szCs w:val="20"/>
              </w:rPr>
              <w:t xml:space="preserve"> the development and implementation of programmes and services, across various community settings, to engage with, and increase the opportunities for physical activity in the least active groups, such as girls, women, vulnerable or marginalized populations. </w:t>
            </w:r>
          </w:p>
          <w:p w:rsidR="00A44ED7" w:rsidP="003E1CC7" w:rsidRDefault="00A44ED7" w14:paraId="60ED7B8D" w14:textId="77777777">
            <w:pPr>
              <w:rPr>
                <w:sz w:val="20"/>
                <w:szCs w:val="20"/>
              </w:rPr>
            </w:pPr>
          </w:p>
          <w:p w:rsidRPr="00117F2D" w:rsidR="00973429" w:rsidP="003E1CC7" w:rsidRDefault="00973429" w14:paraId="1C1B8821" w14:textId="77777777">
            <w:pPr>
              <w:rPr>
                <w:sz w:val="20"/>
                <w:szCs w:val="20"/>
              </w:rPr>
            </w:pPr>
          </w:p>
          <w:p w:rsidRPr="002F14B4" w:rsidR="003E1CC7" w:rsidP="003E1CC7" w:rsidRDefault="003E1CC7" w14:paraId="6613538C" w14:textId="0B56EAA5">
            <w:pPr>
              <w:rPr>
                <w:bCs/>
                <w:i/>
                <w:iCs/>
                <w:sz w:val="20"/>
                <w:szCs w:val="20"/>
              </w:rPr>
            </w:pPr>
          </w:p>
        </w:tc>
      </w:tr>
      <w:tr w:rsidRPr="00AF06C6" w:rsidR="003E1CC7" w:rsidTr="11B20BF4"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003E1CC7" w:rsidP="003E1CC7" w:rsidRDefault="003E1CC7" w14:paraId="743FB880" w14:textId="6BC52E0C">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BB6D2B">
              <w:rPr>
                <w:rFonts w:asciiTheme="minorHAnsi" w:hAnsiTheme="minorHAnsi" w:eastAsiaTheme="minorHAnsi" w:cstheme="minorBidi"/>
                <w:i/>
                <w:iCs/>
                <w:sz w:val="20"/>
                <w:lang w:val="en-US"/>
              </w:rPr>
              <w:t xml:space="preserve">Which of the four thematic areas of the </w:t>
            </w:r>
            <w:hyperlink w:history="1" r:id="rId18">
              <w:r w:rsidRPr="00BB6D2B">
                <w:rPr>
                  <w:rStyle w:val="Hyperlink"/>
                  <w:rFonts w:asciiTheme="minorHAnsi" w:hAnsiTheme="minorHAnsi" w:eastAsiaTheme="minorHAnsi" w:cstheme="minorBidi"/>
                  <w:i/>
                  <w:iCs/>
                  <w:sz w:val="20"/>
                  <w:lang w:val="en-US"/>
                </w:rPr>
                <w:t>UN Action Plan on Sport for Development and Peace</w:t>
              </w:r>
            </w:hyperlink>
            <w:r w:rsidRPr="00BB6D2B">
              <w:rPr>
                <w:rFonts w:asciiTheme="minorHAnsi" w:hAnsiTheme="minorHAnsi" w:eastAsiaTheme="minorHAnsi" w:cstheme="minorBidi"/>
                <w:i/>
                <w:iCs/>
                <w:sz w:val="20"/>
                <w:lang w:val="en-US"/>
              </w:rPr>
              <w:t xml:space="preserve"> is this initiative designed to align?</w:t>
            </w:r>
            <w:r w:rsidRPr="00977EA9" w:rsidR="003F3F73">
              <w:rPr>
                <w:rFonts w:asciiTheme="minorHAnsi" w:hAnsiTheme="minorHAnsi" w:eastAsiaTheme="minorHAnsi" w:cstheme="minorBidi"/>
                <w:i/>
                <w:iCs/>
                <w:sz w:val="20"/>
                <w:lang w:val="en-US"/>
              </w:rPr>
              <w:t xml:space="preserve"> </w:t>
            </w:r>
            <w:r w:rsidRPr="00BB6D2B">
              <w:rPr>
                <w:rFonts w:asciiTheme="minorHAnsi" w:hAnsiTheme="minorHAnsi" w:eastAsiaTheme="minorHAnsi" w:cstheme="minorBidi"/>
                <w:i/>
                <w:iCs/>
                <w:sz w:val="20"/>
                <w:lang w:val="en-US"/>
              </w:rPr>
              <w:t>To which action area(s) of the Plan is this initiative designed to contribute?</w:t>
            </w:r>
          </w:p>
          <w:p w:rsidR="001A36CD" w:rsidP="003E1CC7" w:rsidRDefault="001A36CD" w14:paraId="68456E57"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977EA9" w:rsidR="001A36CD" w:rsidP="003E1CC7" w:rsidRDefault="00996B80" w14:paraId="3A5302E7" w14:textId="62760E45">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 xml:space="preserve">The IOC Young Leaders </w:t>
            </w:r>
            <w:proofErr w:type="spellStart"/>
            <w:r w:rsidRPr="00977EA9">
              <w:rPr>
                <w:rFonts w:ascii="Olympic Sans" w:hAnsi="Olympic Sans" w:eastAsiaTheme="minorHAnsi" w:cstheme="minorBidi"/>
                <w:color w:val="4472C4" w:themeColor="accent1"/>
                <w:sz w:val="20"/>
                <w:lang w:val="en-US"/>
              </w:rPr>
              <w:t>programme</w:t>
            </w:r>
            <w:proofErr w:type="spellEnd"/>
            <w:r w:rsidRPr="00977EA9">
              <w:rPr>
                <w:rFonts w:ascii="Olympic Sans" w:hAnsi="Olympic Sans" w:eastAsiaTheme="minorHAnsi" w:cstheme="minorBidi"/>
                <w:color w:val="4472C4" w:themeColor="accent1"/>
                <w:sz w:val="20"/>
                <w:lang w:val="en-US"/>
              </w:rPr>
              <w:t xml:space="preserve"> aligns with the following thematic areas and action areas of the UN Action Plan on Sport for Development and Peace:</w:t>
            </w:r>
          </w:p>
          <w:p w:rsidRPr="00977EA9" w:rsidR="00562B4D" w:rsidP="00CC3BC6" w:rsidRDefault="00CC3BC6" w14:paraId="751EE82B" w14:textId="765377E9">
            <w:pPr>
              <w:pStyle w:val="NoteVerbaleEnglish"/>
              <w:numPr>
                <w:ilvl w:val="0"/>
                <w:numId w:val="15"/>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Global framework for sport for development and peace</w:t>
            </w:r>
          </w:p>
          <w:p w:rsidRPr="00977EA9" w:rsidR="008E11DE" w:rsidP="008E11DE" w:rsidRDefault="00550DC6" w14:paraId="137F8FC5" w14:textId="49445004">
            <w:pPr>
              <w:pStyle w:val="NoteVerbaleEnglish"/>
              <w:numPr>
                <w:ilvl w:val="1"/>
                <w:numId w:val="15"/>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 xml:space="preserve">Objective a) </w:t>
            </w:r>
            <w:r w:rsidRPr="00977EA9" w:rsidR="008E11DE">
              <w:rPr>
                <w:rFonts w:ascii="Olympic Sans" w:hAnsi="Olympic Sans" w:eastAsiaTheme="minorHAnsi" w:cstheme="minorBidi"/>
                <w:color w:val="4472C4" w:themeColor="accent1"/>
                <w:sz w:val="20"/>
                <w:lang w:val="en-US"/>
              </w:rPr>
              <w:t xml:space="preserve">Improve cooperation and coordination to create a common vision of the role of sport for development and peace, particularly relating to the 2030 Agenda, and to contribute to the achievement </w:t>
            </w:r>
            <w:r w:rsidRPr="00977EA9">
              <w:rPr>
                <w:rFonts w:ascii="Olympic Sans" w:hAnsi="Olympic Sans" w:eastAsiaTheme="minorHAnsi" w:cstheme="minorBidi"/>
                <w:color w:val="4472C4" w:themeColor="accent1"/>
                <w:sz w:val="20"/>
                <w:lang w:val="en-US"/>
              </w:rPr>
              <w:t xml:space="preserve">of the SDGs. </w:t>
            </w:r>
          </w:p>
          <w:p w:rsidRPr="00977EA9" w:rsidR="00550DC6" w:rsidP="008E11DE" w:rsidRDefault="00550DC6" w14:paraId="356B6AC9" w14:textId="677CE44A">
            <w:pPr>
              <w:pStyle w:val="NoteVerbaleEnglish"/>
              <w:numPr>
                <w:ilvl w:val="1"/>
                <w:numId w:val="15"/>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 xml:space="preserve">Objective d) Support and develop leaders and role models who encourage and facilitate action in sport for development and peace. </w:t>
            </w:r>
          </w:p>
          <w:p w:rsidRPr="00977EA9" w:rsidR="001D7477" w:rsidP="001D7477" w:rsidRDefault="001D7477" w14:paraId="5D4F4A89" w14:textId="43839D11">
            <w:pPr>
              <w:pStyle w:val="NoteVerbaleEnglish"/>
              <w:numPr>
                <w:ilvl w:val="0"/>
                <w:numId w:val="15"/>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Resource mobilization, programming and implementation</w:t>
            </w:r>
          </w:p>
          <w:p w:rsidRPr="00977EA9" w:rsidR="001D7477" w:rsidP="001D7477" w:rsidRDefault="00331000" w14:paraId="62F84F57" w14:textId="05636DE2">
            <w:pPr>
              <w:pStyle w:val="NoteVerbaleEnglish"/>
              <w:numPr>
                <w:ilvl w:val="1"/>
                <w:numId w:val="15"/>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Objective a) Enhance and secure sustainable funding mechanisms and investment and resource allocation to sport</w:t>
            </w:r>
            <w:r w:rsidRPr="00977EA9" w:rsidR="00140CE3">
              <w:rPr>
                <w:rFonts w:ascii="Olympic Sans" w:hAnsi="Olympic Sans" w:eastAsiaTheme="minorHAnsi" w:cstheme="minorBidi"/>
                <w:color w:val="4472C4" w:themeColor="accent1"/>
                <w:sz w:val="20"/>
                <w:lang w:val="en-US"/>
              </w:rPr>
              <w:t xml:space="preserve"> for development and peace, including multi-stakeholder</w:t>
            </w:r>
            <w:r w:rsidRPr="00977EA9" w:rsidR="00132820">
              <w:rPr>
                <w:rFonts w:ascii="Olympic Sans" w:hAnsi="Olympic Sans" w:eastAsiaTheme="minorHAnsi" w:cstheme="minorBidi"/>
                <w:color w:val="4472C4" w:themeColor="accent1"/>
                <w:sz w:val="20"/>
                <w:lang w:val="en-US"/>
              </w:rPr>
              <w:t xml:space="preserve"> arrangements and different sectors at all levels. </w:t>
            </w:r>
          </w:p>
          <w:p w:rsidRPr="00977EA9" w:rsidR="00132820" w:rsidP="00977EA9" w:rsidRDefault="00132820" w14:paraId="15AB24D4" w14:textId="18D6852B">
            <w:pPr>
              <w:pStyle w:val="NoteVerbaleEnglish"/>
              <w:numPr>
                <w:ilvl w:val="1"/>
                <w:numId w:val="15"/>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77EA9">
              <w:rPr>
                <w:rFonts w:ascii="Olympic Sans" w:hAnsi="Olympic Sans" w:eastAsiaTheme="minorHAnsi" w:cstheme="minorBidi"/>
                <w:color w:val="4472C4" w:themeColor="accent1"/>
                <w:sz w:val="20"/>
                <w:lang w:val="en-US"/>
              </w:rPr>
              <w:t xml:space="preserve">Objective c) Integrate thematic areas and cross-cutting issues in sport for development and peace programmes, including the allocation of dedicated resources. </w:t>
            </w:r>
          </w:p>
          <w:p w:rsidRPr="00977EA9" w:rsidR="00996B80" w:rsidP="003E1CC7" w:rsidRDefault="00996B80" w14:paraId="61CF0FBB"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sz w:val="20"/>
                <w:lang w:val="en-US"/>
              </w:rPr>
            </w:pPr>
          </w:p>
          <w:p w:rsidRPr="002F14B4" w:rsidR="003E1CC7" w:rsidP="003E1CC7"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11B20BF4"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3E1CC7" w:rsidP="003E1CC7" w:rsidRDefault="003E1CC7" w14:paraId="5757CEF6" w14:textId="77777777">
            <w:pPr>
              <w:rPr>
                <w:i/>
                <w:iCs/>
                <w:color w:val="2F5496" w:themeColor="accent1" w:themeShade="BF"/>
                <w:sz w:val="20"/>
              </w:rPr>
            </w:pPr>
            <w:r w:rsidRPr="00977EA9">
              <w:rPr>
                <w:i/>
                <w:sz w:val="20"/>
                <w:szCs w:val="20"/>
              </w:rPr>
              <w:t>What are the expected/actual outcomes of the initiative?</w:t>
            </w:r>
            <w:r>
              <w:rPr>
                <w:i/>
                <w:iCs/>
                <w:sz w:val="20"/>
                <w:szCs w:val="20"/>
              </w:rPr>
              <w:br/>
            </w:r>
            <w:r w:rsidRPr="00F864E8">
              <w:rPr>
                <w:i/>
                <w:iCs/>
                <w:color w:val="2F5496" w:themeColor="accent1" w:themeShade="BF"/>
                <w:sz w:val="20"/>
              </w:rPr>
              <w:t xml:space="preserve"> </w:t>
            </w:r>
          </w:p>
          <w:p w:rsidRPr="00977EA9" w:rsidR="00797E2D" w:rsidP="00797E2D" w:rsidRDefault="00797E2D" w14:paraId="07600949" w14:textId="6802A50D">
            <w:pPr>
              <w:pStyle w:val="ListParagraph"/>
              <w:ind w:left="0"/>
              <w:rPr>
                <w:color w:val="4472C4" w:themeColor="accent1"/>
                <w:sz w:val="20"/>
                <w:szCs w:val="20"/>
              </w:rPr>
            </w:pPr>
            <w:r w:rsidRPr="00977EA9">
              <w:rPr>
                <w:rStyle w:val="normaltextrun"/>
                <w:rFonts w:ascii="Olympic Sans" w:hAnsi="Olympic Sans"/>
                <w:color w:val="4472C4" w:themeColor="accent1"/>
                <w:sz w:val="21"/>
                <w:szCs w:val="21"/>
                <w:lang w:val="en-GB"/>
              </w:rPr>
              <w:t>By 2025 over 140 young people will have strengthened their capacity to develop, implement and measure projects that leverage sports for social change with over 2,500 beneficiaries reached through the projects, adding to the 37,000 already reached through the programme since its inception. </w:t>
            </w:r>
            <w:r w:rsidRPr="00977EA9">
              <w:rPr>
                <w:rStyle w:val="eop"/>
                <w:rFonts w:ascii="Olympic Sans" w:hAnsi="Olympic Sans"/>
                <w:color w:val="4472C4" w:themeColor="accent1"/>
                <w:sz w:val="21"/>
                <w:szCs w:val="21"/>
              </w:rPr>
              <w:t> </w:t>
            </w:r>
          </w:p>
          <w:p w:rsidR="00797E2D" w:rsidP="003E1CC7" w:rsidRDefault="00797E2D" w14:paraId="107138F8" w14:textId="77777777">
            <w:pPr>
              <w:rPr>
                <w:i/>
                <w:iCs/>
                <w:color w:val="2F5496" w:themeColor="accent1" w:themeShade="BF"/>
                <w:sz w:val="20"/>
              </w:rPr>
            </w:pPr>
          </w:p>
          <w:p w:rsidRPr="002F14B4" w:rsidR="00C13422" w:rsidP="00977EA9" w:rsidRDefault="00C13422" w14:paraId="2CC39F0F" w14:textId="572832BD">
            <w:pPr>
              <w:pStyle w:val="ListParagraph"/>
              <w:ind w:left="0"/>
              <w:rPr>
                <w:i/>
                <w:iCs/>
                <w:color w:val="2F5496" w:themeColor="accent1" w:themeShade="BF"/>
                <w:sz w:val="20"/>
                <w:szCs w:val="20"/>
              </w:rPr>
            </w:pPr>
          </w:p>
        </w:tc>
      </w:tr>
      <w:tr w:rsidRPr="00AF06C6" w:rsidR="003E1CC7" w:rsidTr="11B20BF4"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30510F" w:rsidR="003E1CC7" w:rsidP="003E1CC7" w:rsidRDefault="003E1CC7" w14:paraId="58D73B89" w14:textId="77777777">
            <w:pPr>
              <w:pStyle w:val="ListParagraph"/>
              <w:ind w:left="0"/>
              <w:rPr>
                <w:i/>
                <w:iCs/>
                <w:sz w:val="20"/>
                <w:szCs w:val="20"/>
              </w:rPr>
            </w:pPr>
            <w:r w:rsidRPr="0030510F">
              <w:rPr>
                <w:i/>
                <w:iCs/>
                <w:sz w:val="20"/>
                <w:szCs w:val="20"/>
              </w:rPr>
              <w:t>What are the mechanisms for monitoring and evaluating the implementation, outcomes and impact of the initiative?</w:t>
            </w:r>
          </w:p>
          <w:p w:rsidRPr="0030510F" w:rsidR="003E1CC7" w:rsidP="003E1CC7" w:rsidRDefault="003E1CC7" w14:paraId="5413E61D" w14:textId="77777777">
            <w:pPr>
              <w:pStyle w:val="ListParagraph"/>
              <w:ind w:left="0"/>
              <w:rPr>
                <w:i/>
                <w:iCs/>
                <w:sz w:val="20"/>
                <w:szCs w:val="20"/>
              </w:rPr>
            </w:pPr>
          </w:p>
          <w:p w:rsidRPr="00314D7D" w:rsidR="003E1CC7" w:rsidP="003E1CC7" w:rsidRDefault="003E1CC7" w14:paraId="68AC18D7" w14:textId="1DB93F0A">
            <w:pPr>
              <w:pStyle w:val="ListParagraph"/>
              <w:ind w:left="0"/>
              <w:rPr>
                <w:i/>
                <w:iCs/>
                <w:sz w:val="20"/>
                <w:szCs w:val="20"/>
              </w:rPr>
            </w:pPr>
            <w:r w:rsidRPr="0030510F">
              <w:rPr>
                <w:i/>
                <w:iCs/>
                <w:sz w:val="20"/>
                <w:szCs w:val="20"/>
              </w:rPr>
              <w:t>What specific monitoring and evaluation tools are involved?</w:t>
            </w:r>
          </w:p>
          <w:p w:rsidR="5564C40D" w:rsidP="5564C40D" w:rsidRDefault="5564C40D" w14:paraId="2576595A" w14:textId="32410B9D">
            <w:pPr>
              <w:pStyle w:val="ListParagraph"/>
              <w:ind w:left="0"/>
              <w:rPr>
                <w:i/>
                <w:iCs/>
                <w:sz w:val="20"/>
                <w:szCs w:val="20"/>
                <w:highlight w:val="yellow"/>
              </w:rPr>
            </w:pPr>
          </w:p>
          <w:p w:rsidRPr="0030510F" w:rsidR="6743E88B" w:rsidP="11B20BF4" w:rsidRDefault="26218D01" w14:paraId="13BE0B94" w14:textId="24708BB8">
            <w:pPr>
              <w:spacing w:line="276" w:lineRule="auto"/>
              <w:jc w:val="both"/>
              <w:rPr>
                <w:rFonts w:ascii="Olympic Sans" w:hAnsi="Olympic Sans" w:eastAsia="Olympic Sans" w:cs="Olympic Sans"/>
                <w:color w:val="4472C4" w:themeColor="accent1"/>
                <w:sz w:val="20"/>
                <w:szCs w:val="20"/>
                <w:lang w:val="en-US"/>
              </w:rPr>
            </w:pPr>
            <w:r w:rsidRPr="11B20BF4" w:rsidR="26218D01">
              <w:rPr>
                <w:rFonts w:ascii="Olympic Sans" w:hAnsi="Olympic Sans" w:eastAsia="Olympic Sans" w:cs="Olympic Sans"/>
                <w:color w:val="4472C4" w:themeColor="accent1" w:themeTint="FF" w:themeShade="FF"/>
                <w:sz w:val="20"/>
                <w:szCs w:val="20"/>
                <w:lang w:val="en-US"/>
              </w:rPr>
              <w:t xml:space="preserve">The monitoring and evaluation framework for this </w:t>
            </w:r>
            <w:r w:rsidRPr="11B20BF4" w:rsidR="207255F4">
              <w:rPr>
                <w:rFonts w:ascii="Olympic Sans" w:hAnsi="Olympic Sans" w:eastAsia="Olympic Sans" w:cs="Olympic Sans"/>
                <w:color w:val="4472C4" w:themeColor="accent1" w:themeTint="FF" w:themeShade="FF"/>
                <w:sz w:val="20"/>
                <w:szCs w:val="20"/>
                <w:lang w:val="en-US"/>
              </w:rPr>
              <w:t>Programme</w:t>
            </w:r>
            <w:r w:rsidRPr="11B20BF4" w:rsidR="26218D01">
              <w:rPr>
                <w:rFonts w:ascii="Olympic Sans" w:hAnsi="Olympic Sans" w:eastAsia="Olympic Sans" w:cs="Olympic Sans"/>
                <w:color w:val="4472C4" w:themeColor="accent1" w:themeTint="FF" w:themeShade="FF"/>
                <w:sz w:val="20"/>
                <w:szCs w:val="20"/>
                <w:lang w:val="en-US"/>
              </w:rPr>
              <w:t xml:space="preserve"> draws on Olympism365’s shared measurement </w:t>
            </w:r>
            <w:r w:rsidRPr="11B20BF4" w:rsidR="26218D01">
              <w:rPr>
                <w:rFonts w:ascii="Olympic Sans" w:hAnsi="Olympic Sans" w:eastAsia="Olympic Sans" w:cs="Olympic Sans"/>
                <w:color w:val="4472C4" w:themeColor="accent1" w:themeTint="FF" w:themeShade="FF"/>
                <w:sz w:val="20"/>
                <w:szCs w:val="20"/>
                <w:lang w:val="en-US"/>
              </w:rPr>
              <w:t>approach, and</w:t>
            </w:r>
            <w:r w:rsidRPr="11B20BF4" w:rsidR="26218D01">
              <w:rPr>
                <w:rFonts w:ascii="Olympic Sans" w:hAnsi="Olympic Sans" w:eastAsia="Olympic Sans" w:cs="Olympic Sans"/>
                <w:color w:val="4472C4" w:themeColor="accent1" w:themeTint="FF" w:themeShade="FF"/>
                <w:sz w:val="20"/>
                <w:szCs w:val="20"/>
                <w:lang w:val="en-US"/>
              </w:rPr>
              <w:t xml:space="preserve"> is underpinned by a </w:t>
            </w:r>
            <w:r w:rsidRPr="11B20BF4" w:rsidR="7370C313">
              <w:rPr>
                <w:rFonts w:ascii="Olympic Sans" w:hAnsi="Olympic Sans" w:eastAsia="Olympic Sans" w:cs="Olympic Sans"/>
                <w:color w:val="4472C4" w:themeColor="accent1" w:themeTint="FF" w:themeShade="FF"/>
                <w:sz w:val="20"/>
                <w:szCs w:val="20"/>
                <w:lang w:val="en-US"/>
              </w:rPr>
              <w:t xml:space="preserve">Theory of Change and </w:t>
            </w:r>
            <w:r w:rsidRPr="11B20BF4" w:rsidR="26218D01">
              <w:rPr>
                <w:rFonts w:ascii="Olympic Sans" w:hAnsi="Olympic Sans" w:eastAsia="Olympic Sans" w:cs="Olympic Sans"/>
                <w:color w:val="4472C4" w:themeColor="accent1" w:themeTint="FF" w:themeShade="FF"/>
                <w:sz w:val="20"/>
                <w:szCs w:val="20"/>
                <w:lang w:val="en-US"/>
              </w:rPr>
              <w:t xml:space="preserve">Results Framework that sets out the intended short-, medium- and long-term results, </w:t>
            </w:r>
            <w:r w:rsidRPr="11B20BF4" w:rsidR="5249B846">
              <w:rPr>
                <w:rFonts w:ascii="Olympic Sans" w:hAnsi="Olympic Sans" w:eastAsia="Olympic Sans" w:cs="Olympic Sans"/>
                <w:color w:val="4472C4" w:themeColor="accent1" w:themeTint="FF" w:themeShade="FF"/>
                <w:sz w:val="20"/>
                <w:szCs w:val="20"/>
                <w:lang w:val="en-US"/>
              </w:rPr>
              <w:t>and corresponding</w:t>
            </w:r>
            <w:r w:rsidRPr="11B20BF4" w:rsidR="26218D01">
              <w:rPr>
                <w:rFonts w:ascii="Olympic Sans" w:hAnsi="Olympic Sans" w:eastAsia="Olympic Sans" w:cs="Olympic Sans"/>
                <w:color w:val="4472C4" w:themeColor="accent1" w:themeTint="FF" w:themeShade="FF"/>
                <w:sz w:val="20"/>
                <w:szCs w:val="20"/>
                <w:lang w:val="en-US"/>
              </w:rPr>
              <w:t xml:space="preserve"> indicators</w:t>
            </w:r>
            <w:r w:rsidRPr="11B20BF4" w:rsidR="224B77F6">
              <w:rPr>
                <w:rFonts w:ascii="Olympic Sans" w:hAnsi="Olympic Sans" w:eastAsia="Olympic Sans" w:cs="Olympic Sans"/>
                <w:color w:val="4472C4" w:themeColor="accent1" w:themeTint="FF" w:themeShade="FF"/>
                <w:sz w:val="20"/>
                <w:szCs w:val="20"/>
                <w:lang w:val="en-US"/>
              </w:rPr>
              <w:t xml:space="preserve">. </w:t>
            </w:r>
            <w:r w:rsidRPr="11B20BF4" w:rsidR="26218D01">
              <w:rPr>
                <w:rFonts w:ascii="Olympic Sans" w:hAnsi="Olympic Sans" w:eastAsia="Olympic Sans" w:cs="Olympic Sans"/>
                <w:color w:val="4472C4" w:themeColor="accent1" w:themeTint="FF" w:themeShade="FF"/>
                <w:sz w:val="20"/>
                <w:szCs w:val="20"/>
                <w:lang w:val="en-US"/>
              </w:rPr>
              <w:t xml:space="preserve"> </w:t>
            </w:r>
          </w:p>
          <w:p w:rsidRPr="0030510F" w:rsidR="44046F1C" w:rsidP="44046F1C" w:rsidRDefault="44046F1C" w14:paraId="1A36A948" w14:textId="5C8D11D4">
            <w:pPr>
              <w:spacing w:line="276" w:lineRule="auto"/>
              <w:jc w:val="both"/>
              <w:rPr>
                <w:rFonts w:ascii="Olympic Sans" w:hAnsi="Olympic Sans" w:eastAsia="Olympic Sans" w:cs="Olympic Sans"/>
                <w:color w:val="4472C4" w:themeColor="accent1"/>
                <w:sz w:val="20"/>
                <w:szCs w:val="20"/>
                <w:lang w:val="en-GB"/>
              </w:rPr>
            </w:pPr>
          </w:p>
          <w:p w:rsidRPr="0030510F" w:rsidR="3640EBF6" w:rsidP="00B11B64" w:rsidRDefault="26218D01" w14:paraId="74EDB027" w14:textId="755F3F29">
            <w:pPr>
              <w:spacing w:line="276" w:lineRule="auto"/>
              <w:jc w:val="both"/>
              <w:rPr>
                <w:rFonts w:ascii="Olympic Sans" w:hAnsi="Olympic Sans" w:eastAsia="Olympic Sans" w:cs="Olympic Sans"/>
                <w:color w:val="4472C4" w:themeColor="accent1"/>
                <w:sz w:val="20"/>
                <w:szCs w:val="20"/>
                <w:lang w:val="en-GB"/>
              </w:rPr>
            </w:pPr>
            <w:r w:rsidRPr="0030510F">
              <w:rPr>
                <w:rFonts w:ascii="Olympic Sans" w:hAnsi="Olympic Sans" w:eastAsia="Olympic Sans" w:cs="Olympic Sans"/>
                <w:color w:val="4472C4" w:themeColor="accent1"/>
                <w:sz w:val="20"/>
                <w:szCs w:val="20"/>
                <w:lang w:val="en-GB"/>
              </w:rPr>
              <w:t>Supported by Worldwide Olympic Partner Deloitte, the IOC, through Olympism365, has built a fit-for-purpose impact measurement tool utilising the</w:t>
            </w:r>
            <w:r w:rsidR="00C15EC5">
              <w:rPr>
                <w:rFonts w:ascii="Olympic Sans" w:hAnsi="Olympic Sans" w:eastAsia="Olympic Sans" w:cs="Olympic Sans"/>
                <w:color w:val="4472C4" w:themeColor="accent1"/>
                <w:sz w:val="20"/>
                <w:szCs w:val="20"/>
                <w:lang w:val="en-GB"/>
              </w:rPr>
              <w:t xml:space="preserve"> </w:t>
            </w:r>
            <w:hyperlink w:history="1" r:id="rId19">
              <w:r w:rsidRPr="00C15EC5" w:rsidR="00C15EC5">
                <w:rPr>
                  <w:rStyle w:val="Hyperlink"/>
                  <w:rFonts w:ascii="Olympic Sans" w:hAnsi="Olympic Sans" w:eastAsia="Olympic Sans" w:cs="Olympic Sans"/>
                  <w:sz w:val="20"/>
                  <w:szCs w:val="20"/>
                  <w:lang w:val="en-GB"/>
                </w:rPr>
                <w:t>Amp Impact/Salesforce</w:t>
              </w:r>
            </w:hyperlink>
            <w:r w:rsidRPr="0030510F">
              <w:rPr>
                <w:rFonts w:ascii="Olympic Sans" w:hAnsi="Olympic Sans" w:eastAsia="Olympic Sans" w:cs="Olympic Sans"/>
                <w:color w:val="4472C4" w:themeColor="accent1"/>
                <w:sz w:val="20"/>
                <w:szCs w:val="20"/>
                <w:lang w:val="en-GB"/>
              </w:rPr>
              <w:t xml:space="preserve"> platform</w:t>
            </w:r>
            <w:r w:rsidRPr="0030510F" w:rsidR="6FC792AA">
              <w:rPr>
                <w:rFonts w:ascii="Olympic Sans" w:hAnsi="Olympic Sans" w:eastAsia="Olympic Sans" w:cs="Olympic Sans"/>
                <w:color w:val="4472C4" w:themeColor="accent1"/>
                <w:sz w:val="20"/>
                <w:szCs w:val="20"/>
                <w:lang w:val="en-GB"/>
              </w:rPr>
              <w:t xml:space="preserve"> that will be used to capture essential Programme monitoring and evaluation data</w:t>
            </w:r>
            <w:r w:rsidRPr="0030510F">
              <w:rPr>
                <w:rFonts w:ascii="Olympic Sans" w:hAnsi="Olympic Sans" w:eastAsia="Olympic Sans" w:cs="Olympic Sans"/>
                <w:color w:val="4472C4" w:themeColor="accent1"/>
                <w:sz w:val="20"/>
                <w:szCs w:val="20"/>
                <w:lang w:val="en-GB"/>
              </w:rPr>
              <w:t xml:space="preserve">. Key functionalities of this tool include: tracking of programme implementation; access to real-time impact data by the IOC and its collaborators; qualitative and quantitative data collection, aggregation, analysis and visualisation; and multilingual usage. </w:t>
            </w:r>
            <w:r w:rsidRPr="0030510F" w:rsidR="3640EBF6">
              <w:rPr>
                <w:rFonts w:ascii="Olympic Sans" w:hAnsi="Olympic Sans" w:eastAsia="Olympic Sans" w:cs="Olympic Sans"/>
                <w:color w:val="4472C4" w:themeColor="accent1"/>
                <w:sz w:val="20"/>
                <w:szCs w:val="20"/>
                <w:lang w:val="en-GB"/>
              </w:rPr>
              <w:t xml:space="preserve"> Monitoring and evaluation data is collected through regular surveys and focus groups with Young Leaders, with a strong focus on qualitative dat</w:t>
            </w:r>
            <w:r w:rsidRPr="0030510F" w:rsidR="34F784A2">
              <w:rPr>
                <w:rFonts w:ascii="Olympic Sans" w:hAnsi="Olympic Sans" w:eastAsia="Olympic Sans" w:cs="Olympic Sans"/>
                <w:color w:val="4472C4" w:themeColor="accent1"/>
                <w:sz w:val="20"/>
                <w:szCs w:val="20"/>
                <w:lang w:val="en-GB"/>
              </w:rPr>
              <w:t>a</w:t>
            </w:r>
            <w:r w:rsidRPr="0030510F" w:rsidR="3640EBF6">
              <w:rPr>
                <w:rFonts w:ascii="Olympic Sans" w:hAnsi="Olympic Sans" w:eastAsia="Olympic Sans" w:cs="Olympic Sans"/>
                <w:color w:val="4472C4" w:themeColor="accent1"/>
                <w:sz w:val="20"/>
                <w:szCs w:val="20"/>
                <w:lang w:val="en-GB"/>
              </w:rPr>
              <w:t xml:space="preserve"> collection through storytelling, imagery, and video content. </w:t>
            </w:r>
          </w:p>
          <w:p w:rsidR="6743E88B" w:rsidRDefault="6743E88B" w14:paraId="7C30A7D1" w14:textId="66A2E4FE">
            <w:pPr>
              <w:rPr>
                <w:rFonts w:ascii="Olympic Sans" w:hAnsi="Olympic Sans" w:eastAsia="Olympic Sans" w:cs="Olympic Sans"/>
                <w:color w:val="4472C4" w:themeColor="accent1"/>
                <w:sz w:val="20"/>
                <w:szCs w:val="20"/>
              </w:rPr>
            </w:pPr>
          </w:p>
          <w:p w:rsidRPr="00AF06C6" w:rsidR="003E1CC7" w:rsidP="003E1CC7" w:rsidRDefault="003E1CC7" w14:paraId="12A09A86" w14:textId="77777777">
            <w:pPr>
              <w:jc w:val="both"/>
              <w:rPr>
                <w:b/>
                <w:sz w:val="20"/>
                <w:szCs w:val="20"/>
                <w:u w:val="single"/>
              </w:rPr>
            </w:pPr>
          </w:p>
        </w:tc>
      </w:tr>
      <w:tr w:rsidRPr="00AF06C6" w:rsidR="003E1CC7" w:rsidTr="11B20BF4"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Mar/>
          </w:tcPr>
          <w:p w:rsidRPr="00797E2D" w:rsidR="003E1CC7" w:rsidP="7816485D" w:rsidRDefault="003E1CC7" w14:paraId="6A84E99A" w14:textId="762FB356" w14:noSpellErr="1">
            <w:pPr>
              <w:pStyle w:val="ListParagraph"/>
              <w:ind w:left="0"/>
              <w:rPr>
                <w:i w:val="1"/>
                <w:iCs w:val="1"/>
                <w:sz w:val="20"/>
                <w:szCs w:val="20"/>
              </w:rPr>
            </w:pPr>
            <w:r w:rsidRPr="7816485D" w:rsidR="003E1CC7">
              <w:rPr>
                <w:i w:val="1"/>
                <w:iCs w:val="1"/>
                <w:sz w:val="20"/>
                <w:szCs w:val="20"/>
              </w:rPr>
              <w:t>What have been/were the main challenges to implementation?</w:t>
            </w:r>
          </w:p>
          <w:p w:rsidR="003E1CC7" w:rsidP="7816485D" w:rsidRDefault="003E1CC7" w14:paraId="60259437" w14:textId="77777777" w14:noSpellErr="1">
            <w:pPr>
              <w:pStyle w:val="ListParagraph"/>
              <w:ind w:left="0"/>
              <w:rPr>
                <w:i w:val="1"/>
                <w:iCs w:val="1"/>
                <w:sz w:val="20"/>
                <w:szCs w:val="20"/>
              </w:rPr>
            </w:pPr>
            <w:r w:rsidRPr="7816485D" w:rsidR="003E1CC7">
              <w:rPr>
                <w:i w:val="1"/>
                <w:iCs w:val="1"/>
                <w:sz w:val="20"/>
                <w:szCs w:val="20"/>
              </w:rPr>
              <w:t xml:space="preserve">What lessons </w:t>
            </w:r>
            <w:r w:rsidRPr="7816485D" w:rsidR="003E1CC7">
              <w:rPr>
                <w:i w:val="1"/>
                <w:iCs w:val="1"/>
                <w:sz w:val="20"/>
                <w:szCs w:val="20"/>
              </w:rPr>
              <w:t>learned have been</w:t>
            </w:r>
            <w:r w:rsidRPr="7816485D" w:rsidR="003E1CC7">
              <w:rPr>
                <w:i w:val="1"/>
                <w:iCs w:val="1"/>
                <w:sz w:val="20"/>
                <w:szCs w:val="20"/>
              </w:rPr>
              <w:t xml:space="preserve">/can be </w:t>
            </w:r>
            <w:r w:rsidRPr="7816485D" w:rsidR="003E1CC7">
              <w:rPr>
                <w:i w:val="1"/>
                <w:iCs w:val="1"/>
                <w:sz w:val="20"/>
                <w:szCs w:val="20"/>
              </w:rPr>
              <w:t>utilized</w:t>
            </w:r>
            <w:r w:rsidRPr="7816485D" w:rsidR="003E1CC7">
              <w:rPr>
                <w:i w:val="1"/>
                <w:iCs w:val="1"/>
                <w:sz w:val="20"/>
                <w:szCs w:val="20"/>
              </w:rPr>
              <w:t xml:space="preserve"> in the planning of future initiatives?</w:t>
            </w:r>
          </w:p>
          <w:p w:rsidR="008A7D9E" w:rsidP="003E1CC7" w:rsidRDefault="008A7D9E" w14:paraId="19B05E1B" w14:textId="77777777">
            <w:pPr>
              <w:pStyle w:val="ListParagraph"/>
              <w:ind w:left="0"/>
              <w:rPr>
                <w:i/>
                <w:iCs/>
                <w:sz w:val="20"/>
                <w:szCs w:val="20"/>
              </w:rPr>
            </w:pPr>
          </w:p>
          <w:p w:rsidRPr="0030510F" w:rsidR="008A7D9E" w:rsidP="003E1CC7" w:rsidRDefault="008A7D9E" w14:paraId="5AC35832" w14:textId="1F7334CA">
            <w:pPr>
              <w:pStyle w:val="ListParagraph"/>
              <w:ind w:left="0"/>
              <w:rPr>
                <w:rFonts w:ascii="Olympic Sans" w:hAnsi="Olympic Sans"/>
                <w:color w:val="4472C4" w:themeColor="accent1"/>
                <w:sz w:val="20"/>
                <w:szCs w:val="20"/>
              </w:rPr>
            </w:pPr>
            <w:r w:rsidRPr="0030510F">
              <w:rPr>
                <w:rFonts w:ascii="Olympic Sans" w:hAnsi="Olympic Sans"/>
                <w:color w:val="4472C4" w:themeColor="accent1"/>
                <w:sz w:val="20"/>
                <w:szCs w:val="20"/>
              </w:rPr>
              <w:t xml:space="preserve">Delivering the </w:t>
            </w:r>
            <w:proofErr w:type="spellStart"/>
            <w:r w:rsidRPr="0030510F">
              <w:rPr>
                <w:rFonts w:ascii="Olympic Sans" w:hAnsi="Olympic Sans"/>
                <w:color w:val="4472C4" w:themeColor="accent1"/>
                <w:sz w:val="20"/>
                <w:szCs w:val="20"/>
              </w:rPr>
              <w:t>programme</w:t>
            </w:r>
            <w:proofErr w:type="spellEnd"/>
            <w:r w:rsidRPr="0030510F">
              <w:rPr>
                <w:rFonts w:ascii="Olympic Sans" w:hAnsi="Olympic Sans"/>
                <w:color w:val="4472C4" w:themeColor="accent1"/>
                <w:sz w:val="20"/>
                <w:szCs w:val="20"/>
              </w:rPr>
              <w:t xml:space="preserve"> in </w:t>
            </w:r>
            <w:r w:rsidRPr="0030510F" w:rsidR="17A0C406">
              <w:rPr>
                <w:rFonts w:ascii="Olympic Sans" w:hAnsi="Olympic Sans"/>
                <w:color w:val="4472C4" w:themeColor="accent1"/>
                <w:sz w:val="20"/>
                <w:szCs w:val="20"/>
              </w:rPr>
              <w:t>a</w:t>
            </w:r>
            <w:r w:rsidRPr="0030510F">
              <w:rPr>
                <w:rFonts w:ascii="Olympic Sans" w:hAnsi="Olympic Sans"/>
                <w:color w:val="4472C4" w:themeColor="accent1"/>
                <w:sz w:val="20"/>
                <w:szCs w:val="20"/>
              </w:rPr>
              <w:t xml:space="preserve"> 100% virtual environment and in several time zones to </w:t>
            </w:r>
            <w:r w:rsidRPr="0030510F" w:rsidR="003E5D8C">
              <w:rPr>
                <w:rFonts w:ascii="Olympic Sans" w:hAnsi="Olympic Sans"/>
                <w:color w:val="4472C4" w:themeColor="accent1"/>
                <w:sz w:val="20"/>
                <w:szCs w:val="20"/>
              </w:rPr>
              <w:t xml:space="preserve">50 selected IOC Young Leaders has generated some challenges, however these don’t </w:t>
            </w:r>
            <w:r w:rsidRPr="0030510F" w:rsidR="00DB0565">
              <w:rPr>
                <w:rFonts w:ascii="Olympic Sans" w:hAnsi="Olympic Sans"/>
                <w:color w:val="4472C4" w:themeColor="accent1"/>
                <w:sz w:val="20"/>
                <w:szCs w:val="20"/>
              </w:rPr>
              <w:t xml:space="preserve">overtake the benefits. </w:t>
            </w:r>
          </w:p>
          <w:p w:rsidRPr="0030510F" w:rsidR="00797E2D" w:rsidP="003E1CC7" w:rsidRDefault="00797E2D" w14:paraId="4C5315BE" w14:textId="77777777">
            <w:pPr>
              <w:pStyle w:val="ListParagraph"/>
              <w:ind w:left="0"/>
              <w:rPr>
                <w:rFonts w:ascii="Olympic Sans" w:hAnsi="Olympic Sans"/>
                <w:color w:val="4472C4" w:themeColor="accent1"/>
                <w:sz w:val="20"/>
                <w:szCs w:val="20"/>
              </w:rPr>
            </w:pPr>
          </w:p>
          <w:p w:rsidRPr="0030510F" w:rsidR="00DB0565" w:rsidP="003E1CC7" w:rsidRDefault="008C5259" w14:paraId="674F30A3" w14:textId="0CECCF7E">
            <w:pPr>
              <w:pStyle w:val="ListParagraph"/>
              <w:ind w:left="0"/>
              <w:rPr>
                <w:rFonts w:ascii="Olympic Sans" w:hAnsi="Olympic Sans"/>
                <w:color w:val="4472C4" w:themeColor="accent1"/>
                <w:sz w:val="20"/>
                <w:szCs w:val="20"/>
              </w:rPr>
            </w:pPr>
            <w:r w:rsidRPr="0030510F">
              <w:rPr>
                <w:rFonts w:ascii="Olympic Sans" w:hAnsi="Olympic Sans"/>
                <w:color w:val="4472C4" w:themeColor="accent1"/>
                <w:sz w:val="20"/>
                <w:szCs w:val="20"/>
              </w:rPr>
              <w:t>Not having standardized impact measurement tool</w:t>
            </w:r>
            <w:r w:rsidRPr="0030510F" w:rsidR="00F424FE">
              <w:rPr>
                <w:rFonts w:ascii="Olympic Sans" w:hAnsi="Olympic Sans"/>
                <w:color w:val="4472C4" w:themeColor="accent1"/>
                <w:sz w:val="20"/>
                <w:szCs w:val="20"/>
              </w:rPr>
              <w:t>s</w:t>
            </w:r>
            <w:r w:rsidRPr="0030510F">
              <w:rPr>
                <w:rFonts w:ascii="Olympic Sans" w:hAnsi="Olympic Sans"/>
                <w:color w:val="4472C4" w:themeColor="accent1"/>
                <w:sz w:val="20"/>
                <w:szCs w:val="20"/>
              </w:rPr>
              <w:t xml:space="preserve"> has </w:t>
            </w:r>
            <w:r w:rsidRPr="0030510F" w:rsidR="004B50F4">
              <w:rPr>
                <w:rFonts w:ascii="Olympic Sans" w:hAnsi="Olympic Sans"/>
                <w:color w:val="4472C4" w:themeColor="accent1"/>
                <w:sz w:val="20"/>
                <w:szCs w:val="20"/>
              </w:rPr>
              <w:t xml:space="preserve">also been </w:t>
            </w:r>
            <w:r w:rsidRPr="0030510F" w:rsidR="00480E47">
              <w:rPr>
                <w:rFonts w:ascii="Olympic Sans" w:hAnsi="Olympic Sans"/>
                <w:color w:val="4472C4" w:themeColor="accent1"/>
                <w:sz w:val="20"/>
                <w:szCs w:val="20"/>
              </w:rPr>
              <w:t xml:space="preserve">a challenge in gathering impact data and showcasing the real impacts of the </w:t>
            </w:r>
            <w:proofErr w:type="spellStart"/>
            <w:r w:rsidRPr="0030510F" w:rsidR="00480E47">
              <w:rPr>
                <w:rFonts w:ascii="Olympic Sans" w:hAnsi="Olympic Sans"/>
                <w:color w:val="4472C4" w:themeColor="accent1"/>
                <w:sz w:val="20"/>
                <w:szCs w:val="20"/>
              </w:rPr>
              <w:t>programme</w:t>
            </w:r>
            <w:proofErr w:type="spellEnd"/>
            <w:r w:rsidRPr="0030510F" w:rsidR="004B50F4">
              <w:rPr>
                <w:rFonts w:ascii="Olympic Sans" w:hAnsi="Olympic Sans"/>
                <w:color w:val="4472C4" w:themeColor="accent1"/>
                <w:sz w:val="20"/>
                <w:szCs w:val="20"/>
              </w:rPr>
              <w:t xml:space="preserve"> </w:t>
            </w:r>
            <w:r w:rsidRPr="0030510F" w:rsidR="00653F08">
              <w:rPr>
                <w:rFonts w:ascii="Olympic Sans" w:hAnsi="Olympic Sans"/>
                <w:color w:val="4472C4" w:themeColor="accent1"/>
                <w:sz w:val="20"/>
                <w:szCs w:val="20"/>
              </w:rPr>
              <w:t xml:space="preserve">on </w:t>
            </w:r>
            <w:r w:rsidRPr="0030510F" w:rsidR="26C97C2F">
              <w:rPr>
                <w:rFonts w:ascii="Olympic Sans" w:hAnsi="Olympic Sans"/>
                <w:color w:val="4472C4" w:themeColor="accent1"/>
                <w:sz w:val="20"/>
                <w:szCs w:val="20"/>
              </w:rPr>
              <w:t xml:space="preserve">a </w:t>
            </w:r>
            <w:r w:rsidRPr="0030510F" w:rsidR="00653F08">
              <w:rPr>
                <w:rFonts w:ascii="Olympic Sans" w:hAnsi="Olympic Sans"/>
                <w:color w:val="4472C4" w:themeColor="accent1"/>
                <w:sz w:val="20"/>
                <w:szCs w:val="20"/>
              </w:rPr>
              <w:t xml:space="preserve">wider scale. This will be mitigated </w:t>
            </w:r>
            <w:r w:rsidRPr="0030510F" w:rsidR="09656371">
              <w:rPr>
                <w:rFonts w:ascii="Olympic Sans" w:hAnsi="Olympic Sans"/>
                <w:color w:val="4472C4" w:themeColor="accent1"/>
                <w:sz w:val="20"/>
                <w:szCs w:val="20"/>
              </w:rPr>
              <w:t>through alignment with the Olympism365</w:t>
            </w:r>
            <w:r w:rsidRPr="0030510F" w:rsidR="00653F08">
              <w:rPr>
                <w:rFonts w:ascii="Olympic Sans" w:hAnsi="Olympic Sans"/>
                <w:color w:val="4472C4" w:themeColor="accent1"/>
                <w:sz w:val="20"/>
                <w:szCs w:val="20"/>
              </w:rPr>
              <w:t xml:space="preserve"> </w:t>
            </w:r>
            <w:r w:rsidRPr="0030510F" w:rsidR="09656371">
              <w:rPr>
                <w:rFonts w:ascii="Olympic Sans" w:hAnsi="Olympic Sans"/>
                <w:color w:val="4472C4" w:themeColor="accent1"/>
                <w:sz w:val="20"/>
                <w:szCs w:val="20"/>
              </w:rPr>
              <w:t>shared measurement approach and transition to</w:t>
            </w:r>
            <w:r w:rsidRPr="0030510F" w:rsidR="00653F08">
              <w:rPr>
                <w:rFonts w:ascii="Olympic Sans" w:hAnsi="Olympic Sans"/>
                <w:color w:val="4472C4" w:themeColor="accent1"/>
                <w:sz w:val="20"/>
                <w:szCs w:val="20"/>
              </w:rPr>
              <w:t xml:space="preserve"> the new Olympism365 </w:t>
            </w:r>
            <w:r w:rsidRPr="0030510F" w:rsidR="6D2F8ADC">
              <w:rPr>
                <w:rFonts w:ascii="Olympic Sans" w:hAnsi="Olympic Sans"/>
                <w:color w:val="4472C4" w:themeColor="accent1"/>
                <w:sz w:val="20"/>
                <w:szCs w:val="20"/>
              </w:rPr>
              <w:t xml:space="preserve">impact </w:t>
            </w:r>
            <w:r w:rsidRPr="0030510F" w:rsidR="00653F08">
              <w:rPr>
                <w:rFonts w:ascii="Olympic Sans" w:hAnsi="Olympic Sans"/>
                <w:color w:val="4472C4" w:themeColor="accent1"/>
                <w:sz w:val="20"/>
                <w:szCs w:val="20"/>
              </w:rPr>
              <w:t xml:space="preserve">measurement platform. </w:t>
            </w:r>
            <w:r w:rsidRPr="0030510F" w:rsidR="004B50F4">
              <w:rPr>
                <w:rFonts w:ascii="Olympic Sans" w:hAnsi="Olympic Sans"/>
                <w:color w:val="4472C4" w:themeColor="accent1"/>
                <w:sz w:val="20"/>
                <w:szCs w:val="20"/>
              </w:rPr>
              <w:t xml:space="preserve"> </w:t>
            </w:r>
          </w:p>
          <w:p w:rsidRPr="00977EA9" w:rsidR="003E1CC7" w:rsidP="003E1CC7" w:rsidRDefault="003E1CC7" w14:paraId="6B34C108" w14:textId="4352F65B">
            <w:pPr>
              <w:pStyle w:val="ListParagraph"/>
              <w:ind w:left="0"/>
              <w:rPr>
                <w:sz w:val="20"/>
                <w:szCs w:val="20"/>
              </w:rPr>
            </w:pP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3F6A93">
      <w:footerReference w:type="default" r:id="rId20"/>
      <w:pgSz w:w="15840" w:h="12240" w:orient="landscape"/>
      <w:pgMar w:top="1296"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17B3" w:rsidP="00804AC8" w:rsidRDefault="00CC17B3" w14:paraId="33DE164D" w14:textId="77777777">
      <w:pPr>
        <w:spacing w:after="0" w:line="240" w:lineRule="auto"/>
      </w:pPr>
      <w:r>
        <w:separator/>
      </w:r>
    </w:p>
  </w:endnote>
  <w:endnote w:type="continuationSeparator" w:id="0">
    <w:p w:rsidR="00CC17B3" w:rsidP="00804AC8" w:rsidRDefault="00CC17B3" w14:paraId="28775B58" w14:textId="77777777">
      <w:pPr>
        <w:spacing w:after="0" w:line="240" w:lineRule="auto"/>
      </w:pPr>
      <w:r>
        <w:continuationSeparator/>
      </w:r>
    </w:p>
  </w:endnote>
  <w:endnote w:type="continuationNotice" w:id="1">
    <w:p w:rsidR="00CC17B3" w:rsidRDefault="00CC17B3" w14:paraId="16EB70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lympic Sans">
    <w:altName w:val="Calibri"/>
    <w:charset w:val="00"/>
    <w:family w:val="swiss"/>
    <w:notTrueType/>
    <w:pitch w:val="variable"/>
    <w:sig w:usb0="00000007" w:usb1="00000001"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17B3" w:rsidP="00804AC8" w:rsidRDefault="00CC17B3" w14:paraId="5EA9E424" w14:textId="77777777">
      <w:pPr>
        <w:spacing w:after="0" w:line="240" w:lineRule="auto"/>
      </w:pPr>
      <w:r>
        <w:separator/>
      </w:r>
    </w:p>
  </w:footnote>
  <w:footnote w:type="continuationSeparator" w:id="0">
    <w:p w:rsidR="00CC17B3" w:rsidP="00804AC8" w:rsidRDefault="00CC17B3" w14:paraId="02CDD245" w14:textId="77777777">
      <w:pPr>
        <w:spacing w:after="0" w:line="240" w:lineRule="auto"/>
      </w:pPr>
      <w:r>
        <w:continuationSeparator/>
      </w:r>
    </w:p>
  </w:footnote>
  <w:footnote w:type="continuationNotice" w:id="1">
    <w:p w:rsidR="00CC17B3" w:rsidRDefault="00CC17B3" w14:paraId="359A136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C62D"/>
    <w:multiLevelType w:val="hybridMultilevel"/>
    <w:tmpl w:val="FFFFFFFF"/>
    <w:lvl w:ilvl="0" w:tplc="5CDCBE4C">
      <w:start w:val="3"/>
      <w:numFmt w:val="decimal"/>
      <w:lvlText w:val="%1)"/>
      <w:lvlJc w:val="left"/>
      <w:pPr>
        <w:ind w:left="720" w:hanging="360"/>
      </w:pPr>
    </w:lvl>
    <w:lvl w:ilvl="1" w:tplc="E466DB0A">
      <w:start w:val="1"/>
      <w:numFmt w:val="lowerLetter"/>
      <w:lvlText w:val="%2."/>
      <w:lvlJc w:val="left"/>
      <w:pPr>
        <w:ind w:left="1440" w:hanging="360"/>
      </w:pPr>
    </w:lvl>
    <w:lvl w:ilvl="2" w:tplc="C97667D8">
      <w:start w:val="1"/>
      <w:numFmt w:val="lowerRoman"/>
      <w:lvlText w:val="%3."/>
      <w:lvlJc w:val="right"/>
      <w:pPr>
        <w:ind w:left="2160" w:hanging="180"/>
      </w:pPr>
    </w:lvl>
    <w:lvl w:ilvl="3" w:tplc="2D601FB0">
      <w:start w:val="1"/>
      <w:numFmt w:val="decimal"/>
      <w:lvlText w:val="%4."/>
      <w:lvlJc w:val="left"/>
      <w:pPr>
        <w:ind w:left="2880" w:hanging="360"/>
      </w:pPr>
    </w:lvl>
    <w:lvl w:ilvl="4" w:tplc="21D89F1A">
      <w:start w:val="1"/>
      <w:numFmt w:val="lowerLetter"/>
      <w:lvlText w:val="%5."/>
      <w:lvlJc w:val="left"/>
      <w:pPr>
        <w:ind w:left="3600" w:hanging="360"/>
      </w:pPr>
    </w:lvl>
    <w:lvl w:ilvl="5" w:tplc="48A668C2">
      <w:start w:val="1"/>
      <w:numFmt w:val="lowerRoman"/>
      <w:lvlText w:val="%6."/>
      <w:lvlJc w:val="right"/>
      <w:pPr>
        <w:ind w:left="4320" w:hanging="180"/>
      </w:pPr>
    </w:lvl>
    <w:lvl w:ilvl="6" w:tplc="73BED6E4">
      <w:start w:val="1"/>
      <w:numFmt w:val="decimal"/>
      <w:lvlText w:val="%7."/>
      <w:lvlJc w:val="left"/>
      <w:pPr>
        <w:ind w:left="5040" w:hanging="360"/>
      </w:pPr>
    </w:lvl>
    <w:lvl w:ilvl="7" w:tplc="9230C550">
      <w:start w:val="1"/>
      <w:numFmt w:val="lowerLetter"/>
      <w:lvlText w:val="%8."/>
      <w:lvlJc w:val="left"/>
      <w:pPr>
        <w:ind w:left="5760" w:hanging="360"/>
      </w:pPr>
    </w:lvl>
    <w:lvl w:ilvl="8" w:tplc="10726BFE">
      <w:start w:val="1"/>
      <w:numFmt w:val="lowerRoman"/>
      <w:lvlText w:val="%9."/>
      <w:lvlJc w:val="right"/>
      <w:pPr>
        <w:ind w:left="6480" w:hanging="180"/>
      </w:pPr>
    </w:lvl>
  </w:abstractNum>
  <w:abstractNum w:abstractNumId="1" w15:restartNumberingAfterBreak="0">
    <w:nsid w:val="0AE7F4D9"/>
    <w:multiLevelType w:val="hybridMultilevel"/>
    <w:tmpl w:val="FFFFFFFF"/>
    <w:lvl w:ilvl="0" w:tplc="974497D8">
      <w:start w:val="2"/>
      <w:numFmt w:val="decimal"/>
      <w:lvlText w:val="%1)"/>
      <w:lvlJc w:val="left"/>
      <w:pPr>
        <w:ind w:left="720" w:hanging="360"/>
      </w:pPr>
    </w:lvl>
    <w:lvl w:ilvl="1" w:tplc="A7BA1DBC">
      <w:start w:val="1"/>
      <w:numFmt w:val="lowerLetter"/>
      <w:lvlText w:val="%2."/>
      <w:lvlJc w:val="left"/>
      <w:pPr>
        <w:ind w:left="1440" w:hanging="360"/>
      </w:pPr>
    </w:lvl>
    <w:lvl w:ilvl="2" w:tplc="33828004">
      <w:start w:val="1"/>
      <w:numFmt w:val="lowerRoman"/>
      <w:lvlText w:val="%3."/>
      <w:lvlJc w:val="right"/>
      <w:pPr>
        <w:ind w:left="2160" w:hanging="180"/>
      </w:pPr>
    </w:lvl>
    <w:lvl w:ilvl="3" w:tplc="845C6224">
      <w:start w:val="1"/>
      <w:numFmt w:val="decimal"/>
      <w:lvlText w:val="%4."/>
      <w:lvlJc w:val="left"/>
      <w:pPr>
        <w:ind w:left="2880" w:hanging="360"/>
      </w:pPr>
    </w:lvl>
    <w:lvl w:ilvl="4" w:tplc="5B50863C">
      <w:start w:val="1"/>
      <w:numFmt w:val="lowerLetter"/>
      <w:lvlText w:val="%5."/>
      <w:lvlJc w:val="left"/>
      <w:pPr>
        <w:ind w:left="3600" w:hanging="360"/>
      </w:pPr>
    </w:lvl>
    <w:lvl w:ilvl="5" w:tplc="11BA513A">
      <w:start w:val="1"/>
      <w:numFmt w:val="lowerRoman"/>
      <w:lvlText w:val="%6."/>
      <w:lvlJc w:val="right"/>
      <w:pPr>
        <w:ind w:left="4320" w:hanging="180"/>
      </w:pPr>
    </w:lvl>
    <w:lvl w:ilvl="6" w:tplc="8382967A">
      <w:start w:val="1"/>
      <w:numFmt w:val="decimal"/>
      <w:lvlText w:val="%7."/>
      <w:lvlJc w:val="left"/>
      <w:pPr>
        <w:ind w:left="5040" w:hanging="360"/>
      </w:pPr>
    </w:lvl>
    <w:lvl w:ilvl="7" w:tplc="30245D20">
      <w:start w:val="1"/>
      <w:numFmt w:val="lowerLetter"/>
      <w:lvlText w:val="%8."/>
      <w:lvlJc w:val="left"/>
      <w:pPr>
        <w:ind w:left="5760" w:hanging="360"/>
      </w:pPr>
    </w:lvl>
    <w:lvl w:ilvl="8" w:tplc="1BB2CAD0">
      <w:start w:val="1"/>
      <w:numFmt w:val="lowerRoman"/>
      <w:lvlText w:val="%9."/>
      <w:lvlJc w:val="right"/>
      <w:pPr>
        <w:ind w:left="6480" w:hanging="180"/>
      </w:p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ACAFA"/>
    <w:multiLevelType w:val="hybridMultilevel"/>
    <w:tmpl w:val="FFFFFFFF"/>
    <w:lvl w:ilvl="0" w:tplc="66A8D4BE">
      <w:start w:val="5"/>
      <w:numFmt w:val="decimal"/>
      <w:lvlText w:val="%1)"/>
      <w:lvlJc w:val="left"/>
      <w:pPr>
        <w:ind w:left="720" w:hanging="360"/>
      </w:pPr>
    </w:lvl>
    <w:lvl w:ilvl="1" w:tplc="239C9BCC">
      <w:start w:val="1"/>
      <w:numFmt w:val="lowerLetter"/>
      <w:lvlText w:val="%2."/>
      <w:lvlJc w:val="left"/>
      <w:pPr>
        <w:ind w:left="1440" w:hanging="360"/>
      </w:pPr>
    </w:lvl>
    <w:lvl w:ilvl="2" w:tplc="8886E672">
      <w:start w:val="1"/>
      <w:numFmt w:val="lowerRoman"/>
      <w:lvlText w:val="%3."/>
      <w:lvlJc w:val="right"/>
      <w:pPr>
        <w:ind w:left="2160" w:hanging="180"/>
      </w:pPr>
    </w:lvl>
    <w:lvl w:ilvl="3" w:tplc="688C59DE">
      <w:start w:val="1"/>
      <w:numFmt w:val="decimal"/>
      <w:lvlText w:val="%4."/>
      <w:lvlJc w:val="left"/>
      <w:pPr>
        <w:ind w:left="2880" w:hanging="360"/>
      </w:pPr>
    </w:lvl>
    <w:lvl w:ilvl="4" w:tplc="15A23492">
      <w:start w:val="1"/>
      <w:numFmt w:val="lowerLetter"/>
      <w:lvlText w:val="%5."/>
      <w:lvlJc w:val="left"/>
      <w:pPr>
        <w:ind w:left="3600" w:hanging="360"/>
      </w:pPr>
    </w:lvl>
    <w:lvl w:ilvl="5" w:tplc="57445120">
      <w:start w:val="1"/>
      <w:numFmt w:val="lowerRoman"/>
      <w:lvlText w:val="%6."/>
      <w:lvlJc w:val="right"/>
      <w:pPr>
        <w:ind w:left="4320" w:hanging="180"/>
      </w:pPr>
    </w:lvl>
    <w:lvl w:ilvl="6" w:tplc="A98AA9D8">
      <w:start w:val="1"/>
      <w:numFmt w:val="decimal"/>
      <w:lvlText w:val="%7."/>
      <w:lvlJc w:val="left"/>
      <w:pPr>
        <w:ind w:left="5040" w:hanging="360"/>
      </w:pPr>
    </w:lvl>
    <w:lvl w:ilvl="7" w:tplc="34C82F5A">
      <w:start w:val="1"/>
      <w:numFmt w:val="lowerLetter"/>
      <w:lvlText w:val="%8."/>
      <w:lvlJc w:val="left"/>
      <w:pPr>
        <w:ind w:left="5760" w:hanging="360"/>
      </w:pPr>
    </w:lvl>
    <w:lvl w:ilvl="8" w:tplc="14845154">
      <w:start w:val="1"/>
      <w:numFmt w:val="lowerRoman"/>
      <w:lvlText w:val="%9."/>
      <w:lvlJc w:val="right"/>
      <w:pPr>
        <w:ind w:left="6480" w:hanging="180"/>
      </w:pPr>
    </w:lvl>
  </w:abstractNum>
  <w:abstractNum w:abstractNumId="4" w15:restartNumberingAfterBreak="0">
    <w:nsid w:val="268C1258"/>
    <w:multiLevelType w:val="hybridMultilevel"/>
    <w:tmpl w:val="7BFA90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0407AA"/>
    <w:multiLevelType w:val="multilevel"/>
    <w:tmpl w:val="7B3E8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1"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31E7C0"/>
    <w:multiLevelType w:val="hybridMultilevel"/>
    <w:tmpl w:val="FFFFFFFF"/>
    <w:lvl w:ilvl="0" w:tplc="290E6AF6">
      <w:start w:val="1"/>
      <w:numFmt w:val="decimal"/>
      <w:lvlText w:val="%1)"/>
      <w:lvlJc w:val="left"/>
      <w:pPr>
        <w:ind w:left="720" w:hanging="360"/>
      </w:pPr>
    </w:lvl>
    <w:lvl w:ilvl="1" w:tplc="BB16E906">
      <w:start w:val="1"/>
      <w:numFmt w:val="lowerLetter"/>
      <w:lvlText w:val="%2."/>
      <w:lvlJc w:val="left"/>
      <w:pPr>
        <w:ind w:left="1440" w:hanging="360"/>
      </w:pPr>
    </w:lvl>
    <w:lvl w:ilvl="2" w:tplc="3DC04FB6">
      <w:start w:val="1"/>
      <w:numFmt w:val="lowerRoman"/>
      <w:lvlText w:val="%3."/>
      <w:lvlJc w:val="right"/>
      <w:pPr>
        <w:ind w:left="2160" w:hanging="180"/>
      </w:pPr>
    </w:lvl>
    <w:lvl w:ilvl="3" w:tplc="8C922908">
      <w:start w:val="1"/>
      <w:numFmt w:val="decimal"/>
      <w:lvlText w:val="%4."/>
      <w:lvlJc w:val="left"/>
      <w:pPr>
        <w:ind w:left="2880" w:hanging="360"/>
      </w:pPr>
    </w:lvl>
    <w:lvl w:ilvl="4" w:tplc="A2F6634E">
      <w:start w:val="1"/>
      <w:numFmt w:val="lowerLetter"/>
      <w:lvlText w:val="%5."/>
      <w:lvlJc w:val="left"/>
      <w:pPr>
        <w:ind w:left="3600" w:hanging="360"/>
      </w:pPr>
    </w:lvl>
    <w:lvl w:ilvl="5" w:tplc="1FB82D46">
      <w:start w:val="1"/>
      <w:numFmt w:val="lowerRoman"/>
      <w:lvlText w:val="%6."/>
      <w:lvlJc w:val="right"/>
      <w:pPr>
        <w:ind w:left="4320" w:hanging="180"/>
      </w:pPr>
    </w:lvl>
    <w:lvl w:ilvl="6" w:tplc="3DECEF22">
      <w:start w:val="1"/>
      <w:numFmt w:val="decimal"/>
      <w:lvlText w:val="%7."/>
      <w:lvlJc w:val="left"/>
      <w:pPr>
        <w:ind w:left="5040" w:hanging="360"/>
      </w:pPr>
    </w:lvl>
    <w:lvl w:ilvl="7" w:tplc="9D44B286">
      <w:start w:val="1"/>
      <w:numFmt w:val="lowerLetter"/>
      <w:lvlText w:val="%8."/>
      <w:lvlJc w:val="left"/>
      <w:pPr>
        <w:ind w:left="5760" w:hanging="360"/>
      </w:pPr>
    </w:lvl>
    <w:lvl w:ilvl="8" w:tplc="4E0EF9EA">
      <w:start w:val="1"/>
      <w:numFmt w:val="lowerRoman"/>
      <w:lvlText w:val="%9."/>
      <w:lvlJc w:val="right"/>
      <w:pPr>
        <w:ind w:left="6480" w:hanging="180"/>
      </w:pPr>
    </w:lvl>
  </w:abstractNum>
  <w:abstractNum w:abstractNumId="14" w15:restartNumberingAfterBreak="0">
    <w:nsid w:val="5A02594F"/>
    <w:multiLevelType w:val="hybridMultilevel"/>
    <w:tmpl w:val="F6D633D4"/>
    <w:lvl w:ilvl="0" w:tplc="15886556">
      <w:start w:val="1"/>
      <w:numFmt w:val="bullet"/>
      <w:lvlText w:val="-"/>
      <w:lvlJc w:val="left"/>
      <w:pPr>
        <w:ind w:left="720" w:hanging="360"/>
      </w:pPr>
      <w:rPr>
        <w:rFonts w:hint="default" w:ascii="Calibri" w:hAnsi="Calibri" w:cs="Calibri" w:eastAsiaTheme="minorHAnsi"/>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C3968CC"/>
    <w:multiLevelType w:val="hybridMultilevel"/>
    <w:tmpl w:val="FFFFFFFF"/>
    <w:lvl w:ilvl="0" w:tplc="E2A2F01E">
      <w:start w:val="4"/>
      <w:numFmt w:val="decimal"/>
      <w:lvlText w:val="%1)"/>
      <w:lvlJc w:val="left"/>
      <w:pPr>
        <w:ind w:left="720" w:hanging="360"/>
      </w:pPr>
    </w:lvl>
    <w:lvl w:ilvl="1" w:tplc="3C329C6C">
      <w:start w:val="1"/>
      <w:numFmt w:val="lowerLetter"/>
      <w:lvlText w:val="%2."/>
      <w:lvlJc w:val="left"/>
      <w:pPr>
        <w:ind w:left="1440" w:hanging="360"/>
      </w:pPr>
    </w:lvl>
    <w:lvl w:ilvl="2" w:tplc="69402410">
      <w:start w:val="1"/>
      <w:numFmt w:val="lowerRoman"/>
      <w:lvlText w:val="%3."/>
      <w:lvlJc w:val="right"/>
      <w:pPr>
        <w:ind w:left="2160" w:hanging="180"/>
      </w:pPr>
    </w:lvl>
    <w:lvl w:ilvl="3" w:tplc="FC2E248C">
      <w:start w:val="1"/>
      <w:numFmt w:val="decimal"/>
      <w:lvlText w:val="%4."/>
      <w:lvlJc w:val="left"/>
      <w:pPr>
        <w:ind w:left="2880" w:hanging="360"/>
      </w:pPr>
    </w:lvl>
    <w:lvl w:ilvl="4" w:tplc="6ACA2B04">
      <w:start w:val="1"/>
      <w:numFmt w:val="lowerLetter"/>
      <w:lvlText w:val="%5."/>
      <w:lvlJc w:val="left"/>
      <w:pPr>
        <w:ind w:left="3600" w:hanging="360"/>
      </w:pPr>
    </w:lvl>
    <w:lvl w:ilvl="5" w:tplc="AD66B602">
      <w:start w:val="1"/>
      <w:numFmt w:val="lowerRoman"/>
      <w:lvlText w:val="%6."/>
      <w:lvlJc w:val="right"/>
      <w:pPr>
        <w:ind w:left="4320" w:hanging="180"/>
      </w:pPr>
    </w:lvl>
    <w:lvl w:ilvl="6" w:tplc="E1AAEB3E">
      <w:start w:val="1"/>
      <w:numFmt w:val="decimal"/>
      <w:lvlText w:val="%7."/>
      <w:lvlJc w:val="left"/>
      <w:pPr>
        <w:ind w:left="5040" w:hanging="360"/>
      </w:pPr>
    </w:lvl>
    <w:lvl w:ilvl="7" w:tplc="64B27592">
      <w:start w:val="1"/>
      <w:numFmt w:val="lowerLetter"/>
      <w:lvlText w:val="%8."/>
      <w:lvlJc w:val="left"/>
      <w:pPr>
        <w:ind w:left="5760" w:hanging="360"/>
      </w:pPr>
    </w:lvl>
    <w:lvl w:ilvl="8" w:tplc="D7346268">
      <w:start w:val="1"/>
      <w:numFmt w:val="lowerRoman"/>
      <w:lvlText w:val="%9."/>
      <w:lvlJc w:val="right"/>
      <w:pPr>
        <w:ind w:left="6480" w:hanging="180"/>
      </w:pPr>
    </w:lvl>
  </w:abstractNum>
  <w:abstractNum w:abstractNumId="18"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9" w15:restartNumberingAfterBreak="0">
    <w:nsid w:val="703B534C"/>
    <w:multiLevelType w:val="hybridMultilevel"/>
    <w:tmpl w:val="D62E1DE0"/>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hint="default" w:ascii="Courier New" w:hAnsi="Courier New" w:cs="Courier New"/>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5"/>
  </w:num>
  <w:num w:numId="2" w16cid:durableId="1419910121">
    <w:abstractNumId w:val="2"/>
  </w:num>
  <w:num w:numId="3" w16cid:durableId="1923292263">
    <w:abstractNumId w:val="15"/>
  </w:num>
  <w:num w:numId="4" w16cid:durableId="1847867075">
    <w:abstractNumId w:val="7"/>
  </w:num>
  <w:num w:numId="5" w16cid:durableId="1814984160">
    <w:abstractNumId w:val="20"/>
  </w:num>
  <w:num w:numId="6" w16cid:durableId="1519586987">
    <w:abstractNumId w:val="18"/>
  </w:num>
  <w:num w:numId="7" w16cid:durableId="1204488421">
    <w:abstractNumId w:val="10"/>
  </w:num>
  <w:num w:numId="8" w16cid:durableId="250164680">
    <w:abstractNumId w:val="12"/>
  </w:num>
  <w:num w:numId="9" w16cid:durableId="1957369247">
    <w:abstractNumId w:val="8"/>
  </w:num>
  <w:num w:numId="10" w16cid:durableId="1806728647">
    <w:abstractNumId w:val="16"/>
  </w:num>
  <w:num w:numId="11" w16cid:durableId="433860688">
    <w:abstractNumId w:val="11"/>
  </w:num>
  <w:num w:numId="12" w16cid:durableId="1668249604">
    <w:abstractNumId w:val="9"/>
  </w:num>
  <w:num w:numId="13" w16cid:durableId="1669212480">
    <w:abstractNumId w:val="4"/>
  </w:num>
  <w:num w:numId="14" w16cid:durableId="2006938017">
    <w:abstractNumId w:val="14"/>
  </w:num>
  <w:num w:numId="15" w16cid:durableId="1469779619">
    <w:abstractNumId w:val="19"/>
  </w:num>
  <w:num w:numId="16" w16cid:durableId="1843544473">
    <w:abstractNumId w:val="6"/>
  </w:num>
  <w:num w:numId="17" w16cid:durableId="1346784135">
    <w:abstractNumId w:val="3"/>
  </w:num>
  <w:num w:numId="18" w16cid:durableId="750083815">
    <w:abstractNumId w:val="17"/>
  </w:num>
  <w:num w:numId="19" w16cid:durableId="357779217">
    <w:abstractNumId w:val="0"/>
  </w:num>
  <w:num w:numId="20" w16cid:durableId="527910839">
    <w:abstractNumId w:val="1"/>
  </w:num>
  <w:num w:numId="21" w16cid:durableId="1829782666">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1145"/>
    <w:rsid w:val="00006F9E"/>
    <w:rsid w:val="0000780A"/>
    <w:rsid w:val="00012704"/>
    <w:rsid w:val="0002156D"/>
    <w:rsid w:val="000278E0"/>
    <w:rsid w:val="00035FCE"/>
    <w:rsid w:val="000378EA"/>
    <w:rsid w:val="00041BCC"/>
    <w:rsid w:val="00042611"/>
    <w:rsid w:val="00047B02"/>
    <w:rsid w:val="00052CE3"/>
    <w:rsid w:val="00053037"/>
    <w:rsid w:val="0005755E"/>
    <w:rsid w:val="00066C38"/>
    <w:rsid w:val="00067B79"/>
    <w:rsid w:val="000714BA"/>
    <w:rsid w:val="00072CD6"/>
    <w:rsid w:val="000749DA"/>
    <w:rsid w:val="000769CA"/>
    <w:rsid w:val="00081493"/>
    <w:rsid w:val="00082FDB"/>
    <w:rsid w:val="00085EB3"/>
    <w:rsid w:val="00091FF8"/>
    <w:rsid w:val="000923F4"/>
    <w:rsid w:val="000A5EEC"/>
    <w:rsid w:val="000B3919"/>
    <w:rsid w:val="000B3DEE"/>
    <w:rsid w:val="000C12ED"/>
    <w:rsid w:val="000C4C55"/>
    <w:rsid w:val="000C6023"/>
    <w:rsid w:val="000C6A6A"/>
    <w:rsid w:val="000C6FD4"/>
    <w:rsid w:val="000D077E"/>
    <w:rsid w:val="000D6071"/>
    <w:rsid w:val="000D63E1"/>
    <w:rsid w:val="000D7DDB"/>
    <w:rsid w:val="000E0D65"/>
    <w:rsid w:val="000E0DDB"/>
    <w:rsid w:val="000E44C4"/>
    <w:rsid w:val="000F6746"/>
    <w:rsid w:val="00105176"/>
    <w:rsid w:val="0011095E"/>
    <w:rsid w:val="00110E37"/>
    <w:rsid w:val="00115503"/>
    <w:rsid w:val="00116D78"/>
    <w:rsid w:val="00117F2D"/>
    <w:rsid w:val="00123FE3"/>
    <w:rsid w:val="00126702"/>
    <w:rsid w:val="00132820"/>
    <w:rsid w:val="0013775D"/>
    <w:rsid w:val="00140CE3"/>
    <w:rsid w:val="00141554"/>
    <w:rsid w:val="00145DDA"/>
    <w:rsid w:val="0014678C"/>
    <w:rsid w:val="0014793E"/>
    <w:rsid w:val="00147C24"/>
    <w:rsid w:val="001534E7"/>
    <w:rsid w:val="001574A3"/>
    <w:rsid w:val="00165269"/>
    <w:rsid w:val="0017172B"/>
    <w:rsid w:val="00177D83"/>
    <w:rsid w:val="00194C5E"/>
    <w:rsid w:val="001A05F6"/>
    <w:rsid w:val="001A36CD"/>
    <w:rsid w:val="001A4908"/>
    <w:rsid w:val="001B4611"/>
    <w:rsid w:val="001B715B"/>
    <w:rsid w:val="001C64B1"/>
    <w:rsid w:val="001D55C7"/>
    <w:rsid w:val="001D7477"/>
    <w:rsid w:val="001D7CC6"/>
    <w:rsid w:val="001E1817"/>
    <w:rsid w:val="001E3575"/>
    <w:rsid w:val="00201932"/>
    <w:rsid w:val="00201DA1"/>
    <w:rsid w:val="002040A6"/>
    <w:rsid w:val="00216495"/>
    <w:rsid w:val="00216FC0"/>
    <w:rsid w:val="0022259A"/>
    <w:rsid w:val="002234FA"/>
    <w:rsid w:val="00230744"/>
    <w:rsid w:val="00234142"/>
    <w:rsid w:val="00237376"/>
    <w:rsid w:val="00245241"/>
    <w:rsid w:val="002513DC"/>
    <w:rsid w:val="00257330"/>
    <w:rsid w:val="0026609D"/>
    <w:rsid w:val="00266A7A"/>
    <w:rsid w:val="0027091F"/>
    <w:rsid w:val="00273EB8"/>
    <w:rsid w:val="00282866"/>
    <w:rsid w:val="00293108"/>
    <w:rsid w:val="00297208"/>
    <w:rsid w:val="002A44BD"/>
    <w:rsid w:val="002A7155"/>
    <w:rsid w:val="002B05D2"/>
    <w:rsid w:val="002B33B9"/>
    <w:rsid w:val="002B50B9"/>
    <w:rsid w:val="002C3D71"/>
    <w:rsid w:val="002C47ED"/>
    <w:rsid w:val="002D0B1B"/>
    <w:rsid w:val="002E0EE0"/>
    <w:rsid w:val="002E1292"/>
    <w:rsid w:val="002F14B4"/>
    <w:rsid w:val="002F4C70"/>
    <w:rsid w:val="003012A2"/>
    <w:rsid w:val="003025CE"/>
    <w:rsid w:val="00303F04"/>
    <w:rsid w:val="0030510F"/>
    <w:rsid w:val="00314D7D"/>
    <w:rsid w:val="00315B95"/>
    <w:rsid w:val="00320BC0"/>
    <w:rsid w:val="00323942"/>
    <w:rsid w:val="00331000"/>
    <w:rsid w:val="00331D62"/>
    <w:rsid w:val="00340FF8"/>
    <w:rsid w:val="00342BB5"/>
    <w:rsid w:val="0034382B"/>
    <w:rsid w:val="00345EFF"/>
    <w:rsid w:val="00346B6A"/>
    <w:rsid w:val="003538AF"/>
    <w:rsid w:val="00361BDA"/>
    <w:rsid w:val="00362B1B"/>
    <w:rsid w:val="00364376"/>
    <w:rsid w:val="0037099C"/>
    <w:rsid w:val="00373E20"/>
    <w:rsid w:val="003925CE"/>
    <w:rsid w:val="003A0EE3"/>
    <w:rsid w:val="003A56FA"/>
    <w:rsid w:val="003A6F23"/>
    <w:rsid w:val="003B3ED4"/>
    <w:rsid w:val="003B4D1D"/>
    <w:rsid w:val="003C021B"/>
    <w:rsid w:val="003C0BB0"/>
    <w:rsid w:val="003C55AA"/>
    <w:rsid w:val="003D00F0"/>
    <w:rsid w:val="003D128D"/>
    <w:rsid w:val="003D21B8"/>
    <w:rsid w:val="003D6750"/>
    <w:rsid w:val="003E1524"/>
    <w:rsid w:val="003E1CC7"/>
    <w:rsid w:val="003E397C"/>
    <w:rsid w:val="003E5D8C"/>
    <w:rsid w:val="003E73A0"/>
    <w:rsid w:val="003F28DD"/>
    <w:rsid w:val="003F3F73"/>
    <w:rsid w:val="003F6A93"/>
    <w:rsid w:val="0040055A"/>
    <w:rsid w:val="004012B9"/>
    <w:rsid w:val="004042E6"/>
    <w:rsid w:val="00406265"/>
    <w:rsid w:val="004064DD"/>
    <w:rsid w:val="00412F81"/>
    <w:rsid w:val="00414119"/>
    <w:rsid w:val="00415F44"/>
    <w:rsid w:val="004237A4"/>
    <w:rsid w:val="0042446A"/>
    <w:rsid w:val="00424763"/>
    <w:rsid w:val="0043051B"/>
    <w:rsid w:val="004306E3"/>
    <w:rsid w:val="00430ECC"/>
    <w:rsid w:val="00435BFE"/>
    <w:rsid w:val="00436BC6"/>
    <w:rsid w:val="00440962"/>
    <w:rsid w:val="004441E8"/>
    <w:rsid w:val="00453DBD"/>
    <w:rsid w:val="004562D1"/>
    <w:rsid w:val="00457959"/>
    <w:rsid w:val="00461C50"/>
    <w:rsid w:val="00480E47"/>
    <w:rsid w:val="004A360D"/>
    <w:rsid w:val="004A4212"/>
    <w:rsid w:val="004A4E76"/>
    <w:rsid w:val="004B1AAA"/>
    <w:rsid w:val="004B50F4"/>
    <w:rsid w:val="004D61CD"/>
    <w:rsid w:val="004D6AE6"/>
    <w:rsid w:val="004D6CD8"/>
    <w:rsid w:val="004E6021"/>
    <w:rsid w:val="004E679C"/>
    <w:rsid w:val="005039A1"/>
    <w:rsid w:val="00512001"/>
    <w:rsid w:val="00513D11"/>
    <w:rsid w:val="00515E4E"/>
    <w:rsid w:val="00516044"/>
    <w:rsid w:val="005177EC"/>
    <w:rsid w:val="00522A1F"/>
    <w:rsid w:val="00523450"/>
    <w:rsid w:val="005245ED"/>
    <w:rsid w:val="00524A15"/>
    <w:rsid w:val="0053531B"/>
    <w:rsid w:val="0055051E"/>
    <w:rsid w:val="00550DC6"/>
    <w:rsid w:val="00552239"/>
    <w:rsid w:val="00553BC7"/>
    <w:rsid w:val="00560CEB"/>
    <w:rsid w:val="00562B4D"/>
    <w:rsid w:val="00574056"/>
    <w:rsid w:val="0058228A"/>
    <w:rsid w:val="00585689"/>
    <w:rsid w:val="0058604C"/>
    <w:rsid w:val="00586D84"/>
    <w:rsid w:val="00592CFB"/>
    <w:rsid w:val="00594442"/>
    <w:rsid w:val="005970CA"/>
    <w:rsid w:val="005A295A"/>
    <w:rsid w:val="005A76F1"/>
    <w:rsid w:val="005A7B96"/>
    <w:rsid w:val="005B0076"/>
    <w:rsid w:val="005B0724"/>
    <w:rsid w:val="005B5EAF"/>
    <w:rsid w:val="005C0DFF"/>
    <w:rsid w:val="005C1705"/>
    <w:rsid w:val="005C2959"/>
    <w:rsid w:val="005C57A3"/>
    <w:rsid w:val="005C76E0"/>
    <w:rsid w:val="005D13D6"/>
    <w:rsid w:val="005D79AC"/>
    <w:rsid w:val="005F037D"/>
    <w:rsid w:val="005F0810"/>
    <w:rsid w:val="005F2656"/>
    <w:rsid w:val="005F2DA6"/>
    <w:rsid w:val="005F4D2B"/>
    <w:rsid w:val="005F5897"/>
    <w:rsid w:val="00604057"/>
    <w:rsid w:val="00607300"/>
    <w:rsid w:val="00612806"/>
    <w:rsid w:val="006129F3"/>
    <w:rsid w:val="006229AD"/>
    <w:rsid w:val="00624D36"/>
    <w:rsid w:val="00633D56"/>
    <w:rsid w:val="00643003"/>
    <w:rsid w:val="00646092"/>
    <w:rsid w:val="00653F08"/>
    <w:rsid w:val="006554DD"/>
    <w:rsid w:val="006622B6"/>
    <w:rsid w:val="00662E53"/>
    <w:rsid w:val="00664334"/>
    <w:rsid w:val="006659D3"/>
    <w:rsid w:val="00683512"/>
    <w:rsid w:val="00684E9D"/>
    <w:rsid w:val="00694139"/>
    <w:rsid w:val="00695DB5"/>
    <w:rsid w:val="006A2CBA"/>
    <w:rsid w:val="006A7120"/>
    <w:rsid w:val="006A77F6"/>
    <w:rsid w:val="006A7888"/>
    <w:rsid w:val="006B0FF0"/>
    <w:rsid w:val="006B3385"/>
    <w:rsid w:val="006B4546"/>
    <w:rsid w:val="006B6B34"/>
    <w:rsid w:val="006C0FC5"/>
    <w:rsid w:val="006C3B8F"/>
    <w:rsid w:val="006D40C6"/>
    <w:rsid w:val="006E00D8"/>
    <w:rsid w:val="006E29FC"/>
    <w:rsid w:val="006F38E8"/>
    <w:rsid w:val="0070104D"/>
    <w:rsid w:val="00702CDA"/>
    <w:rsid w:val="00711A90"/>
    <w:rsid w:val="00712C34"/>
    <w:rsid w:val="00713354"/>
    <w:rsid w:val="00713B5C"/>
    <w:rsid w:val="007151E2"/>
    <w:rsid w:val="00723367"/>
    <w:rsid w:val="007244B9"/>
    <w:rsid w:val="00726184"/>
    <w:rsid w:val="0073141F"/>
    <w:rsid w:val="00731968"/>
    <w:rsid w:val="00733D9B"/>
    <w:rsid w:val="00734DD5"/>
    <w:rsid w:val="00736963"/>
    <w:rsid w:val="00736D8B"/>
    <w:rsid w:val="00742FE7"/>
    <w:rsid w:val="00753456"/>
    <w:rsid w:val="0076294D"/>
    <w:rsid w:val="00763370"/>
    <w:rsid w:val="00767C42"/>
    <w:rsid w:val="007729BB"/>
    <w:rsid w:val="00772FE3"/>
    <w:rsid w:val="00773CB0"/>
    <w:rsid w:val="00774856"/>
    <w:rsid w:val="007837A7"/>
    <w:rsid w:val="0078643C"/>
    <w:rsid w:val="007928DE"/>
    <w:rsid w:val="00797E2D"/>
    <w:rsid w:val="007C0213"/>
    <w:rsid w:val="007C725B"/>
    <w:rsid w:val="007D348F"/>
    <w:rsid w:val="007D4ED5"/>
    <w:rsid w:val="007D59DA"/>
    <w:rsid w:val="007E0FD7"/>
    <w:rsid w:val="007E2C03"/>
    <w:rsid w:val="007E717D"/>
    <w:rsid w:val="007F0568"/>
    <w:rsid w:val="007F0F6D"/>
    <w:rsid w:val="007F5055"/>
    <w:rsid w:val="007F62D8"/>
    <w:rsid w:val="007F63F1"/>
    <w:rsid w:val="007F7344"/>
    <w:rsid w:val="007F7F5A"/>
    <w:rsid w:val="008001CA"/>
    <w:rsid w:val="008039E3"/>
    <w:rsid w:val="00804AC8"/>
    <w:rsid w:val="008071C3"/>
    <w:rsid w:val="008176EF"/>
    <w:rsid w:val="00821706"/>
    <w:rsid w:val="0082253A"/>
    <w:rsid w:val="00824EDA"/>
    <w:rsid w:val="00825F5B"/>
    <w:rsid w:val="00832655"/>
    <w:rsid w:val="008349C2"/>
    <w:rsid w:val="00835B83"/>
    <w:rsid w:val="008471EA"/>
    <w:rsid w:val="00857ADA"/>
    <w:rsid w:val="00861CE4"/>
    <w:rsid w:val="00877FF4"/>
    <w:rsid w:val="00880FF1"/>
    <w:rsid w:val="00881C01"/>
    <w:rsid w:val="00882881"/>
    <w:rsid w:val="00882D15"/>
    <w:rsid w:val="0088567D"/>
    <w:rsid w:val="0088701A"/>
    <w:rsid w:val="0089045B"/>
    <w:rsid w:val="00891328"/>
    <w:rsid w:val="008916FD"/>
    <w:rsid w:val="00892F12"/>
    <w:rsid w:val="008A2605"/>
    <w:rsid w:val="008A2A7D"/>
    <w:rsid w:val="008A6867"/>
    <w:rsid w:val="008A7D9E"/>
    <w:rsid w:val="008B0346"/>
    <w:rsid w:val="008B6885"/>
    <w:rsid w:val="008C16D6"/>
    <w:rsid w:val="008C2459"/>
    <w:rsid w:val="008C3643"/>
    <w:rsid w:val="008C5259"/>
    <w:rsid w:val="008C7F55"/>
    <w:rsid w:val="008D4E19"/>
    <w:rsid w:val="008D6F7B"/>
    <w:rsid w:val="008D7BC2"/>
    <w:rsid w:val="008E11DE"/>
    <w:rsid w:val="008F0551"/>
    <w:rsid w:val="008F0A6F"/>
    <w:rsid w:val="009011A5"/>
    <w:rsid w:val="009016EE"/>
    <w:rsid w:val="00912A23"/>
    <w:rsid w:val="00913B37"/>
    <w:rsid w:val="00913D07"/>
    <w:rsid w:val="00915AE1"/>
    <w:rsid w:val="00926AA6"/>
    <w:rsid w:val="009332EC"/>
    <w:rsid w:val="00934C61"/>
    <w:rsid w:val="0094095B"/>
    <w:rsid w:val="00942B0B"/>
    <w:rsid w:val="00950A08"/>
    <w:rsid w:val="00967B63"/>
    <w:rsid w:val="00973429"/>
    <w:rsid w:val="009737E8"/>
    <w:rsid w:val="00973A15"/>
    <w:rsid w:val="00975475"/>
    <w:rsid w:val="00977EA9"/>
    <w:rsid w:val="00977FF0"/>
    <w:rsid w:val="00996B80"/>
    <w:rsid w:val="009A327E"/>
    <w:rsid w:val="009A38BD"/>
    <w:rsid w:val="009B18BB"/>
    <w:rsid w:val="009B3D1D"/>
    <w:rsid w:val="009C0433"/>
    <w:rsid w:val="009C565A"/>
    <w:rsid w:val="009C6691"/>
    <w:rsid w:val="009D1270"/>
    <w:rsid w:val="009E1EC0"/>
    <w:rsid w:val="009E225B"/>
    <w:rsid w:val="009F05E0"/>
    <w:rsid w:val="009F0FB3"/>
    <w:rsid w:val="00A01234"/>
    <w:rsid w:val="00A065BD"/>
    <w:rsid w:val="00A21D5E"/>
    <w:rsid w:val="00A2287D"/>
    <w:rsid w:val="00A31630"/>
    <w:rsid w:val="00A36681"/>
    <w:rsid w:val="00A42F26"/>
    <w:rsid w:val="00A44ED7"/>
    <w:rsid w:val="00A467FE"/>
    <w:rsid w:val="00A46AAF"/>
    <w:rsid w:val="00A50809"/>
    <w:rsid w:val="00A555CC"/>
    <w:rsid w:val="00A61594"/>
    <w:rsid w:val="00A6454A"/>
    <w:rsid w:val="00A66892"/>
    <w:rsid w:val="00A802EA"/>
    <w:rsid w:val="00A814CB"/>
    <w:rsid w:val="00A83AB7"/>
    <w:rsid w:val="00A83C80"/>
    <w:rsid w:val="00A86C49"/>
    <w:rsid w:val="00A91733"/>
    <w:rsid w:val="00A93640"/>
    <w:rsid w:val="00A93899"/>
    <w:rsid w:val="00A96A3E"/>
    <w:rsid w:val="00AB1AF9"/>
    <w:rsid w:val="00AB67CA"/>
    <w:rsid w:val="00AB6D59"/>
    <w:rsid w:val="00AC135B"/>
    <w:rsid w:val="00AC4019"/>
    <w:rsid w:val="00AD0198"/>
    <w:rsid w:val="00AD1E99"/>
    <w:rsid w:val="00AD40EC"/>
    <w:rsid w:val="00AE001B"/>
    <w:rsid w:val="00AE27D8"/>
    <w:rsid w:val="00AF06C6"/>
    <w:rsid w:val="00AF4C17"/>
    <w:rsid w:val="00AF6F61"/>
    <w:rsid w:val="00B01009"/>
    <w:rsid w:val="00B06249"/>
    <w:rsid w:val="00B069BD"/>
    <w:rsid w:val="00B11B64"/>
    <w:rsid w:val="00B15885"/>
    <w:rsid w:val="00B2252F"/>
    <w:rsid w:val="00B2403E"/>
    <w:rsid w:val="00B433DE"/>
    <w:rsid w:val="00B449C1"/>
    <w:rsid w:val="00B51C14"/>
    <w:rsid w:val="00B51EBB"/>
    <w:rsid w:val="00B530C9"/>
    <w:rsid w:val="00B5388C"/>
    <w:rsid w:val="00B575EA"/>
    <w:rsid w:val="00B579B9"/>
    <w:rsid w:val="00B61396"/>
    <w:rsid w:val="00B62BBF"/>
    <w:rsid w:val="00B62CE6"/>
    <w:rsid w:val="00B65631"/>
    <w:rsid w:val="00B82494"/>
    <w:rsid w:val="00B918C4"/>
    <w:rsid w:val="00B91C08"/>
    <w:rsid w:val="00B944F2"/>
    <w:rsid w:val="00B94F57"/>
    <w:rsid w:val="00B95E81"/>
    <w:rsid w:val="00BA04FD"/>
    <w:rsid w:val="00BA30D0"/>
    <w:rsid w:val="00BB6D2B"/>
    <w:rsid w:val="00BB7CEF"/>
    <w:rsid w:val="00BC42BA"/>
    <w:rsid w:val="00BC44E1"/>
    <w:rsid w:val="00BC63E5"/>
    <w:rsid w:val="00BD71BA"/>
    <w:rsid w:val="00BE13D2"/>
    <w:rsid w:val="00BE41A3"/>
    <w:rsid w:val="00BE6C89"/>
    <w:rsid w:val="00BF36D0"/>
    <w:rsid w:val="00BF51D5"/>
    <w:rsid w:val="00BF7C67"/>
    <w:rsid w:val="00C03300"/>
    <w:rsid w:val="00C0509F"/>
    <w:rsid w:val="00C0634B"/>
    <w:rsid w:val="00C13422"/>
    <w:rsid w:val="00C13CB4"/>
    <w:rsid w:val="00C15EC5"/>
    <w:rsid w:val="00C23EB3"/>
    <w:rsid w:val="00C26C76"/>
    <w:rsid w:val="00C31DF3"/>
    <w:rsid w:val="00C4635F"/>
    <w:rsid w:val="00C50868"/>
    <w:rsid w:val="00C60BED"/>
    <w:rsid w:val="00C638DD"/>
    <w:rsid w:val="00C771D3"/>
    <w:rsid w:val="00C77710"/>
    <w:rsid w:val="00C94F2D"/>
    <w:rsid w:val="00CA4F55"/>
    <w:rsid w:val="00CA5CB5"/>
    <w:rsid w:val="00CC17B3"/>
    <w:rsid w:val="00CC2AAC"/>
    <w:rsid w:val="00CC3BC6"/>
    <w:rsid w:val="00CC6CB6"/>
    <w:rsid w:val="00CD010C"/>
    <w:rsid w:val="00CD09E1"/>
    <w:rsid w:val="00CD0BC0"/>
    <w:rsid w:val="00CD1E13"/>
    <w:rsid w:val="00CD2424"/>
    <w:rsid w:val="00CD5615"/>
    <w:rsid w:val="00CD5996"/>
    <w:rsid w:val="00CE12C4"/>
    <w:rsid w:val="00CE296A"/>
    <w:rsid w:val="00CF0D82"/>
    <w:rsid w:val="00CF5B98"/>
    <w:rsid w:val="00D076BA"/>
    <w:rsid w:val="00D1087A"/>
    <w:rsid w:val="00D13028"/>
    <w:rsid w:val="00D14854"/>
    <w:rsid w:val="00D159B9"/>
    <w:rsid w:val="00D26091"/>
    <w:rsid w:val="00D322CD"/>
    <w:rsid w:val="00D35BEC"/>
    <w:rsid w:val="00D46BF0"/>
    <w:rsid w:val="00D47A5C"/>
    <w:rsid w:val="00D52EB0"/>
    <w:rsid w:val="00D53E97"/>
    <w:rsid w:val="00D60320"/>
    <w:rsid w:val="00D60D1C"/>
    <w:rsid w:val="00D650B1"/>
    <w:rsid w:val="00D65789"/>
    <w:rsid w:val="00D71041"/>
    <w:rsid w:val="00D76426"/>
    <w:rsid w:val="00D8372F"/>
    <w:rsid w:val="00D8573B"/>
    <w:rsid w:val="00D93C85"/>
    <w:rsid w:val="00DA028D"/>
    <w:rsid w:val="00DA092D"/>
    <w:rsid w:val="00DB0565"/>
    <w:rsid w:val="00DB276B"/>
    <w:rsid w:val="00DC1194"/>
    <w:rsid w:val="00DC179E"/>
    <w:rsid w:val="00DC39DA"/>
    <w:rsid w:val="00DE0380"/>
    <w:rsid w:val="00DE074E"/>
    <w:rsid w:val="00DF48CD"/>
    <w:rsid w:val="00DF6CB8"/>
    <w:rsid w:val="00E06477"/>
    <w:rsid w:val="00E152D8"/>
    <w:rsid w:val="00E20E94"/>
    <w:rsid w:val="00E27880"/>
    <w:rsid w:val="00E31250"/>
    <w:rsid w:val="00E43991"/>
    <w:rsid w:val="00E473D7"/>
    <w:rsid w:val="00E568C4"/>
    <w:rsid w:val="00E61FEE"/>
    <w:rsid w:val="00E656D3"/>
    <w:rsid w:val="00E7292B"/>
    <w:rsid w:val="00E74894"/>
    <w:rsid w:val="00E81AF5"/>
    <w:rsid w:val="00E86224"/>
    <w:rsid w:val="00E94106"/>
    <w:rsid w:val="00E94443"/>
    <w:rsid w:val="00EA1033"/>
    <w:rsid w:val="00EA20A7"/>
    <w:rsid w:val="00EA39DC"/>
    <w:rsid w:val="00EB33D2"/>
    <w:rsid w:val="00EB3614"/>
    <w:rsid w:val="00EB6233"/>
    <w:rsid w:val="00EC04D9"/>
    <w:rsid w:val="00EC1879"/>
    <w:rsid w:val="00EC504E"/>
    <w:rsid w:val="00ED30BE"/>
    <w:rsid w:val="00ED4B79"/>
    <w:rsid w:val="00ED58C2"/>
    <w:rsid w:val="00ED7280"/>
    <w:rsid w:val="00EE49C9"/>
    <w:rsid w:val="00EE61AE"/>
    <w:rsid w:val="00EF2C1E"/>
    <w:rsid w:val="00EF2F96"/>
    <w:rsid w:val="00EF5F42"/>
    <w:rsid w:val="00F020EF"/>
    <w:rsid w:val="00F1640F"/>
    <w:rsid w:val="00F17764"/>
    <w:rsid w:val="00F20502"/>
    <w:rsid w:val="00F237D4"/>
    <w:rsid w:val="00F30E69"/>
    <w:rsid w:val="00F372ED"/>
    <w:rsid w:val="00F424FE"/>
    <w:rsid w:val="00F501B6"/>
    <w:rsid w:val="00F53187"/>
    <w:rsid w:val="00F61DC9"/>
    <w:rsid w:val="00F67743"/>
    <w:rsid w:val="00F766DE"/>
    <w:rsid w:val="00F775B4"/>
    <w:rsid w:val="00F80890"/>
    <w:rsid w:val="00F846C1"/>
    <w:rsid w:val="00F8492D"/>
    <w:rsid w:val="00F864E8"/>
    <w:rsid w:val="00F90B7D"/>
    <w:rsid w:val="00F94508"/>
    <w:rsid w:val="00F96309"/>
    <w:rsid w:val="00FA0345"/>
    <w:rsid w:val="00FB3BE7"/>
    <w:rsid w:val="00FB42FB"/>
    <w:rsid w:val="00FC469F"/>
    <w:rsid w:val="00FD3025"/>
    <w:rsid w:val="00FD63C7"/>
    <w:rsid w:val="00FE03BD"/>
    <w:rsid w:val="00FF2EBB"/>
    <w:rsid w:val="00FF36F3"/>
    <w:rsid w:val="00FF4D84"/>
    <w:rsid w:val="00FF6052"/>
    <w:rsid w:val="00FF7AE4"/>
    <w:rsid w:val="01BD36D1"/>
    <w:rsid w:val="02248145"/>
    <w:rsid w:val="02D30ACB"/>
    <w:rsid w:val="03176A42"/>
    <w:rsid w:val="04B1D9DD"/>
    <w:rsid w:val="05C5AE93"/>
    <w:rsid w:val="067DD4B8"/>
    <w:rsid w:val="07624F48"/>
    <w:rsid w:val="083593D0"/>
    <w:rsid w:val="09656371"/>
    <w:rsid w:val="09DDB26D"/>
    <w:rsid w:val="0A79A470"/>
    <w:rsid w:val="0AEE6600"/>
    <w:rsid w:val="0B4198D1"/>
    <w:rsid w:val="0BC20592"/>
    <w:rsid w:val="0C09C9A0"/>
    <w:rsid w:val="0C17352E"/>
    <w:rsid w:val="0D6E477C"/>
    <w:rsid w:val="0DFE5572"/>
    <w:rsid w:val="0F941133"/>
    <w:rsid w:val="107CC515"/>
    <w:rsid w:val="11101BEF"/>
    <w:rsid w:val="11B20BF4"/>
    <w:rsid w:val="137F69B4"/>
    <w:rsid w:val="146518FE"/>
    <w:rsid w:val="17A0C406"/>
    <w:rsid w:val="1A4DC098"/>
    <w:rsid w:val="1B0767F9"/>
    <w:rsid w:val="1BF41ED8"/>
    <w:rsid w:val="1C7262EC"/>
    <w:rsid w:val="1CF290DD"/>
    <w:rsid w:val="1E6226FF"/>
    <w:rsid w:val="1F6DB08E"/>
    <w:rsid w:val="1FD1A1F9"/>
    <w:rsid w:val="1FDDB2CC"/>
    <w:rsid w:val="20123832"/>
    <w:rsid w:val="207255F4"/>
    <w:rsid w:val="20AF968E"/>
    <w:rsid w:val="2234C938"/>
    <w:rsid w:val="2235FD38"/>
    <w:rsid w:val="224B77F6"/>
    <w:rsid w:val="2349417C"/>
    <w:rsid w:val="24FB75E8"/>
    <w:rsid w:val="26218D01"/>
    <w:rsid w:val="2672C88A"/>
    <w:rsid w:val="26C97C2F"/>
    <w:rsid w:val="27BEF8F5"/>
    <w:rsid w:val="2B245B77"/>
    <w:rsid w:val="2C7F8B07"/>
    <w:rsid w:val="2E3E4660"/>
    <w:rsid w:val="2F523914"/>
    <w:rsid w:val="31151DCE"/>
    <w:rsid w:val="31D0C46B"/>
    <w:rsid w:val="32E192D3"/>
    <w:rsid w:val="332062A4"/>
    <w:rsid w:val="344E6068"/>
    <w:rsid w:val="3467F97D"/>
    <w:rsid w:val="34F45D2E"/>
    <w:rsid w:val="34F784A2"/>
    <w:rsid w:val="3640EBF6"/>
    <w:rsid w:val="36DA3084"/>
    <w:rsid w:val="3751232E"/>
    <w:rsid w:val="37B72F05"/>
    <w:rsid w:val="37D58166"/>
    <w:rsid w:val="3A6D92B2"/>
    <w:rsid w:val="3A8D7E95"/>
    <w:rsid w:val="3CE2701D"/>
    <w:rsid w:val="3D2B5883"/>
    <w:rsid w:val="3D6DBEC1"/>
    <w:rsid w:val="3DFECFDC"/>
    <w:rsid w:val="3E4F4ABE"/>
    <w:rsid w:val="409D72F8"/>
    <w:rsid w:val="4323B800"/>
    <w:rsid w:val="44046F1C"/>
    <w:rsid w:val="44720D6F"/>
    <w:rsid w:val="45DB8379"/>
    <w:rsid w:val="46697D14"/>
    <w:rsid w:val="4971E49C"/>
    <w:rsid w:val="4990CE75"/>
    <w:rsid w:val="4BD543BC"/>
    <w:rsid w:val="4FAB12FC"/>
    <w:rsid w:val="50CAF8B7"/>
    <w:rsid w:val="5249B846"/>
    <w:rsid w:val="524DF495"/>
    <w:rsid w:val="53E3AFA0"/>
    <w:rsid w:val="54DEC7A6"/>
    <w:rsid w:val="5564C40D"/>
    <w:rsid w:val="55F993CE"/>
    <w:rsid w:val="5626C421"/>
    <w:rsid w:val="567F9035"/>
    <w:rsid w:val="57BF07B2"/>
    <w:rsid w:val="5A7B560F"/>
    <w:rsid w:val="5A8F313F"/>
    <w:rsid w:val="5B00F2DF"/>
    <w:rsid w:val="5BB3777E"/>
    <w:rsid w:val="5D085EBD"/>
    <w:rsid w:val="5D3AAC80"/>
    <w:rsid w:val="5E7EEC51"/>
    <w:rsid w:val="5EB70824"/>
    <w:rsid w:val="5F249BDF"/>
    <w:rsid w:val="5F3DBE31"/>
    <w:rsid w:val="5F9727C8"/>
    <w:rsid w:val="60289D8A"/>
    <w:rsid w:val="618860A1"/>
    <w:rsid w:val="62063DAC"/>
    <w:rsid w:val="621440B2"/>
    <w:rsid w:val="64BC1CB8"/>
    <w:rsid w:val="64BF69EB"/>
    <w:rsid w:val="65DD0332"/>
    <w:rsid w:val="661EF426"/>
    <w:rsid w:val="6743E88B"/>
    <w:rsid w:val="67EF82C9"/>
    <w:rsid w:val="6828825A"/>
    <w:rsid w:val="6BA6615C"/>
    <w:rsid w:val="6CC3FAA3"/>
    <w:rsid w:val="6D2F8ADC"/>
    <w:rsid w:val="6DBE05E7"/>
    <w:rsid w:val="6DE91136"/>
    <w:rsid w:val="6FC792AA"/>
    <w:rsid w:val="6FD9E46D"/>
    <w:rsid w:val="6FFFBEB2"/>
    <w:rsid w:val="70A3442C"/>
    <w:rsid w:val="70BA30D7"/>
    <w:rsid w:val="70FCCFF1"/>
    <w:rsid w:val="71136192"/>
    <w:rsid w:val="71A51030"/>
    <w:rsid w:val="724A8458"/>
    <w:rsid w:val="72EC4262"/>
    <w:rsid w:val="7370C313"/>
    <w:rsid w:val="739F097A"/>
    <w:rsid w:val="74714846"/>
    <w:rsid w:val="75301A26"/>
    <w:rsid w:val="755D616B"/>
    <w:rsid w:val="76520F96"/>
    <w:rsid w:val="7816485D"/>
    <w:rsid w:val="788C07A1"/>
    <w:rsid w:val="7ADF5ADA"/>
    <w:rsid w:val="7AE1FDE2"/>
    <w:rsid w:val="7B58EF9D"/>
    <w:rsid w:val="7C944D8D"/>
    <w:rsid w:val="7EE2B330"/>
    <w:rsid w:val="7FB2CB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BE90264D-2841-4687-B778-47DEECA06E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normaltextrun" w:customStyle="1">
    <w:name w:val="normaltextrun"/>
    <w:basedOn w:val="DefaultParagraphFont"/>
    <w:rsid w:val="00A555CC"/>
  </w:style>
  <w:style w:type="character" w:styleId="eop" w:customStyle="1">
    <w:name w:val="eop"/>
    <w:basedOn w:val="DefaultParagraphFont"/>
    <w:rsid w:val="00A555CC"/>
  </w:style>
  <w:style w:type="character" w:styleId="Mention">
    <w:name w:val="Mention"/>
    <w:basedOn w:val="DefaultParagraphFont"/>
    <w:uiPriority w:val="99"/>
    <w:unhideWhenUsed/>
    <w:rsid w:val="00C63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55677">
      <w:bodyDiv w:val="1"/>
      <w:marLeft w:val="0"/>
      <w:marRight w:val="0"/>
      <w:marTop w:val="0"/>
      <w:marBottom w:val="0"/>
      <w:divBdr>
        <w:top w:val="none" w:sz="0" w:space="0" w:color="auto"/>
        <w:left w:val="none" w:sz="0" w:space="0" w:color="auto"/>
        <w:bottom w:val="none" w:sz="0" w:space="0" w:color="auto"/>
        <w:right w:val="none" w:sz="0" w:space="0" w:color="auto"/>
      </w:divBdr>
    </w:div>
    <w:div w:id="917786375">
      <w:bodyDiv w:val="1"/>
      <w:marLeft w:val="0"/>
      <w:marRight w:val="0"/>
      <w:marTop w:val="0"/>
      <w:marBottom w:val="0"/>
      <w:divBdr>
        <w:top w:val="none" w:sz="0" w:space="0" w:color="auto"/>
        <w:left w:val="none" w:sz="0" w:space="0" w:color="auto"/>
        <w:bottom w:val="none" w:sz="0" w:space="0" w:color="auto"/>
        <w:right w:val="none" w:sz="0" w:space="0" w:color="auto"/>
      </w:divBdr>
    </w:div>
    <w:div w:id="1050568819">
      <w:bodyDiv w:val="1"/>
      <w:marLeft w:val="0"/>
      <w:marRight w:val="0"/>
      <w:marTop w:val="0"/>
      <w:marBottom w:val="0"/>
      <w:divBdr>
        <w:top w:val="none" w:sz="0" w:space="0" w:color="auto"/>
        <w:left w:val="none" w:sz="0" w:space="0" w:color="auto"/>
        <w:bottom w:val="none" w:sz="0" w:space="0" w:color="auto"/>
        <w:right w:val="none" w:sz="0" w:space="0" w:color="auto"/>
      </w:divBdr>
    </w:div>
    <w:div w:id="1918585830">
      <w:bodyDiv w:val="1"/>
      <w:marLeft w:val="0"/>
      <w:marRight w:val="0"/>
      <w:marTop w:val="0"/>
      <w:marBottom w:val="0"/>
      <w:divBdr>
        <w:top w:val="none" w:sz="0" w:space="0" w:color="auto"/>
        <w:left w:val="none" w:sz="0" w:space="0" w:color="auto"/>
        <w:bottom w:val="none" w:sz="0" w:space="0" w:color="auto"/>
        <w:right w:val="none" w:sz="0" w:space="0" w:color="auto"/>
      </w:divBdr>
    </w:div>
    <w:div w:id="20271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un.org/development/desa/dspd/wp-content/uploads/sites/22/2018/06/14.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apps.who.int/iris/bitstream/handle/10665/272722/9789241514187-eng.pdf" TargetMode="External" Id="rId17" /><Relationship Type="http://schemas.openxmlformats.org/officeDocument/2006/relationships/customXml" Target="../customXml/item2.xml" Id="rId2" /><Relationship Type="http://schemas.openxmlformats.org/officeDocument/2006/relationships/hyperlink" Target="https://en.unesco.org/mineps6/kazan-action-pla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olympics.com/ioc/young-leader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ampimpact.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de285a59b85c4499" /></Relationships>
</file>

<file path=word/documenttasks/documenttasks1.xml><?xml version="1.0" encoding="utf-8"?>
<t:Tasks xmlns:t="http://schemas.microsoft.com/office/tasks/2019/documenttasks" xmlns:oel="http://schemas.microsoft.com/office/2019/extlst">
  <t:Task id="{40754E9C-088D-45DF-A3A1-BCEF36821447}">
    <t:Anchor>
      <t:Comment id="696895612"/>
    </t:Anchor>
    <t:History>
      <t:Event id="{E50F924D-A168-4D5C-9780-79971BEA5E18}" time="2024-02-28T13:58:04.295Z">
        <t:Attribution userId="S::estelle.chaillan@olympic.org::52b43555-ae4e-4462-a5b2-025be4dc85fc" userProvider="AD" userName="Estelle CHAILLAN"/>
        <t:Anchor>
          <t:Comment id="696895612"/>
        </t:Anchor>
        <t:Create/>
      </t:Event>
      <t:Event id="{116AC8F8-4CA1-4095-A820-AAC175151198}" time="2024-02-28T13:58:04.295Z">
        <t:Attribution userId="S::estelle.chaillan@olympic.org::52b43555-ae4e-4462-a5b2-025be4dc85fc" userProvider="AD" userName="Estelle CHAILLAN"/>
        <t:Anchor>
          <t:Comment id="696895612"/>
        </t:Anchor>
        <t:Assign userId="S::ana_marija.garcevic@olympic.org::96a54e08-569b-4289-8b1f-9f6e7b7b66dd" userProvider="AD" userName="Ana-Marija GARCEVIC"/>
      </t:Event>
      <t:Event id="{A0C8BE97-4AAA-40EE-BB1F-075A7BAE8EFD}" time="2024-02-28T13:58:04.295Z">
        <t:Attribution userId="S::estelle.chaillan@olympic.org::52b43555-ae4e-4462-a5b2-025be4dc85fc" userProvider="AD" userName="Estelle CHAILLAN"/>
        <t:Anchor>
          <t:Comment id="696895612"/>
        </t:Anchor>
        <t:SetTitle title="@Ana-Marija GARCEVIC Please would you have further details as to what roles Panasonic and Yunus play in the IYL programme"/>
      </t:Event>
      <t:Event id="{F0769ABA-2E30-4E00-B0A4-03713E10FCAD}" time="2024-02-28T15:15:22.207Z">
        <t:Attribution userId="S::estelle.chaillan@olympic.org::52b43555-ae4e-4462-a5b2-025be4dc85fc" userProvider="AD" userName="Estelle CHAILLAN"/>
        <t:Progress percentComplete="100"/>
      </t:Event>
    </t:History>
  </t:Task>
</t:Task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ffa81cb-b9c9-4eac-88b7-1d1ff79ea075}"/>
      </w:docPartPr>
      <w:docPartBody>
        <w:p xmlns:wp14="http://schemas.microsoft.com/office/word/2010/wordml" w14:paraId="4A28F5A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36502a21-1f9b-4e18-a96f-c8b1ad8c4d1f"/>
    <ds:schemaRef ds:uri="1411e42c-1ca2-4d6d-8a64-091ed34afc5e"/>
  </ds:schemaRefs>
</ds:datastoreItem>
</file>

<file path=customXml/itemProps3.xml><?xml version="1.0" encoding="utf-8"?>
<ds:datastoreItem xmlns:ds="http://schemas.openxmlformats.org/officeDocument/2006/customXml" ds:itemID="{FC35E942-107D-4527-851B-3E3B8A5ECF1C}"/>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216</revision>
  <lastPrinted>2018-03-08T07:25:00.0000000Z</lastPrinted>
  <dcterms:created xsi:type="dcterms:W3CDTF">2024-02-01T03:51:00.0000000Z</dcterms:created>
  <dcterms:modified xsi:type="dcterms:W3CDTF">2024-07-08T14:12:08.0719408Z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