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55E5" w:rsidR="006A77F6" w:rsidP="00804AC8" w:rsidRDefault="006A77F6" w14:paraId="5BD47156" w14:textId="641A2A59">
      <w:pPr>
        <w:spacing w:after="0"/>
        <w:jc w:val="center"/>
        <w:rPr>
          <w:rFonts w:cstheme="minorHAnsi"/>
          <w:b/>
          <w:sz w:val="24"/>
          <w:szCs w:val="24"/>
          <w:u w:val="single"/>
        </w:rPr>
      </w:pPr>
      <w:r w:rsidRPr="002055E5">
        <w:rPr>
          <w:rFonts w:cstheme="minorHAnsi"/>
          <w:b/>
          <w:sz w:val="24"/>
          <w:szCs w:val="24"/>
          <w:u w:val="single"/>
        </w:rPr>
        <w:t xml:space="preserve">TEMPLATE </w:t>
      </w:r>
      <w:r w:rsidRPr="002055E5" w:rsidR="006B4546">
        <w:rPr>
          <w:rFonts w:cstheme="minorHAnsi"/>
          <w:b/>
          <w:sz w:val="24"/>
          <w:szCs w:val="24"/>
          <w:u w:val="single"/>
        </w:rPr>
        <w:t>FOR REPORTING ON RECENT INITIATIVES ON SPORT FOR DEVELOPMENT AND PEACE</w:t>
      </w:r>
      <w:r w:rsidRPr="002055E5">
        <w:rPr>
          <w:rFonts w:cstheme="minorHAnsi"/>
          <w:b/>
          <w:sz w:val="24"/>
          <w:szCs w:val="24"/>
          <w:u w:val="single"/>
        </w:rPr>
        <w:t xml:space="preserve"> </w:t>
      </w:r>
    </w:p>
    <w:p w:rsidRPr="002055E5" w:rsidR="006A77F6" w:rsidP="00804AC8" w:rsidRDefault="006A77F6" w14:paraId="000CCCB5" w14:textId="77777777">
      <w:pPr>
        <w:spacing w:after="0"/>
        <w:jc w:val="center"/>
        <w:rPr>
          <w:rFonts w:cstheme="minorHAnsi"/>
          <w:b/>
          <w:sz w:val="24"/>
          <w:szCs w:val="24"/>
          <w:u w:val="single"/>
        </w:rPr>
      </w:pPr>
    </w:p>
    <w:p w:rsidRPr="002055E5" w:rsidR="00F53187" w:rsidP="00804AC8" w:rsidRDefault="002055E5" w14:paraId="530B9AC3" w14:textId="238C2BB2">
      <w:pPr>
        <w:spacing w:after="0"/>
        <w:jc w:val="center"/>
        <w:rPr>
          <w:rFonts w:cstheme="minorHAnsi"/>
          <w:b/>
          <w:i/>
          <w:iCs/>
          <w:color w:val="0070C0"/>
          <w:sz w:val="24"/>
          <w:szCs w:val="24"/>
        </w:rPr>
      </w:pPr>
      <w:r w:rsidRPr="002055E5">
        <w:rPr>
          <w:rFonts w:cstheme="minorHAnsi"/>
          <w:b/>
          <w:i/>
          <w:iCs/>
          <w:color w:val="0070C0"/>
          <w:sz w:val="24"/>
          <w:szCs w:val="24"/>
        </w:rPr>
        <w:t>The One Humanity Campaign</w:t>
      </w:r>
    </w:p>
    <w:p w:rsidRPr="002055E5" w:rsidR="002055E5" w:rsidP="00804AC8" w:rsidRDefault="002055E5" w14:paraId="1C06971A" w14:textId="77777777">
      <w:pPr>
        <w:spacing w:after="0"/>
        <w:jc w:val="center"/>
        <w:rPr>
          <w:rFonts w:cstheme="minorHAnsi"/>
          <w:b/>
          <w:sz w:val="24"/>
          <w:szCs w:val="24"/>
        </w:rPr>
      </w:pPr>
    </w:p>
    <w:p w:rsidRPr="002055E5" w:rsidR="00216495" w:rsidP="005B0076" w:rsidRDefault="004D6AE6" w14:paraId="647C7EB9" w14:textId="6C9F2E99">
      <w:pPr>
        <w:pStyle w:val="NoSpacing"/>
        <w:jc w:val="both"/>
        <w:rPr>
          <w:rFonts w:cstheme="minorHAnsi"/>
          <w:i/>
          <w:iCs/>
          <w:sz w:val="24"/>
          <w:szCs w:val="24"/>
        </w:rPr>
      </w:pPr>
      <w:r w:rsidRPr="002055E5">
        <w:rPr>
          <w:rFonts w:cstheme="minorHAnsi"/>
          <w:b/>
          <w:bCs/>
          <w:i/>
          <w:iCs/>
          <w:sz w:val="24"/>
          <w:szCs w:val="24"/>
        </w:rPr>
        <w:t>Task:</w:t>
      </w:r>
      <w:r w:rsidRPr="002055E5">
        <w:rPr>
          <w:rFonts w:cstheme="minorHAnsi"/>
          <w:i/>
          <w:iCs/>
          <w:sz w:val="24"/>
          <w:szCs w:val="24"/>
        </w:rPr>
        <w:t xml:space="preserve"> </w:t>
      </w:r>
      <w:r w:rsidRPr="002055E5" w:rsidR="006A2CBA">
        <w:rPr>
          <w:rFonts w:cstheme="minorHAnsi"/>
          <w:i/>
          <w:iCs/>
          <w:sz w:val="24"/>
          <w:szCs w:val="24"/>
        </w:rPr>
        <w:t>Provide a summary of the initiative</w:t>
      </w:r>
      <w:r w:rsidRPr="002055E5" w:rsidR="0040055A">
        <w:rPr>
          <w:rFonts w:cstheme="minorHAnsi"/>
          <w:i/>
          <w:iCs/>
          <w:sz w:val="24"/>
          <w:szCs w:val="24"/>
        </w:rPr>
        <w:t xml:space="preserve">, including a brief overview, </w:t>
      </w:r>
      <w:r w:rsidRPr="002055E5" w:rsidR="006A2CBA">
        <w:rPr>
          <w:rFonts w:cstheme="minorHAnsi"/>
          <w:i/>
          <w:iCs/>
          <w:sz w:val="24"/>
          <w:szCs w:val="24"/>
        </w:rPr>
        <w:t>proposed/actual outcomes</w:t>
      </w:r>
      <w:r w:rsidRPr="002055E5" w:rsidR="0040055A">
        <w:rPr>
          <w:rFonts w:cstheme="minorHAnsi"/>
          <w:i/>
          <w:iCs/>
          <w:sz w:val="24"/>
          <w:szCs w:val="24"/>
        </w:rPr>
        <w:t xml:space="preserve"> and an assessment of any lesson</w:t>
      </w:r>
      <w:r w:rsidRPr="002055E5" w:rsidR="00314D7D">
        <w:rPr>
          <w:rFonts w:cstheme="minorHAnsi"/>
          <w:i/>
          <w:iCs/>
          <w:sz w:val="24"/>
          <w:szCs w:val="24"/>
        </w:rPr>
        <w:t>s</w:t>
      </w:r>
      <w:r w:rsidRPr="002055E5" w:rsidR="0040055A">
        <w:rPr>
          <w:rFonts w:cstheme="minorHAnsi"/>
          <w:i/>
          <w:iCs/>
          <w:sz w:val="24"/>
          <w:szCs w:val="24"/>
        </w:rPr>
        <w:t xml:space="preserve"> learned and the way forward.</w:t>
      </w:r>
    </w:p>
    <w:p w:rsidRPr="002055E5" w:rsidR="00AF6F61" w:rsidP="005B0076" w:rsidRDefault="00AF6F61" w14:paraId="03FF4FA6" w14:textId="07B02C66">
      <w:pPr>
        <w:pStyle w:val="NoSpacing"/>
        <w:jc w:val="both"/>
        <w:rPr>
          <w:rFonts w:cstheme="minorHAnsi"/>
          <w:i/>
          <w:iCs/>
          <w:sz w:val="24"/>
          <w:szCs w:val="24"/>
        </w:rPr>
      </w:pPr>
      <w:r w:rsidRPr="002055E5">
        <w:rPr>
          <w:rFonts w:cstheme="minorHAnsi"/>
          <w:b/>
          <w:bCs/>
          <w:i/>
          <w:iCs/>
          <w:sz w:val="24"/>
          <w:szCs w:val="24"/>
        </w:rPr>
        <w:t>Timeframe:</w:t>
      </w:r>
      <w:r w:rsidRPr="002055E5">
        <w:rPr>
          <w:rFonts w:cstheme="minorHAnsi"/>
          <w:i/>
          <w:iCs/>
          <w:sz w:val="24"/>
          <w:szCs w:val="24"/>
        </w:rPr>
        <w:t xml:space="preserve"> Please only include initiatives that fall within the reporting timeframe of January 2022 – February 2024</w:t>
      </w:r>
    </w:p>
    <w:p w:rsidRPr="002055E5" w:rsidR="002055E5" w:rsidP="005B0076" w:rsidRDefault="002055E5" w14:paraId="7315E25B" w14:textId="77777777">
      <w:pPr>
        <w:pStyle w:val="NoSpacing"/>
        <w:jc w:val="both"/>
        <w:rPr>
          <w:rFonts w:cstheme="minorHAnsi"/>
          <w:i/>
          <w:iCs/>
          <w:sz w:val="24"/>
          <w:szCs w:val="24"/>
        </w:rPr>
      </w:pPr>
    </w:p>
    <w:p w:rsidRPr="002055E5" w:rsidR="00791F76" w:rsidP="3855D70B" w:rsidRDefault="00791F76" w14:paraId="1131850D" w14:textId="7014DD53">
      <w:pPr>
        <w:pStyle w:val="NoSpacing"/>
        <w:jc w:val="both"/>
        <w:rPr>
          <w:rFonts w:cs="Calibri" w:cstheme="minorAscii"/>
          <w:sz w:val="24"/>
          <w:szCs w:val="24"/>
        </w:rPr>
      </w:pPr>
      <w:r w:rsidRPr="3855D70B" w:rsidR="00791F76">
        <w:rPr>
          <w:rFonts w:cs="Calibri" w:cstheme="minorAscii"/>
          <w:sz w:val="24"/>
          <w:szCs w:val="24"/>
        </w:rPr>
        <w:t xml:space="preserve">Building on the 2030 Agenda for Sustainable Development, the UNAOC Action Plan recognizes sport as a tool for the prevention of violent extremism and calls on Member States to develop comprehensive strategies integrating sports and its values for the development of efforts aimed at promoting diversity, </w:t>
      </w:r>
      <w:r w:rsidRPr="3855D70B" w:rsidR="00791F76">
        <w:rPr>
          <w:rFonts w:cs="Calibri" w:cstheme="minorAscii"/>
          <w:sz w:val="24"/>
          <w:szCs w:val="24"/>
        </w:rPr>
        <w:t>tolerance</w:t>
      </w:r>
      <w:r w:rsidRPr="3855D70B" w:rsidR="00791F76">
        <w:rPr>
          <w:rFonts w:cs="Calibri" w:cstheme="minorAscii"/>
          <w:sz w:val="24"/>
          <w:szCs w:val="24"/>
        </w:rPr>
        <w:t xml:space="preserve"> and social inclusion. As part of these efforts, the United </w:t>
      </w:r>
      <w:r w:rsidRPr="3855D70B" w:rsidR="451B1E5C">
        <w:rPr>
          <w:rFonts w:cs="Calibri" w:cstheme="minorAscii"/>
          <w:sz w:val="24"/>
          <w:szCs w:val="24"/>
        </w:rPr>
        <w:t>Nations</w:t>
      </w:r>
      <w:r w:rsidRPr="3855D70B" w:rsidR="00791F76">
        <w:rPr>
          <w:rFonts w:cs="Calibri" w:cstheme="minorAscii"/>
          <w:sz w:val="24"/>
          <w:szCs w:val="24"/>
        </w:rPr>
        <w:t xml:space="preserve"> Alliance of Civilizations has </w:t>
      </w:r>
      <w:r w:rsidRPr="3855D70B" w:rsidR="00791F76">
        <w:rPr>
          <w:rFonts w:cs="Calibri" w:cstheme="minorAscii"/>
          <w:sz w:val="24"/>
          <w:szCs w:val="24"/>
        </w:rPr>
        <w:t>maintained</w:t>
      </w:r>
      <w:r w:rsidRPr="3855D70B" w:rsidR="00791F76">
        <w:rPr>
          <w:rFonts w:cs="Calibri" w:cstheme="minorAscii"/>
          <w:sz w:val="24"/>
          <w:szCs w:val="24"/>
        </w:rPr>
        <w:t xml:space="preserve"> its commitment to promoting intercultural dialogue, understanding, and cooperation among nations and peoples across all cultures through different strategies, including sport, through </w:t>
      </w:r>
      <w:bookmarkStart w:name="_Hlk158897742" w:id="0"/>
      <w:r w:rsidRPr="3855D70B" w:rsidR="00791F76">
        <w:rPr>
          <w:rFonts w:cs="Calibri" w:cstheme="minorAscii"/>
          <w:sz w:val="24"/>
          <w:szCs w:val="24"/>
        </w:rPr>
        <w:t xml:space="preserve">the </w:t>
      </w:r>
      <w:r w:rsidRPr="3855D70B" w:rsidR="00791F76">
        <w:rPr>
          <w:rFonts w:cs="Calibri" w:cstheme="minorAscii"/>
          <w:b w:val="1"/>
          <w:bCs w:val="1"/>
          <w:sz w:val="24"/>
          <w:szCs w:val="24"/>
        </w:rPr>
        <w:t xml:space="preserve">One Humanity Campaign. </w:t>
      </w:r>
    </w:p>
    <w:bookmarkEnd w:id="0"/>
    <w:p w:rsidRPr="002055E5" w:rsidR="00791F76" w:rsidP="00194695" w:rsidRDefault="00791F76" w14:paraId="33C9ED89" w14:textId="77777777">
      <w:pPr>
        <w:pStyle w:val="NoSpacing"/>
        <w:jc w:val="both"/>
        <w:rPr>
          <w:rFonts w:cstheme="minorHAnsi"/>
          <w:sz w:val="24"/>
          <w:szCs w:val="24"/>
        </w:rPr>
      </w:pPr>
    </w:p>
    <w:p w:rsidRPr="002055E5" w:rsidR="00791F76" w:rsidP="00194695" w:rsidRDefault="00791F76" w14:paraId="64AA61E1" w14:textId="489122BC">
      <w:pPr>
        <w:pStyle w:val="NoSpacing"/>
        <w:jc w:val="both"/>
        <w:rPr>
          <w:rFonts w:cstheme="minorHAnsi"/>
          <w:sz w:val="24"/>
          <w:szCs w:val="24"/>
        </w:rPr>
      </w:pPr>
      <w:r w:rsidRPr="002055E5">
        <w:rPr>
          <w:rFonts w:cstheme="minorHAnsi"/>
          <w:sz w:val="24"/>
          <w:szCs w:val="24"/>
        </w:rPr>
        <w:t xml:space="preserve">The One Humanity Campaign is an advocacy outreach campaign whose main objective is to promote the message of tolerance, inclusion, and diversity, through collaborations with sports organizations, national and international federations, and Member States. Within these collaborations, the partner organizations commit to launching various initiatives and projects demonstrating how their sport promotes inclusivity and diversity.  </w:t>
      </w:r>
    </w:p>
    <w:p w:rsidRPr="002055E5" w:rsidR="00791F76" w:rsidP="00194695" w:rsidRDefault="00791F76" w14:paraId="7779EF05" w14:textId="77777777">
      <w:pPr>
        <w:pStyle w:val="NoSpacing"/>
        <w:jc w:val="both"/>
        <w:rPr>
          <w:rFonts w:cstheme="minorHAnsi"/>
          <w:sz w:val="24"/>
          <w:szCs w:val="24"/>
        </w:rPr>
      </w:pPr>
    </w:p>
    <w:p w:rsidRPr="002055E5" w:rsidR="00791F76" w:rsidP="00194695" w:rsidRDefault="00791F76" w14:paraId="1BD37D71" w14:textId="2CE0A6A0">
      <w:pPr>
        <w:pStyle w:val="NoSpacing"/>
        <w:jc w:val="both"/>
        <w:rPr>
          <w:rFonts w:cstheme="minorHAnsi"/>
          <w:sz w:val="24"/>
          <w:szCs w:val="24"/>
        </w:rPr>
      </w:pPr>
      <w:r w:rsidRPr="002055E5">
        <w:rPr>
          <w:rFonts w:cstheme="minorHAnsi"/>
          <w:sz w:val="24"/>
          <w:szCs w:val="24"/>
        </w:rPr>
        <w:t>The campaign has so far engaged several sports organizations, leagues, and international federations. These include International Paralympic Committee (IPC), La Liga, Atletico Madrid Football Club, Global Association of International Sports Federations, The International Teqball Federation (FITEQ), the International Judo Federation (IJF), International Ski Federation (FIS), World Flying Disc Federation (WFDF), the International Federation of Sports Chiropractic (FICS) and the International Federation of American Football (IFAF). In addition, World Lacrosse, the International Jump Rope Union (IJRU), the International Practical Shooting Confederation (IPSC)</w:t>
      </w:r>
      <w:r w:rsidRPr="002055E5" w:rsidR="005A531A">
        <w:rPr>
          <w:rFonts w:cstheme="minorHAnsi"/>
          <w:sz w:val="24"/>
          <w:szCs w:val="24"/>
        </w:rPr>
        <w:t>,</w:t>
      </w:r>
      <w:r w:rsidRPr="002055E5">
        <w:rPr>
          <w:rFonts w:cstheme="minorHAnsi"/>
          <w:sz w:val="24"/>
          <w:szCs w:val="24"/>
        </w:rPr>
        <w:t xml:space="preserve"> </w:t>
      </w:r>
      <w:r w:rsidRPr="002055E5" w:rsidR="00527227">
        <w:rPr>
          <w:rFonts w:cstheme="minorHAnsi"/>
          <w:sz w:val="24"/>
          <w:szCs w:val="24"/>
        </w:rPr>
        <w:t xml:space="preserve">The International Volleyball Federation, </w:t>
      </w:r>
      <w:r w:rsidRPr="002055E5">
        <w:rPr>
          <w:rFonts w:cstheme="minorHAnsi"/>
          <w:sz w:val="24"/>
          <w:szCs w:val="24"/>
        </w:rPr>
        <w:t xml:space="preserve">and the World Dodgeball Association. </w:t>
      </w:r>
      <w:r w:rsidRPr="002055E5" w:rsidR="00527227">
        <w:rPr>
          <w:rFonts w:cstheme="minorHAnsi"/>
          <w:sz w:val="24"/>
          <w:szCs w:val="24"/>
        </w:rPr>
        <w:t>In</w:t>
      </w:r>
      <w:r w:rsidRPr="002055E5">
        <w:rPr>
          <w:rFonts w:cstheme="minorHAnsi"/>
          <w:sz w:val="24"/>
          <w:szCs w:val="24"/>
        </w:rPr>
        <w:t xml:space="preserve"> 202</w:t>
      </w:r>
      <w:r w:rsidRPr="002055E5" w:rsidR="00527227">
        <w:rPr>
          <w:rFonts w:cstheme="minorHAnsi"/>
          <w:sz w:val="24"/>
          <w:szCs w:val="24"/>
        </w:rPr>
        <w:t>3</w:t>
      </w:r>
      <w:r w:rsidRPr="002055E5">
        <w:rPr>
          <w:rFonts w:cstheme="minorHAnsi"/>
          <w:sz w:val="24"/>
          <w:szCs w:val="24"/>
        </w:rPr>
        <w:t xml:space="preserve">, more federations have joined the campaign. Some of these </w:t>
      </w:r>
      <w:r w:rsidRPr="002055E5" w:rsidR="00527227">
        <w:rPr>
          <w:rFonts w:cstheme="minorHAnsi"/>
          <w:sz w:val="24"/>
          <w:szCs w:val="24"/>
        </w:rPr>
        <w:t>include;</w:t>
      </w:r>
      <w:r w:rsidRPr="002055E5">
        <w:rPr>
          <w:rFonts w:cstheme="minorHAnsi"/>
          <w:sz w:val="24"/>
          <w:szCs w:val="24"/>
        </w:rPr>
        <w:t xml:space="preserve"> the World Karate Federation, the United World Wrestling, and the Union of Pentathlon Moderne.  Th</w:t>
      </w:r>
      <w:r w:rsidRPr="002055E5" w:rsidR="005A531A">
        <w:rPr>
          <w:rFonts w:cstheme="minorHAnsi"/>
          <w:sz w:val="24"/>
          <w:szCs w:val="24"/>
        </w:rPr>
        <w:t>rough the diverse engagements of the various stakeholders, the</w:t>
      </w:r>
      <w:r w:rsidRPr="002055E5">
        <w:rPr>
          <w:rFonts w:cstheme="minorHAnsi"/>
          <w:sz w:val="24"/>
          <w:szCs w:val="24"/>
        </w:rPr>
        <w:t xml:space="preserve"> One Humanity Campaign </w:t>
      </w:r>
      <w:r w:rsidRPr="002055E5" w:rsidR="005A531A">
        <w:rPr>
          <w:rFonts w:cstheme="minorHAnsi"/>
          <w:sz w:val="24"/>
          <w:szCs w:val="24"/>
        </w:rPr>
        <w:t>has demonstrated the need for more inclusive practices across all levels of sport and affirmed the value and contribution of major sporting events in building</w:t>
      </w:r>
      <w:r w:rsidRPr="002055E5">
        <w:rPr>
          <w:rFonts w:cstheme="minorHAnsi"/>
          <w:sz w:val="24"/>
          <w:szCs w:val="24"/>
        </w:rPr>
        <w:t xml:space="preserve"> more peaceful societies</w:t>
      </w:r>
      <w:r w:rsidRPr="002055E5" w:rsidR="005A531A">
        <w:rPr>
          <w:rFonts w:cstheme="minorHAnsi"/>
          <w:sz w:val="24"/>
          <w:szCs w:val="24"/>
        </w:rPr>
        <w:t>.</w:t>
      </w:r>
    </w:p>
    <w:p w:rsidRPr="002055E5" w:rsidR="00791F76" w:rsidP="005B0076" w:rsidRDefault="00791F76" w14:paraId="22F42464" w14:textId="77777777">
      <w:pPr>
        <w:pStyle w:val="NoSpacing"/>
        <w:jc w:val="both"/>
        <w:rPr>
          <w:rFonts w:cstheme="minorHAnsi"/>
          <w:i/>
          <w:iCs/>
          <w:sz w:val="24"/>
          <w:szCs w:val="24"/>
        </w:rPr>
      </w:pPr>
    </w:p>
    <w:p w:rsidRPr="002055E5" w:rsidR="00791F76" w:rsidP="005B0076" w:rsidRDefault="00791F76" w14:paraId="1E52D22C" w14:textId="77777777">
      <w:pPr>
        <w:pStyle w:val="NoSpacing"/>
        <w:jc w:val="both"/>
        <w:rPr>
          <w:rFonts w:cstheme="minorHAnsi"/>
          <w:i/>
          <w:iCs/>
          <w:sz w:val="24"/>
          <w:szCs w:val="24"/>
        </w:rPr>
      </w:pPr>
    </w:p>
    <w:p w:rsidRPr="002055E5" w:rsidR="0040055A" w:rsidP="005B0076" w:rsidRDefault="0040055A" w14:paraId="7D5D5A09" w14:textId="77777777">
      <w:pPr>
        <w:pStyle w:val="NoSpacing"/>
        <w:jc w:val="both"/>
        <w:rPr>
          <w:rFonts w:cstheme="minorHAnsi"/>
          <w:i/>
          <w:iCs/>
          <w:sz w:val="24"/>
          <w:szCs w:val="24"/>
        </w:rPr>
      </w:pPr>
    </w:p>
    <w:tbl>
      <w:tblPr>
        <w:tblStyle w:val="TableGrid"/>
        <w:tblW w:w="0" w:type="auto"/>
        <w:tblLook w:val="04A0" w:firstRow="1" w:lastRow="0" w:firstColumn="1" w:lastColumn="0" w:noHBand="0" w:noVBand="1"/>
      </w:tblPr>
      <w:tblGrid>
        <w:gridCol w:w="2875"/>
        <w:gridCol w:w="5037"/>
        <w:gridCol w:w="5038"/>
      </w:tblGrid>
      <w:tr w:rsidRPr="002055E5" w:rsidR="0040055A" w:rsidTr="0040055A" w14:paraId="0D8FA222" w14:textId="77777777">
        <w:tc>
          <w:tcPr>
            <w:tcW w:w="12950" w:type="dxa"/>
            <w:gridSpan w:val="3"/>
          </w:tcPr>
          <w:p w:rsidRPr="002055E5" w:rsidR="0040055A" w:rsidP="0040055A" w:rsidRDefault="0040055A" w14:paraId="69FC427D" w14:textId="0FD72690">
            <w:pPr>
              <w:pStyle w:val="ListParagraph"/>
              <w:ind w:left="0"/>
              <w:rPr>
                <w:rFonts w:cstheme="minorHAnsi"/>
                <w:i/>
                <w:iCs/>
                <w:sz w:val="24"/>
                <w:szCs w:val="24"/>
              </w:rPr>
            </w:pPr>
            <w:r w:rsidRPr="002055E5">
              <w:rPr>
                <w:rFonts w:cstheme="minorHAnsi"/>
                <w:b/>
                <w:sz w:val="24"/>
                <w:szCs w:val="24"/>
              </w:rPr>
              <w:t>P</w:t>
            </w:r>
            <w:r w:rsidRPr="002055E5" w:rsidR="00AF06C6">
              <w:rPr>
                <w:rFonts w:cstheme="minorHAnsi"/>
                <w:b/>
                <w:sz w:val="24"/>
                <w:szCs w:val="24"/>
              </w:rPr>
              <w:t>lease provide more details on</w:t>
            </w:r>
            <w:r w:rsidRPr="002055E5">
              <w:rPr>
                <w:rFonts w:cstheme="minorHAnsi"/>
                <w:b/>
                <w:sz w:val="24"/>
                <w:szCs w:val="24"/>
              </w:rPr>
              <w:t xml:space="preserve"> </w:t>
            </w:r>
            <w:r w:rsidRPr="002055E5" w:rsidR="000A5EEC">
              <w:rPr>
                <w:rFonts w:cstheme="minorHAnsi"/>
                <w:b/>
                <w:sz w:val="24"/>
                <w:szCs w:val="24"/>
              </w:rPr>
              <w:t xml:space="preserve">each </w:t>
            </w:r>
            <w:r w:rsidRPr="002055E5">
              <w:rPr>
                <w:rFonts w:cstheme="minorHAnsi"/>
                <w:b/>
                <w:sz w:val="24"/>
                <w:szCs w:val="24"/>
              </w:rPr>
              <w:t xml:space="preserve">initiative </w:t>
            </w:r>
            <w:r w:rsidRPr="002055E5" w:rsidR="000A5EEC">
              <w:rPr>
                <w:rFonts w:cstheme="minorHAnsi"/>
                <w:b/>
                <w:sz w:val="24"/>
                <w:szCs w:val="24"/>
              </w:rPr>
              <w:t xml:space="preserve">including items </w:t>
            </w:r>
            <w:r w:rsidRPr="002055E5">
              <w:rPr>
                <w:rFonts w:cstheme="minorHAnsi"/>
                <w:b/>
                <w:sz w:val="24"/>
                <w:szCs w:val="24"/>
              </w:rPr>
              <w:t>below:</w:t>
            </w:r>
          </w:p>
        </w:tc>
      </w:tr>
      <w:tr w:rsidRPr="002055E5" w:rsidR="00FB42FB" w:rsidTr="002F14B4" w14:paraId="57C73460" w14:textId="77777777">
        <w:trPr>
          <w:trHeight w:val="368"/>
        </w:trPr>
        <w:tc>
          <w:tcPr>
            <w:tcW w:w="2875" w:type="dxa"/>
            <w:vMerge w:val="restart"/>
          </w:tcPr>
          <w:p w:rsidRPr="002055E5" w:rsidR="000A5EEC" w:rsidP="00804AC8" w:rsidRDefault="000A5EEC" w14:paraId="4CE561CF" w14:textId="77777777">
            <w:pPr>
              <w:jc w:val="both"/>
              <w:rPr>
                <w:rFonts w:cstheme="minorHAnsi"/>
                <w:b/>
                <w:sz w:val="24"/>
                <w:szCs w:val="24"/>
              </w:rPr>
            </w:pPr>
          </w:p>
          <w:p w:rsidRPr="002055E5" w:rsidR="00FB42FB" w:rsidP="00804AC8" w:rsidRDefault="00FB42FB" w14:paraId="617D707C" w14:textId="670BDB35">
            <w:pPr>
              <w:jc w:val="both"/>
              <w:rPr>
                <w:rFonts w:cstheme="minorHAnsi"/>
                <w:b/>
                <w:sz w:val="24"/>
                <w:szCs w:val="24"/>
                <w:u w:val="single"/>
              </w:rPr>
            </w:pPr>
            <w:r w:rsidRPr="002055E5">
              <w:rPr>
                <w:rFonts w:cstheme="minorHAnsi"/>
                <w:b/>
                <w:sz w:val="24"/>
                <w:szCs w:val="24"/>
              </w:rPr>
              <w:t>Objective(s):</w:t>
            </w:r>
          </w:p>
        </w:tc>
        <w:tc>
          <w:tcPr>
            <w:tcW w:w="10075" w:type="dxa"/>
            <w:gridSpan w:val="2"/>
          </w:tcPr>
          <w:p w:rsidRPr="002055E5" w:rsidR="000A5EEC" w:rsidP="002F14B4" w:rsidRDefault="000A5EEC" w14:paraId="17A89C75" w14:textId="77777777">
            <w:pPr>
              <w:pStyle w:val="ListParagraph"/>
              <w:ind w:left="0"/>
              <w:rPr>
                <w:rFonts w:cstheme="minorHAnsi"/>
                <w:i/>
                <w:iCs/>
                <w:sz w:val="24"/>
                <w:szCs w:val="24"/>
              </w:rPr>
            </w:pPr>
          </w:p>
          <w:p w:rsidRPr="002055E5" w:rsidR="00FB42FB" w:rsidP="002F14B4" w:rsidRDefault="00FB42FB" w14:paraId="24512362" w14:textId="2F0A8CCD">
            <w:pPr>
              <w:pStyle w:val="ListParagraph"/>
              <w:ind w:left="0"/>
              <w:rPr>
                <w:rFonts w:cstheme="minorHAnsi"/>
                <w:i/>
                <w:iCs/>
                <w:sz w:val="24"/>
                <w:szCs w:val="24"/>
              </w:rPr>
            </w:pPr>
            <w:r w:rsidRPr="002055E5">
              <w:rPr>
                <w:rFonts w:cstheme="minorHAnsi"/>
                <w:i/>
                <w:iCs/>
                <w:sz w:val="24"/>
                <w:szCs w:val="24"/>
              </w:rPr>
              <w:t>Please indicate which, if any, of the following f</w:t>
            </w:r>
            <w:r w:rsidRPr="002055E5" w:rsidR="00414119">
              <w:rPr>
                <w:rFonts w:cstheme="minorHAnsi"/>
                <w:i/>
                <w:iCs/>
                <w:sz w:val="24"/>
                <w:szCs w:val="24"/>
              </w:rPr>
              <w:t>a</w:t>
            </w:r>
            <w:r w:rsidRPr="002055E5">
              <w:rPr>
                <w:rFonts w:cstheme="minorHAnsi"/>
                <w:i/>
                <w:iCs/>
                <w:sz w:val="24"/>
                <w:szCs w:val="24"/>
              </w:rPr>
              <w:t>ll among the main objectives of the initiative:</w:t>
            </w:r>
          </w:p>
        </w:tc>
      </w:tr>
      <w:tr w:rsidRPr="002055E5" w:rsidR="00FB42FB" w:rsidTr="00EA1983" w14:paraId="3C1AB8B1" w14:textId="77777777">
        <w:trPr>
          <w:trHeight w:val="90"/>
        </w:trPr>
        <w:tc>
          <w:tcPr>
            <w:tcW w:w="2875" w:type="dxa"/>
            <w:vMerge/>
          </w:tcPr>
          <w:p w:rsidRPr="002055E5" w:rsidR="00FB42FB" w:rsidP="00804AC8" w:rsidRDefault="00FB42FB" w14:paraId="4F489B54" w14:textId="77777777">
            <w:pPr>
              <w:jc w:val="both"/>
              <w:rPr>
                <w:rFonts w:cstheme="minorHAnsi"/>
                <w:b/>
                <w:sz w:val="24"/>
                <w:szCs w:val="24"/>
              </w:rPr>
            </w:pPr>
          </w:p>
        </w:tc>
        <w:tc>
          <w:tcPr>
            <w:tcW w:w="5037" w:type="dxa"/>
          </w:tcPr>
          <w:p w:rsidRPr="002055E5" w:rsidR="00FB42FB" w:rsidP="002F14B4" w:rsidRDefault="00FB42FB" w14:paraId="11F2F6F6" w14:textId="33E164B9">
            <w:pPr>
              <w:pStyle w:val="ListParagraph"/>
              <w:numPr>
                <w:ilvl w:val="0"/>
                <w:numId w:val="10"/>
              </w:numPr>
              <w:rPr>
                <w:rFonts w:cstheme="minorHAnsi"/>
                <w:sz w:val="24"/>
                <w:szCs w:val="24"/>
                <w:highlight w:val="yellow"/>
              </w:rPr>
            </w:pPr>
            <w:r w:rsidRPr="002055E5">
              <w:rPr>
                <w:rFonts w:cstheme="minorHAnsi"/>
                <w:sz w:val="24"/>
                <w:szCs w:val="24"/>
                <w:highlight w:val="yellow"/>
              </w:rPr>
              <w:t>Ensuring no one is left behind</w:t>
            </w:r>
            <w:r w:rsidRPr="002055E5" w:rsidR="00B449C1">
              <w:rPr>
                <w:rFonts w:cstheme="minorHAnsi"/>
                <w:sz w:val="24"/>
                <w:szCs w:val="24"/>
                <w:highlight w:val="yellow"/>
              </w:rPr>
              <w:t xml:space="preserve"> (advancing empowerment, inclusiveness and equality through sport) </w:t>
            </w:r>
          </w:p>
          <w:p w:rsidRPr="002055E5" w:rsidR="00B449C1" w:rsidP="00B449C1" w:rsidRDefault="00B449C1" w14:paraId="4D4CC9DD" w14:textId="14440EA8">
            <w:pPr>
              <w:pStyle w:val="ListParagraph"/>
              <w:rPr>
                <w:rFonts w:cstheme="minorHAnsi"/>
                <w:sz w:val="24"/>
                <w:szCs w:val="24"/>
              </w:rPr>
            </w:pPr>
          </w:p>
        </w:tc>
        <w:tc>
          <w:tcPr>
            <w:tcW w:w="5038" w:type="dxa"/>
          </w:tcPr>
          <w:p w:rsidRPr="002055E5" w:rsidR="00FB42FB" w:rsidP="002F14B4" w:rsidRDefault="00FB42FB" w14:paraId="0367FD77" w14:textId="77777777">
            <w:pPr>
              <w:pStyle w:val="ListParagraph"/>
              <w:numPr>
                <w:ilvl w:val="0"/>
                <w:numId w:val="10"/>
              </w:numPr>
              <w:rPr>
                <w:rFonts w:cstheme="minorHAnsi"/>
                <w:sz w:val="24"/>
                <w:szCs w:val="24"/>
              </w:rPr>
            </w:pPr>
            <w:r w:rsidRPr="002055E5">
              <w:rPr>
                <w:rFonts w:cstheme="minorHAnsi"/>
                <w:sz w:val="24"/>
                <w:szCs w:val="24"/>
              </w:rPr>
              <w:t>Eradicating poverty and promoting prosperity</w:t>
            </w:r>
          </w:p>
          <w:p w:rsidRPr="002055E5" w:rsidR="000A5EEC" w:rsidP="000A5EEC" w:rsidRDefault="000A5EEC" w14:paraId="2F7BD157" w14:textId="33634C04">
            <w:pPr>
              <w:pStyle w:val="ListParagraph"/>
              <w:rPr>
                <w:rFonts w:cstheme="minorHAnsi"/>
                <w:sz w:val="24"/>
                <w:szCs w:val="24"/>
              </w:rPr>
            </w:pPr>
          </w:p>
        </w:tc>
      </w:tr>
      <w:tr w:rsidRPr="002055E5" w:rsidR="00FB42FB" w:rsidTr="00EA1983" w14:paraId="27BAA390" w14:textId="77777777">
        <w:trPr>
          <w:trHeight w:val="90"/>
        </w:trPr>
        <w:tc>
          <w:tcPr>
            <w:tcW w:w="2875" w:type="dxa"/>
            <w:vMerge/>
          </w:tcPr>
          <w:p w:rsidRPr="002055E5" w:rsidR="00FB42FB" w:rsidP="00804AC8" w:rsidRDefault="00FB42FB" w14:paraId="5CB6381F" w14:textId="77777777">
            <w:pPr>
              <w:jc w:val="both"/>
              <w:rPr>
                <w:rFonts w:cstheme="minorHAnsi"/>
                <w:b/>
                <w:sz w:val="24"/>
                <w:szCs w:val="24"/>
              </w:rPr>
            </w:pPr>
          </w:p>
        </w:tc>
        <w:tc>
          <w:tcPr>
            <w:tcW w:w="5037" w:type="dxa"/>
          </w:tcPr>
          <w:p w:rsidRPr="002055E5" w:rsidR="00FB42FB" w:rsidP="002F14B4" w:rsidRDefault="00414119" w14:paraId="5ED08BBD" w14:textId="77777777">
            <w:pPr>
              <w:pStyle w:val="ListParagraph"/>
              <w:numPr>
                <w:ilvl w:val="0"/>
                <w:numId w:val="10"/>
              </w:numPr>
              <w:rPr>
                <w:rFonts w:cstheme="minorHAnsi"/>
                <w:sz w:val="24"/>
                <w:szCs w:val="24"/>
                <w:highlight w:val="yellow"/>
              </w:rPr>
            </w:pPr>
            <w:r w:rsidRPr="002055E5">
              <w:rPr>
                <w:rFonts w:cstheme="minorHAnsi"/>
                <w:sz w:val="24"/>
                <w:szCs w:val="24"/>
                <w:highlight w:val="yellow"/>
              </w:rPr>
              <w:t>Leveraging sports events to promote action to combat climate change, advance peace and/or sustainable development</w:t>
            </w:r>
          </w:p>
          <w:p w:rsidRPr="002055E5" w:rsidR="00414119" w:rsidP="00414119" w:rsidRDefault="00414119" w14:paraId="3BB0CED9" w14:textId="0D85BDD7">
            <w:pPr>
              <w:pStyle w:val="ListParagraph"/>
              <w:rPr>
                <w:rFonts w:cstheme="minorHAnsi"/>
                <w:sz w:val="24"/>
                <w:szCs w:val="24"/>
              </w:rPr>
            </w:pPr>
          </w:p>
        </w:tc>
        <w:tc>
          <w:tcPr>
            <w:tcW w:w="5038" w:type="dxa"/>
          </w:tcPr>
          <w:p w:rsidRPr="002055E5" w:rsidR="000A5EEC" w:rsidP="00B449C1" w:rsidRDefault="00B449C1" w14:paraId="5593F213" w14:textId="159F01EB">
            <w:pPr>
              <w:pStyle w:val="ListParagraph"/>
              <w:numPr>
                <w:ilvl w:val="0"/>
                <w:numId w:val="10"/>
              </w:numPr>
              <w:rPr>
                <w:rFonts w:cstheme="minorHAnsi"/>
                <w:sz w:val="24"/>
                <w:szCs w:val="24"/>
              </w:rPr>
            </w:pPr>
            <w:r w:rsidRPr="002055E5">
              <w:rPr>
                <w:rFonts w:cstheme="minorHAnsi"/>
                <w:sz w:val="24"/>
                <w:szCs w:val="24"/>
                <w:highlight w:val="yellow"/>
              </w:rPr>
              <w:t>Conflict prevention/peace building</w:t>
            </w:r>
          </w:p>
        </w:tc>
      </w:tr>
      <w:tr w:rsidRPr="002055E5" w:rsidR="00FB42FB" w:rsidTr="00EA1983" w14:paraId="2C013DC4" w14:textId="77777777">
        <w:trPr>
          <w:trHeight w:val="90"/>
        </w:trPr>
        <w:tc>
          <w:tcPr>
            <w:tcW w:w="2875" w:type="dxa"/>
            <w:vMerge/>
          </w:tcPr>
          <w:p w:rsidRPr="002055E5" w:rsidR="00FB42FB" w:rsidP="00804AC8" w:rsidRDefault="00FB42FB" w14:paraId="3E218AED" w14:textId="77777777">
            <w:pPr>
              <w:jc w:val="both"/>
              <w:rPr>
                <w:rFonts w:cstheme="minorHAnsi"/>
                <w:b/>
                <w:sz w:val="24"/>
                <w:szCs w:val="24"/>
              </w:rPr>
            </w:pPr>
          </w:p>
        </w:tc>
        <w:tc>
          <w:tcPr>
            <w:tcW w:w="5037" w:type="dxa"/>
          </w:tcPr>
          <w:p w:rsidRPr="002055E5" w:rsidR="00FB42FB" w:rsidP="002F14B4" w:rsidRDefault="00FB42FB" w14:paraId="1F44CE53" w14:textId="1A12862F">
            <w:pPr>
              <w:pStyle w:val="ListParagraph"/>
              <w:numPr>
                <w:ilvl w:val="0"/>
                <w:numId w:val="10"/>
              </w:numPr>
              <w:rPr>
                <w:rFonts w:cstheme="minorHAnsi"/>
                <w:sz w:val="24"/>
                <w:szCs w:val="24"/>
              </w:rPr>
            </w:pPr>
            <w:r w:rsidRPr="002055E5">
              <w:rPr>
                <w:rFonts w:cstheme="minorHAnsi"/>
                <w:sz w:val="24"/>
                <w:szCs w:val="24"/>
              </w:rPr>
              <w:t>Research development, data collection and/or data dissemination</w:t>
            </w:r>
          </w:p>
        </w:tc>
        <w:tc>
          <w:tcPr>
            <w:tcW w:w="5038" w:type="dxa"/>
          </w:tcPr>
          <w:p w:rsidRPr="002055E5" w:rsidR="00FB42FB" w:rsidP="002F14B4" w:rsidRDefault="00FB42FB" w14:paraId="33C7BE1C" w14:textId="6969A784">
            <w:pPr>
              <w:pStyle w:val="ListParagraph"/>
              <w:numPr>
                <w:ilvl w:val="0"/>
                <w:numId w:val="10"/>
              </w:numPr>
              <w:rPr>
                <w:rFonts w:cstheme="minorHAnsi"/>
                <w:sz w:val="24"/>
                <w:szCs w:val="24"/>
              </w:rPr>
            </w:pPr>
            <w:r w:rsidRPr="002055E5">
              <w:rPr>
                <w:rFonts w:cstheme="minorHAnsi"/>
                <w:sz w:val="24"/>
                <w:szCs w:val="24"/>
              </w:rPr>
              <w:t>Safely harness</w:t>
            </w:r>
            <w:r w:rsidRPr="002055E5" w:rsidR="000A5EEC">
              <w:rPr>
                <w:rFonts w:cstheme="minorHAnsi"/>
                <w:sz w:val="24"/>
                <w:szCs w:val="24"/>
              </w:rPr>
              <w:t>ing</w:t>
            </w:r>
            <w:r w:rsidRPr="002055E5">
              <w:rPr>
                <w:rFonts w:cstheme="minorHAnsi"/>
                <w:sz w:val="24"/>
                <w:szCs w:val="24"/>
              </w:rPr>
              <w:t xml:space="preserve"> sport </w:t>
            </w:r>
            <w:r w:rsidRPr="002055E5" w:rsidR="000A5EEC">
              <w:rPr>
                <w:rFonts w:cstheme="minorHAnsi"/>
                <w:sz w:val="24"/>
                <w:szCs w:val="24"/>
              </w:rPr>
              <w:t xml:space="preserve">for </w:t>
            </w:r>
            <w:r w:rsidRPr="002055E5">
              <w:rPr>
                <w:rFonts w:cstheme="minorHAnsi"/>
                <w:sz w:val="24"/>
                <w:szCs w:val="24"/>
              </w:rPr>
              <w:t>sustainable development, peace and wellbeing in the context of the COVID-19 pandemi</w:t>
            </w:r>
            <w:r w:rsidRPr="002055E5" w:rsidR="000A5EEC">
              <w:rPr>
                <w:rFonts w:cstheme="minorHAnsi"/>
                <w:sz w:val="24"/>
                <w:szCs w:val="24"/>
              </w:rPr>
              <w:t>c</w:t>
            </w:r>
            <w:r w:rsidRPr="002055E5" w:rsidR="00414119">
              <w:rPr>
                <w:rFonts w:cstheme="minorHAnsi"/>
                <w:sz w:val="24"/>
                <w:szCs w:val="24"/>
              </w:rPr>
              <w:t>, including through the use of technology</w:t>
            </w:r>
          </w:p>
          <w:p w:rsidRPr="002055E5" w:rsidR="000A5EEC" w:rsidP="000A5EEC" w:rsidRDefault="000A5EEC" w14:paraId="27DB881B" w14:textId="41068FCF">
            <w:pPr>
              <w:pStyle w:val="ListParagraph"/>
              <w:rPr>
                <w:rFonts w:cstheme="minorHAnsi"/>
                <w:sz w:val="24"/>
                <w:szCs w:val="24"/>
              </w:rPr>
            </w:pPr>
          </w:p>
        </w:tc>
      </w:tr>
      <w:tr w:rsidRPr="002055E5" w:rsidR="00FB42FB" w:rsidTr="00EA1983" w14:paraId="2DBD36E7" w14:textId="77777777">
        <w:trPr>
          <w:trHeight w:val="90"/>
        </w:trPr>
        <w:tc>
          <w:tcPr>
            <w:tcW w:w="2875" w:type="dxa"/>
            <w:vMerge/>
          </w:tcPr>
          <w:p w:rsidRPr="002055E5" w:rsidR="00FB42FB" w:rsidP="00804AC8" w:rsidRDefault="00FB42FB" w14:paraId="2CF085F5" w14:textId="77777777">
            <w:pPr>
              <w:jc w:val="both"/>
              <w:rPr>
                <w:rFonts w:cstheme="minorHAnsi"/>
                <w:b/>
                <w:sz w:val="24"/>
                <w:szCs w:val="24"/>
              </w:rPr>
            </w:pPr>
          </w:p>
        </w:tc>
        <w:tc>
          <w:tcPr>
            <w:tcW w:w="5037" w:type="dxa"/>
          </w:tcPr>
          <w:p w:rsidRPr="002055E5" w:rsidR="000A5EEC" w:rsidP="00713354" w:rsidRDefault="00713354" w14:paraId="193FE048" w14:textId="77777777">
            <w:pPr>
              <w:pStyle w:val="ListParagraph"/>
              <w:numPr>
                <w:ilvl w:val="0"/>
                <w:numId w:val="10"/>
              </w:numPr>
              <w:rPr>
                <w:rFonts w:cstheme="minorHAnsi"/>
                <w:sz w:val="24"/>
                <w:szCs w:val="24"/>
              </w:rPr>
            </w:pPr>
            <w:r w:rsidRPr="002055E5">
              <w:rPr>
                <w:rFonts w:cstheme="minorHAnsi"/>
                <w:sz w:val="24"/>
                <w:szCs w:val="24"/>
              </w:rPr>
              <w:t xml:space="preserve">Reinforce the 2030 Agenda and eradicate poverty in times of multiple crises, leading to the effective delivery of sustainable, resilient, and innovative solutions </w:t>
            </w:r>
          </w:p>
          <w:p w:rsidRPr="002055E5" w:rsidR="00237376" w:rsidP="00237376" w:rsidRDefault="00237376" w14:paraId="224FDCC0" w14:textId="3962AAD1">
            <w:pPr>
              <w:ind w:left="360"/>
              <w:rPr>
                <w:rFonts w:cstheme="minorHAnsi"/>
                <w:sz w:val="24"/>
                <w:szCs w:val="24"/>
              </w:rPr>
            </w:pPr>
          </w:p>
        </w:tc>
        <w:tc>
          <w:tcPr>
            <w:tcW w:w="5038" w:type="dxa"/>
          </w:tcPr>
          <w:p w:rsidRPr="002055E5" w:rsidR="00414119" w:rsidP="00414119" w:rsidRDefault="00414119" w14:paraId="25366C31" w14:textId="77777777">
            <w:pPr>
              <w:pStyle w:val="ListParagraph"/>
              <w:rPr>
                <w:rFonts w:cstheme="minorHAnsi"/>
                <w:sz w:val="24"/>
                <w:szCs w:val="24"/>
              </w:rPr>
            </w:pPr>
          </w:p>
          <w:p w:rsidRPr="002055E5" w:rsidR="00FB42FB" w:rsidP="00414119" w:rsidRDefault="00B449C1" w14:paraId="6CD475EF" w14:textId="0C9758CD">
            <w:pPr>
              <w:pStyle w:val="ListParagraph"/>
              <w:numPr>
                <w:ilvl w:val="0"/>
                <w:numId w:val="10"/>
              </w:numPr>
              <w:rPr>
                <w:rFonts w:cstheme="minorHAnsi"/>
                <w:sz w:val="24"/>
                <w:szCs w:val="24"/>
              </w:rPr>
            </w:pPr>
            <w:r w:rsidRPr="002055E5">
              <w:rPr>
                <w:rFonts w:cstheme="minorHAnsi"/>
                <w:sz w:val="24"/>
                <w:szCs w:val="24"/>
              </w:rPr>
              <w:t>Safeguarding sport from corruption and crime</w:t>
            </w:r>
          </w:p>
        </w:tc>
      </w:tr>
      <w:tr w:rsidRPr="002055E5" w:rsidR="003E1CC7" w:rsidTr="00EA1983" w14:paraId="037E9B41" w14:textId="77777777">
        <w:trPr>
          <w:trHeight w:val="90"/>
        </w:trPr>
        <w:tc>
          <w:tcPr>
            <w:tcW w:w="2875" w:type="dxa"/>
            <w:vMerge/>
          </w:tcPr>
          <w:p w:rsidRPr="002055E5" w:rsidR="003E1CC7" w:rsidP="003E1CC7" w:rsidRDefault="003E1CC7" w14:paraId="3420DC1D" w14:textId="77777777">
            <w:pPr>
              <w:jc w:val="both"/>
              <w:rPr>
                <w:rFonts w:cstheme="minorHAnsi"/>
                <w:b/>
                <w:sz w:val="24"/>
                <w:szCs w:val="24"/>
              </w:rPr>
            </w:pPr>
          </w:p>
        </w:tc>
        <w:tc>
          <w:tcPr>
            <w:tcW w:w="5037" w:type="dxa"/>
          </w:tcPr>
          <w:p w:rsidRPr="002055E5" w:rsidR="00B449C1" w:rsidP="00B449C1" w:rsidRDefault="00B449C1" w14:paraId="1EDBC0BB" w14:textId="77777777">
            <w:pPr>
              <w:pStyle w:val="ListParagraph"/>
              <w:numPr>
                <w:ilvl w:val="0"/>
                <w:numId w:val="10"/>
              </w:numPr>
              <w:rPr>
                <w:rFonts w:cstheme="minorHAnsi"/>
                <w:sz w:val="24"/>
                <w:szCs w:val="24"/>
                <w:highlight w:val="yellow"/>
              </w:rPr>
            </w:pPr>
            <w:r w:rsidRPr="002055E5">
              <w:rPr>
                <w:rFonts w:cstheme="minorHAnsi"/>
                <w:sz w:val="24"/>
                <w:szCs w:val="24"/>
                <w:highlight w:val="yellow"/>
              </w:rPr>
              <w:t>Strengthened global framework on sport for development and peace</w:t>
            </w:r>
          </w:p>
          <w:p w:rsidRPr="002055E5" w:rsidR="003E1CC7" w:rsidP="00B449C1" w:rsidRDefault="003E1CC7" w14:paraId="6BA92497" w14:textId="10194261">
            <w:pPr>
              <w:pStyle w:val="ListParagraph"/>
              <w:rPr>
                <w:rFonts w:cstheme="minorHAnsi"/>
                <w:sz w:val="24"/>
                <w:szCs w:val="24"/>
              </w:rPr>
            </w:pPr>
          </w:p>
        </w:tc>
        <w:tc>
          <w:tcPr>
            <w:tcW w:w="5038" w:type="dxa"/>
          </w:tcPr>
          <w:p w:rsidRPr="002055E5" w:rsidR="003E1CC7" w:rsidP="003E1CC7" w:rsidRDefault="003E1CC7" w14:paraId="5B8D6567" w14:textId="77777777">
            <w:pPr>
              <w:pStyle w:val="ListParagraph"/>
              <w:numPr>
                <w:ilvl w:val="0"/>
                <w:numId w:val="10"/>
              </w:numPr>
              <w:rPr>
                <w:rFonts w:cstheme="minorHAnsi"/>
                <w:sz w:val="24"/>
                <w:szCs w:val="24"/>
              </w:rPr>
            </w:pPr>
            <w:r w:rsidRPr="002055E5">
              <w:rPr>
                <w:rFonts w:cstheme="minorHAnsi"/>
                <w:sz w:val="24"/>
                <w:szCs w:val="24"/>
              </w:rPr>
              <w:t>Other (please specify)</w:t>
            </w:r>
          </w:p>
          <w:p w:rsidRPr="002055E5" w:rsidR="003E1CC7" w:rsidP="003E1CC7" w:rsidRDefault="003E1CC7" w14:paraId="52EDAFD0" w14:textId="668D734E">
            <w:pPr>
              <w:pStyle w:val="ListParagraph"/>
              <w:rPr>
                <w:rFonts w:cstheme="minorHAnsi"/>
                <w:sz w:val="24"/>
                <w:szCs w:val="24"/>
              </w:rPr>
            </w:pPr>
          </w:p>
        </w:tc>
      </w:tr>
      <w:tr w:rsidRPr="002055E5" w:rsidR="00560CEB" w:rsidTr="0040055A" w14:paraId="49B9284D" w14:textId="77777777">
        <w:tc>
          <w:tcPr>
            <w:tcW w:w="2875" w:type="dxa"/>
          </w:tcPr>
          <w:p w:rsidRPr="002055E5" w:rsidR="00560CEB" w:rsidP="003E1CC7" w:rsidRDefault="00560CEB" w14:paraId="058AD743" w14:textId="77777777">
            <w:pPr>
              <w:rPr>
                <w:rFonts w:cstheme="minorHAnsi"/>
                <w:b/>
                <w:sz w:val="24"/>
                <w:szCs w:val="24"/>
              </w:rPr>
            </w:pPr>
            <w:r w:rsidRPr="002055E5">
              <w:rPr>
                <w:rFonts w:cstheme="minorHAnsi"/>
                <w:b/>
                <w:sz w:val="24"/>
                <w:szCs w:val="24"/>
              </w:rPr>
              <w:t>Situation</w:t>
            </w:r>
          </w:p>
          <w:p w:rsidRPr="002055E5" w:rsidR="00560CEB" w:rsidP="003E1CC7" w:rsidRDefault="00560CEB" w14:paraId="10762F36" w14:textId="2568357F">
            <w:pPr>
              <w:rPr>
                <w:rFonts w:cstheme="minorHAnsi"/>
                <w:b/>
                <w:sz w:val="24"/>
                <w:szCs w:val="24"/>
              </w:rPr>
            </w:pPr>
          </w:p>
        </w:tc>
        <w:tc>
          <w:tcPr>
            <w:tcW w:w="10075" w:type="dxa"/>
            <w:gridSpan w:val="2"/>
          </w:tcPr>
          <w:p w:rsidRPr="002055E5" w:rsidR="002011DF" w:rsidP="00194695" w:rsidRDefault="00560CEB" w14:paraId="78575C55" w14:textId="78CA9C74">
            <w:pPr>
              <w:pStyle w:val="ListParagraph"/>
              <w:ind w:left="0"/>
              <w:rPr>
                <w:rFonts w:cstheme="minorHAnsi"/>
                <w:i/>
                <w:iCs/>
                <w:sz w:val="24"/>
                <w:szCs w:val="24"/>
              </w:rPr>
            </w:pPr>
            <w:r w:rsidRPr="002055E5">
              <w:rPr>
                <w:rFonts w:cstheme="minorHAnsi"/>
                <w:i/>
                <w:iCs/>
                <w:sz w:val="24"/>
                <w:szCs w:val="24"/>
              </w:rPr>
              <w:t>What is the challenge or problem that the initiative aims to address?</w:t>
            </w:r>
          </w:p>
          <w:p w:rsidRPr="002055E5" w:rsidR="00B96706" w:rsidP="00194695" w:rsidRDefault="00A35354" w14:paraId="13B3566F" w14:textId="6207A9AD">
            <w:pPr>
              <w:pStyle w:val="ListParagraph"/>
              <w:shd w:val="clear" w:color="auto" w:fill="FFFFFF" w:themeFill="background1"/>
              <w:ind w:left="0"/>
              <w:rPr>
                <w:rFonts w:eastAsia="Times New Roman" w:cstheme="minorHAnsi"/>
                <w:sz w:val="24"/>
                <w:szCs w:val="24"/>
              </w:rPr>
            </w:pPr>
            <w:r w:rsidRPr="002055E5">
              <w:rPr>
                <w:rFonts w:cstheme="minorHAnsi"/>
                <w:sz w:val="24"/>
                <w:szCs w:val="24"/>
              </w:rPr>
              <w:t xml:space="preserve"> The One Humanity Campaign aims to address the challenge of social exclusion and discrimination within </w:t>
            </w:r>
            <w:r w:rsidRPr="002055E5" w:rsidR="00E76541">
              <w:rPr>
                <w:rFonts w:cstheme="minorHAnsi"/>
                <w:sz w:val="24"/>
                <w:szCs w:val="24"/>
              </w:rPr>
              <w:t xml:space="preserve">nations and </w:t>
            </w:r>
            <w:r w:rsidRPr="002055E5">
              <w:rPr>
                <w:rFonts w:cstheme="minorHAnsi"/>
                <w:sz w:val="24"/>
                <w:szCs w:val="24"/>
              </w:rPr>
              <w:t>societ</w:t>
            </w:r>
            <w:r w:rsidRPr="002055E5" w:rsidR="00E76541">
              <w:rPr>
                <w:rFonts w:cstheme="minorHAnsi"/>
                <w:sz w:val="24"/>
                <w:szCs w:val="24"/>
              </w:rPr>
              <w:t>ies around the world</w:t>
            </w:r>
            <w:r w:rsidRPr="002055E5">
              <w:rPr>
                <w:rFonts w:cstheme="minorHAnsi"/>
                <w:sz w:val="24"/>
                <w:szCs w:val="24"/>
              </w:rPr>
              <w:t>. By promoting tolerance, inclusion, and diversity through collaborative efforts with sports organizations, celebrities</w:t>
            </w:r>
            <w:r w:rsidRPr="002055E5" w:rsidR="002D1FD9">
              <w:rPr>
                <w:rFonts w:cstheme="minorHAnsi"/>
                <w:sz w:val="24"/>
                <w:szCs w:val="24"/>
              </w:rPr>
              <w:t>,</w:t>
            </w:r>
            <w:r w:rsidRPr="002055E5">
              <w:rPr>
                <w:rFonts w:cstheme="minorHAnsi"/>
                <w:sz w:val="24"/>
                <w:szCs w:val="24"/>
              </w:rPr>
              <w:t xml:space="preserve"> and federations, the initiative seeks to combat various forms of discrimination based on factors such as gender, ethnicity, and religion. It aims to create a more inclusive society where every individual, regardless of their background, feels valued and empowered, both within the realm of sports and in broader social </w:t>
            </w:r>
            <w:r w:rsidRPr="002055E5">
              <w:rPr>
                <w:rFonts w:cstheme="minorHAnsi"/>
                <w:sz w:val="24"/>
                <w:szCs w:val="24"/>
              </w:rPr>
              <w:lastRenderedPageBreak/>
              <w:t>contexts. Through targeted activities and partnerships, the campaign</w:t>
            </w:r>
            <w:r w:rsidRPr="002055E5" w:rsidR="00691E3A">
              <w:rPr>
                <w:rFonts w:cstheme="minorHAnsi"/>
                <w:sz w:val="24"/>
                <w:szCs w:val="24"/>
              </w:rPr>
              <w:t xml:space="preserve"> promotes </w:t>
            </w:r>
            <w:r w:rsidRPr="002055E5">
              <w:rPr>
                <w:rFonts w:eastAsia="Times New Roman" w:cstheme="minorHAnsi"/>
                <w:sz w:val="24"/>
                <w:szCs w:val="24"/>
              </w:rPr>
              <w:t>the notion of sports as an equalizer for social inclusion</w:t>
            </w:r>
            <w:r w:rsidRPr="002055E5" w:rsidR="00E76541">
              <w:rPr>
                <w:rFonts w:cstheme="minorHAnsi"/>
                <w:sz w:val="24"/>
                <w:szCs w:val="24"/>
              </w:rPr>
              <w:t xml:space="preserve">, </w:t>
            </w:r>
            <w:r w:rsidRPr="002055E5">
              <w:rPr>
                <w:rFonts w:eastAsia="Times New Roman" w:cstheme="minorHAnsi"/>
                <w:sz w:val="24"/>
                <w:szCs w:val="24"/>
              </w:rPr>
              <w:t>bringing people together from diverse cultures, religions</w:t>
            </w:r>
            <w:r w:rsidRPr="002055E5">
              <w:rPr>
                <w:rFonts w:cstheme="minorHAnsi"/>
                <w:sz w:val="24"/>
                <w:szCs w:val="24"/>
              </w:rPr>
              <w:t>,</w:t>
            </w:r>
            <w:r w:rsidRPr="002055E5">
              <w:rPr>
                <w:rFonts w:eastAsia="Times New Roman" w:cstheme="minorHAnsi"/>
                <w:sz w:val="24"/>
                <w:szCs w:val="24"/>
              </w:rPr>
              <w:t xml:space="preserve"> and ethnicities.</w:t>
            </w:r>
          </w:p>
          <w:p w:rsidRPr="002055E5" w:rsidR="002D1FD9" w:rsidP="00194695" w:rsidRDefault="002D1FD9" w14:paraId="20FDF553" w14:textId="3BF8A2FD">
            <w:pPr>
              <w:pStyle w:val="ListParagraph"/>
              <w:shd w:val="clear" w:color="auto" w:fill="FFFFFF" w:themeFill="background1"/>
              <w:ind w:left="0"/>
              <w:rPr>
                <w:rFonts w:cstheme="minorHAnsi"/>
                <w:i/>
                <w:iCs/>
                <w:sz w:val="24"/>
                <w:szCs w:val="24"/>
              </w:rPr>
            </w:pPr>
          </w:p>
        </w:tc>
      </w:tr>
      <w:tr w:rsidRPr="002055E5" w:rsidR="003E1CC7" w:rsidTr="0040055A" w14:paraId="0D8E552A" w14:textId="77777777">
        <w:tc>
          <w:tcPr>
            <w:tcW w:w="2875" w:type="dxa"/>
          </w:tcPr>
          <w:p w:rsidRPr="002055E5" w:rsidR="003E1CC7" w:rsidP="003E1CC7" w:rsidRDefault="003E1CC7" w14:paraId="43AEFDD9" w14:textId="7E57940C">
            <w:pPr>
              <w:rPr>
                <w:rFonts w:cstheme="minorHAnsi"/>
                <w:b/>
                <w:sz w:val="24"/>
                <w:szCs w:val="24"/>
              </w:rPr>
            </w:pPr>
            <w:r w:rsidRPr="002055E5">
              <w:rPr>
                <w:rFonts w:cstheme="minorHAnsi"/>
                <w:b/>
                <w:sz w:val="24"/>
                <w:szCs w:val="24"/>
              </w:rPr>
              <w:lastRenderedPageBreak/>
              <w:t>Implementation mechanisms:</w:t>
            </w:r>
          </w:p>
          <w:p w:rsidRPr="002055E5" w:rsidR="003E1CC7" w:rsidP="003E1CC7" w:rsidRDefault="003E1CC7" w14:paraId="1031358C" w14:textId="77777777">
            <w:pPr>
              <w:jc w:val="both"/>
              <w:rPr>
                <w:rFonts w:cstheme="minorHAnsi"/>
                <w:b/>
                <w:sz w:val="24"/>
                <w:szCs w:val="24"/>
                <w:u w:val="single"/>
              </w:rPr>
            </w:pPr>
          </w:p>
        </w:tc>
        <w:tc>
          <w:tcPr>
            <w:tcW w:w="10075" w:type="dxa"/>
            <w:gridSpan w:val="2"/>
          </w:tcPr>
          <w:p w:rsidRPr="002055E5" w:rsidR="00E76541" w:rsidP="00E76541" w:rsidRDefault="003E1CC7" w14:paraId="0499C295" w14:textId="0A7BB63B">
            <w:pPr>
              <w:rPr>
                <w:rFonts w:cstheme="minorHAnsi"/>
                <w:i/>
                <w:iCs/>
                <w:sz w:val="24"/>
                <w:szCs w:val="24"/>
              </w:rPr>
            </w:pPr>
            <w:r w:rsidRPr="002055E5">
              <w:rPr>
                <w:rFonts w:cstheme="minorHAnsi"/>
                <w:i/>
                <w:iCs/>
                <w:sz w:val="24"/>
                <w:szCs w:val="24"/>
              </w:rPr>
              <w:t>What are the means/processes of implementation of the initiative?</w:t>
            </w:r>
            <w:r w:rsidRPr="002055E5" w:rsidR="00E76541">
              <w:rPr>
                <w:rFonts w:cstheme="minorHAnsi"/>
                <w:i/>
                <w:iCs/>
                <w:sz w:val="24"/>
                <w:szCs w:val="24"/>
              </w:rPr>
              <w:t xml:space="preserve"> What are the main deliverables/activities involved?</w:t>
            </w:r>
          </w:p>
          <w:p w:rsidRPr="002055E5" w:rsidR="003E1CC7" w:rsidP="003E1CC7" w:rsidRDefault="003E1CC7" w14:paraId="7B4FCC90" w14:textId="19CA8C79">
            <w:pPr>
              <w:pStyle w:val="ListParagraph"/>
              <w:ind w:left="0"/>
              <w:rPr>
                <w:rFonts w:cstheme="minorHAnsi"/>
                <w:i/>
                <w:iCs/>
                <w:sz w:val="24"/>
                <w:szCs w:val="24"/>
              </w:rPr>
            </w:pPr>
          </w:p>
          <w:p w:rsidRPr="002055E5" w:rsidR="002011DF" w:rsidP="003E1CC7" w:rsidRDefault="002011DF" w14:paraId="2136AD20" w14:textId="77777777">
            <w:pPr>
              <w:pStyle w:val="ListParagraph"/>
              <w:ind w:left="0"/>
              <w:rPr>
                <w:rFonts w:cstheme="minorHAnsi"/>
                <w:i/>
                <w:iCs/>
                <w:sz w:val="24"/>
                <w:szCs w:val="24"/>
              </w:rPr>
            </w:pPr>
          </w:p>
          <w:p w:rsidRPr="002055E5" w:rsidR="00E76541" w:rsidP="00E76541" w:rsidRDefault="00E76541" w14:paraId="576795F7" w14:textId="77777777">
            <w:pPr>
              <w:pStyle w:val="ListParagraph"/>
              <w:numPr>
                <w:ilvl w:val="0"/>
                <w:numId w:val="25"/>
              </w:numPr>
              <w:rPr>
                <w:rFonts w:eastAsia="Times New Roman" w:cstheme="minorHAnsi"/>
                <w:sz w:val="24"/>
                <w:szCs w:val="24"/>
              </w:rPr>
            </w:pPr>
            <w:r w:rsidRPr="002055E5">
              <w:rPr>
                <w:rFonts w:eastAsia="Times New Roman" w:cstheme="minorHAnsi"/>
                <w:sz w:val="24"/>
                <w:szCs w:val="24"/>
              </w:rPr>
              <w:t>Create and distribute promotional content to effectively communicate messages of inclusion, raising awareness of the campaign's objectives.</w:t>
            </w:r>
          </w:p>
          <w:p w:rsidRPr="002055E5" w:rsidR="00E76541" w:rsidP="00E76541" w:rsidRDefault="00E76541" w14:paraId="3BF10769" w14:textId="77777777">
            <w:pPr>
              <w:pStyle w:val="ListParagraph"/>
              <w:numPr>
                <w:ilvl w:val="0"/>
                <w:numId w:val="25"/>
              </w:numPr>
              <w:rPr>
                <w:rFonts w:eastAsia="Times New Roman" w:cstheme="minorHAnsi"/>
                <w:sz w:val="24"/>
                <w:szCs w:val="24"/>
              </w:rPr>
            </w:pPr>
            <w:r w:rsidRPr="002055E5">
              <w:rPr>
                <w:rFonts w:eastAsia="Times New Roman" w:cstheme="minorHAnsi"/>
                <w:sz w:val="24"/>
                <w:szCs w:val="24"/>
              </w:rPr>
              <w:t>Conduct outreach initiatives targeting various communities to develop programs that actively engage the public and address the campaign's objectives.</w:t>
            </w:r>
          </w:p>
          <w:p w:rsidRPr="002055E5" w:rsidR="00E76541" w:rsidP="00E76541" w:rsidRDefault="00E76541" w14:paraId="28B62974" w14:textId="77777777">
            <w:pPr>
              <w:pStyle w:val="ListParagraph"/>
              <w:numPr>
                <w:ilvl w:val="0"/>
                <w:numId w:val="25"/>
              </w:numPr>
              <w:rPr>
                <w:rFonts w:eastAsia="Times New Roman" w:cstheme="minorHAnsi"/>
                <w:sz w:val="24"/>
                <w:szCs w:val="24"/>
              </w:rPr>
            </w:pPr>
            <w:r w:rsidRPr="002055E5">
              <w:rPr>
                <w:rFonts w:eastAsia="Times New Roman" w:cstheme="minorHAnsi"/>
                <w:sz w:val="24"/>
                <w:szCs w:val="24"/>
              </w:rPr>
              <w:t>Foster collaboration with sports organizations and national/international sport federations to advance social inclusion and diversity through their existing networks.</w:t>
            </w:r>
          </w:p>
          <w:p w:rsidRPr="002055E5" w:rsidR="00E76541" w:rsidP="00E76541" w:rsidRDefault="00E76541" w14:paraId="6F61069A" w14:textId="77777777">
            <w:pPr>
              <w:pStyle w:val="ListParagraph"/>
              <w:numPr>
                <w:ilvl w:val="0"/>
                <w:numId w:val="25"/>
              </w:numPr>
              <w:rPr>
                <w:rFonts w:eastAsia="Times New Roman" w:cstheme="minorHAnsi"/>
                <w:sz w:val="24"/>
                <w:szCs w:val="24"/>
              </w:rPr>
            </w:pPr>
            <w:r w:rsidRPr="002055E5">
              <w:rPr>
                <w:rFonts w:eastAsia="Times New Roman" w:cstheme="minorHAnsi"/>
                <w:sz w:val="24"/>
                <w:szCs w:val="24"/>
              </w:rPr>
              <w:t>Disseminate the results and outcomes of the initiatives through Campaign website and social media accounts, ensuring that the impact and success stories are shared widely to inspire further engagement and support for the campaign's objectives.</w:t>
            </w:r>
          </w:p>
          <w:p w:rsidRPr="002055E5" w:rsidR="00A9563B" w:rsidP="00A9563B" w:rsidRDefault="00A9563B" w14:paraId="4B6847E6" w14:textId="77777777">
            <w:pPr>
              <w:rPr>
                <w:rFonts w:cstheme="minorHAnsi"/>
                <w:sz w:val="24"/>
                <w:szCs w:val="24"/>
              </w:rPr>
            </w:pPr>
          </w:p>
          <w:p w:rsidRPr="002055E5" w:rsidR="003E1CC7" w:rsidP="003E1CC7" w:rsidRDefault="003E1CC7" w14:paraId="19AFA3ED" w14:textId="77777777">
            <w:pPr>
              <w:pStyle w:val="ListParagraph"/>
              <w:ind w:left="0"/>
              <w:rPr>
                <w:rFonts w:cstheme="minorHAnsi"/>
                <w:i/>
                <w:iCs/>
                <w:sz w:val="24"/>
                <w:szCs w:val="24"/>
              </w:rPr>
            </w:pPr>
          </w:p>
          <w:p w:rsidRPr="002055E5" w:rsidR="003E1CC7" w:rsidP="003E1CC7" w:rsidRDefault="003E1CC7" w14:paraId="0230789E" w14:textId="77777777">
            <w:pPr>
              <w:pStyle w:val="ListParagraph"/>
              <w:ind w:left="0"/>
              <w:rPr>
                <w:rFonts w:cstheme="minorHAnsi"/>
                <w:i/>
                <w:iCs/>
                <w:sz w:val="24"/>
                <w:szCs w:val="24"/>
              </w:rPr>
            </w:pPr>
            <w:r w:rsidRPr="002055E5">
              <w:rPr>
                <w:rFonts w:cstheme="minorHAnsi"/>
                <w:i/>
                <w:iCs/>
                <w:sz w:val="24"/>
                <w:szCs w:val="24"/>
              </w:rPr>
              <w:t>What is the time frame of implementation?</w:t>
            </w:r>
          </w:p>
          <w:p w:rsidRPr="002055E5" w:rsidR="00525929" w:rsidP="003E1CC7" w:rsidRDefault="00525929" w14:paraId="65C13ED1" w14:textId="77777777">
            <w:pPr>
              <w:pStyle w:val="ListParagraph"/>
              <w:ind w:left="0"/>
              <w:rPr>
                <w:rFonts w:cstheme="minorHAnsi"/>
                <w:sz w:val="24"/>
                <w:szCs w:val="24"/>
              </w:rPr>
            </w:pPr>
          </w:p>
          <w:p w:rsidRPr="002055E5" w:rsidR="00525929" w:rsidP="003E1CC7" w:rsidRDefault="00525929" w14:paraId="5E08707B" w14:textId="1787E2D3">
            <w:pPr>
              <w:pStyle w:val="ListParagraph"/>
              <w:ind w:left="0"/>
              <w:rPr>
                <w:rFonts w:cstheme="minorHAnsi"/>
                <w:sz w:val="24"/>
                <w:szCs w:val="24"/>
              </w:rPr>
            </w:pPr>
            <w:r w:rsidRPr="002055E5">
              <w:rPr>
                <w:rFonts w:cstheme="minorHAnsi"/>
                <w:sz w:val="24"/>
                <w:szCs w:val="24"/>
              </w:rPr>
              <w:t>Continuous</w:t>
            </w:r>
          </w:p>
          <w:p w:rsidRPr="002055E5" w:rsidR="003E1CC7" w:rsidP="003E1CC7" w:rsidRDefault="003E1CC7" w14:paraId="4ADFFA33" w14:textId="77777777">
            <w:pPr>
              <w:jc w:val="both"/>
              <w:rPr>
                <w:rFonts w:cstheme="minorHAnsi"/>
                <w:b/>
                <w:sz w:val="24"/>
                <w:szCs w:val="24"/>
                <w:u w:val="single"/>
              </w:rPr>
            </w:pPr>
          </w:p>
        </w:tc>
      </w:tr>
      <w:tr w:rsidRPr="002055E5" w:rsidR="003E1CC7" w:rsidTr="0040055A" w14:paraId="414C4A6A" w14:textId="77777777">
        <w:tc>
          <w:tcPr>
            <w:tcW w:w="2875" w:type="dxa"/>
          </w:tcPr>
          <w:p w:rsidRPr="002055E5" w:rsidR="003E1CC7" w:rsidP="003E1CC7" w:rsidRDefault="003E1CC7" w14:paraId="2865EF8C" w14:textId="7DFEFA8E">
            <w:pPr>
              <w:jc w:val="both"/>
              <w:rPr>
                <w:rFonts w:cstheme="minorHAnsi"/>
                <w:b/>
                <w:sz w:val="24"/>
                <w:szCs w:val="24"/>
                <w:u w:val="single"/>
              </w:rPr>
            </w:pPr>
            <w:r w:rsidRPr="002055E5">
              <w:rPr>
                <w:rFonts w:cstheme="minorHAnsi"/>
                <w:b/>
                <w:sz w:val="24"/>
                <w:szCs w:val="24"/>
              </w:rPr>
              <w:t>Target Audience(s):</w:t>
            </w:r>
          </w:p>
        </w:tc>
        <w:tc>
          <w:tcPr>
            <w:tcW w:w="10075" w:type="dxa"/>
            <w:gridSpan w:val="2"/>
          </w:tcPr>
          <w:p w:rsidRPr="002055E5" w:rsidR="003E1CC7" w:rsidP="003E1CC7" w:rsidRDefault="003E1CC7" w14:paraId="5910436B" w14:textId="5414AF8A">
            <w:pPr>
              <w:ind w:left="252" w:hanging="252"/>
              <w:rPr>
                <w:rFonts w:cstheme="minorHAnsi"/>
                <w:i/>
                <w:iCs/>
                <w:sz w:val="24"/>
                <w:szCs w:val="24"/>
              </w:rPr>
            </w:pPr>
            <w:r w:rsidRPr="002055E5">
              <w:rPr>
                <w:rFonts w:cstheme="minorHAnsi"/>
                <w:i/>
                <w:iCs/>
                <w:sz w:val="24"/>
                <w:szCs w:val="24"/>
              </w:rPr>
              <w:t>Who are the beneficiaries of the proposed/implemented initiative?</w:t>
            </w:r>
          </w:p>
          <w:p w:rsidRPr="002055E5" w:rsidR="00606E25" w:rsidP="00194695" w:rsidRDefault="00606E25" w14:paraId="75EE33FB" w14:textId="7CEEE481">
            <w:pPr>
              <w:rPr>
                <w:rFonts w:cstheme="minorHAnsi"/>
                <w:i/>
                <w:iCs/>
                <w:sz w:val="24"/>
                <w:szCs w:val="24"/>
              </w:rPr>
            </w:pPr>
          </w:p>
          <w:p w:rsidRPr="002055E5" w:rsidR="00525929" w:rsidP="00525929" w:rsidRDefault="00525929" w14:paraId="60D85B51" w14:textId="36B74D4B">
            <w:pPr>
              <w:pStyle w:val="ListParagraph"/>
              <w:numPr>
                <w:ilvl w:val="0"/>
                <w:numId w:val="14"/>
              </w:numPr>
              <w:rPr>
                <w:rFonts w:cstheme="minorHAnsi"/>
                <w:i/>
                <w:iCs/>
                <w:sz w:val="24"/>
                <w:szCs w:val="24"/>
              </w:rPr>
            </w:pPr>
            <w:r w:rsidRPr="002055E5">
              <w:rPr>
                <w:rFonts w:cstheme="minorHAnsi"/>
                <w:i/>
                <w:iCs/>
                <w:sz w:val="24"/>
                <w:szCs w:val="24"/>
              </w:rPr>
              <w:t>Local communities, especially</w:t>
            </w:r>
            <w:r w:rsidRPr="002055E5" w:rsidR="00622F0D">
              <w:rPr>
                <w:rFonts w:cstheme="minorHAnsi"/>
                <w:i/>
                <w:iCs/>
                <w:sz w:val="24"/>
                <w:szCs w:val="24"/>
              </w:rPr>
              <w:t xml:space="preserve"> youth, women and persons with disabilities</w:t>
            </w:r>
          </w:p>
          <w:p w:rsidRPr="002055E5" w:rsidR="00525929" w:rsidP="00525929" w:rsidRDefault="00525929" w14:paraId="79604E75" w14:textId="15F97C31">
            <w:pPr>
              <w:pStyle w:val="ListParagraph"/>
              <w:numPr>
                <w:ilvl w:val="0"/>
                <w:numId w:val="14"/>
              </w:numPr>
              <w:rPr>
                <w:rFonts w:cstheme="minorHAnsi"/>
                <w:sz w:val="24"/>
                <w:szCs w:val="24"/>
              </w:rPr>
            </w:pPr>
            <w:r w:rsidRPr="002055E5">
              <w:rPr>
                <w:rFonts w:cstheme="minorHAnsi"/>
                <w:sz w:val="24"/>
                <w:szCs w:val="24"/>
              </w:rPr>
              <w:t>Sports organizations</w:t>
            </w:r>
          </w:p>
          <w:p w:rsidRPr="002055E5" w:rsidR="00525929" w:rsidP="00525929" w:rsidRDefault="00525929" w14:paraId="2A36F414" w14:textId="628C3826">
            <w:pPr>
              <w:pStyle w:val="ListParagraph"/>
              <w:numPr>
                <w:ilvl w:val="0"/>
                <w:numId w:val="14"/>
              </w:numPr>
              <w:rPr>
                <w:rFonts w:cstheme="minorHAnsi"/>
                <w:sz w:val="24"/>
                <w:szCs w:val="24"/>
              </w:rPr>
            </w:pPr>
            <w:r w:rsidRPr="002055E5">
              <w:rPr>
                <w:rFonts w:cstheme="minorHAnsi"/>
                <w:sz w:val="24"/>
                <w:szCs w:val="24"/>
              </w:rPr>
              <w:t>International organizations</w:t>
            </w:r>
          </w:p>
          <w:p w:rsidRPr="002055E5" w:rsidR="00525929" w:rsidP="00525929" w:rsidRDefault="00525929" w14:paraId="50F44891" w14:textId="63830E1B">
            <w:pPr>
              <w:pStyle w:val="ListParagraph"/>
              <w:numPr>
                <w:ilvl w:val="0"/>
                <w:numId w:val="14"/>
              </w:numPr>
              <w:rPr>
                <w:rFonts w:cstheme="minorHAnsi"/>
                <w:sz w:val="24"/>
                <w:szCs w:val="24"/>
              </w:rPr>
            </w:pPr>
            <w:r w:rsidRPr="002055E5">
              <w:rPr>
                <w:rFonts w:cstheme="minorHAnsi"/>
                <w:sz w:val="24"/>
                <w:szCs w:val="24"/>
              </w:rPr>
              <w:t xml:space="preserve">Private sector </w:t>
            </w:r>
          </w:p>
          <w:p w:rsidRPr="002055E5" w:rsidR="00525929" w:rsidP="00525929" w:rsidRDefault="00525929" w14:paraId="11ECF600" w14:textId="49AAC825">
            <w:pPr>
              <w:pStyle w:val="ListParagraph"/>
              <w:numPr>
                <w:ilvl w:val="0"/>
                <w:numId w:val="14"/>
              </w:numPr>
              <w:rPr>
                <w:rFonts w:cstheme="minorHAnsi"/>
                <w:sz w:val="24"/>
                <w:szCs w:val="24"/>
              </w:rPr>
            </w:pPr>
            <w:r w:rsidRPr="002055E5">
              <w:rPr>
                <w:rFonts w:cstheme="minorHAnsi"/>
                <w:sz w:val="24"/>
                <w:szCs w:val="24"/>
              </w:rPr>
              <w:t>Governments</w:t>
            </w:r>
          </w:p>
          <w:p w:rsidRPr="002055E5" w:rsidR="00525929" w:rsidP="00A9563B" w:rsidRDefault="00525929" w14:paraId="7BF163E3" w14:textId="2EF3B16F">
            <w:pPr>
              <w:ind w:left="360"/>
              <w:rPr>
                <w:rFonts w:cstheme="minorHAnsi"/>
                <w:i/>
                <w:iCs/>
                <w:sz w:val="24"/>
                <w:szCs w:val="24"/>
              </w:rPr>
            </w:pPr>
          </w:p>
          <w:p w:rsidRPr="002055E5" w:rsidR="003E1CC7" w:rsidP="003E1CC7" w:rsidRDefault="003E1CC7" w14:paraId="69A385AE" w14:textId="77777777">
            <w:pPr>
              <w:jc w:val="both"/>
              <w:rPr>
                <w:rFonts w:cstheme="minorHAnsi"/>
                <w:b/>
                <w:sz w:val="24"/>
                <w:szCs w:val="24"/>
                <w:u w:val="single"/>
              </w:rPr>
            </w:pPr>
          </w:p>
        </w:tc>
      </w:tr>
      <w:tr w:rsidRPr="002055E5" w:rsidR="003E1CC7" w:rsidTr="0040055A" w14:paraId="0E0B4B50" w14:textId="77777777">
        <w:tc>
          <w:tcPr>
            <w:tcW w:w="2875" w:type="dxa"/>
          </w:tcPr>
          <w:p w:rsidRPr="002055E5" w:rsidR="003E1CC7" w:rsidP="003E1CC7" w:rsidRDefault="003E1CC7" w14:paraId="26CF950F" w14:textId="7CEB477F">
            <w:pPr>
              <w:jc w:val="both"/>
              <w:rPr>
                <w:rFonts w:cstheme="minorHAnsi"/>
                <w:b/>
                <w:sz w:val="24"/>
                <w:szCs w:val="24"/>
                <w:u w:val="single"/>
              </w:rPr>
            </w:pPr>
            <w:r w:rsidRPr="002055E5">
              <w:rPr>
                <w:rFonts w:cstheme="minorHAnsi"/>
                <w:b/>
                <w:sz w:val="24"/>
                <w:szCs w:val="24"/>
              </w:rPr>
              <w:t>Partners/Funding:</w:t>
            </w:r>
          </w:p>
        </w:tc>
        <w:tc>
          <w:tcPr>
            <w:tcW w:w="10075" w:type="dxa"/>
            <w:gridSpan w:val="2"/>
          </w:tcPr>
          <w:p w:rsidRPr="002055E5" w:rsidR="003E1CC7" w:rsidP="003E1CC7" w:rsidRDefault="003E1CC7" w14:paraId="45491CFE" w14:textId="5C8C64E1">
            <w:pPr>
              <w:rPr>
                <w:rFonts w:cstheme="minorHAnsi"/>
                <w:i/>
                <w:iCs/>
                <w:sz w:val="24"/>
                <w:szCs w:val="24"/>
              </w:rPr>
            </w:pPr>
            <w:r w:rsidRPr="002055E5">
              <w:rPr>
                <w:rFonts w:cstheme="minorHAnsi"/>
                <w:i/>
                <w:iCs/>
                <w:sz w:val="24"/>
                <w:szCs w:val="24"/>
              </w:rPr>
              <w:t>Who are the main organizations/entities involved in the initiative and what are their roles?</w:t>
            </w:r>
          </w:p>
          <w:p w:rsidRPr="002055E5" w:rsidR="00525929" w:rsidP="00525929" w:rsidRDefault="00525929" w14:paraId="1D0AEFE2" w14:textId="77777777">
            <w:pPr>
              <w:rPr>
                <w:rFonts w:cstheme="minorHAnsi"/>
                <w:i/>
                <w:iCs/>
                <w:sz w:val="24"/>
                <w:szCs w:val="24"/>
              </w:rPr>
            </w:pPr>
          </w:p>
          <w:p w:rsidRPr="002055E5" w:rsidR="00525929" w:rsidP="00525929" w:rsidRDefault="00525929" w14:paraId="19D26AB7" w14:textId="5F9512A5">
            <w:pPr>
              <w:rPr>
                <w:rFonts w:cstheme="minorHAnsi"/>
                <w:sz w:val="24"/>
                <w:szCs w:val="24"/>
              </w:rPr>
            </w:pPr>
            <w:r w:rsidRPr="002055E5">
              <w:rPr>
                <w:rFonts w:cstheme="minorHAnsi"/>
                <w:sz w:val="24"/>
                <w:szCs w:val="24"/>
              </w:rPr>
              <w:t xml:space="preserve">La Liga, </w:t>
            </w:r>
            <w:r w:rsidRPr="002055E5" w:rsidR="002D1FD9">
              <w:rPr>
                <w:rFonts w:cstheme="minorHAnsi"/>
                <w:sz w:val="24"/>
                <w:szCs w:val="24"/>
              </w:rPr>
              <w:t xml:space="preserve">the </w:t>
            </w:r>
            <w:r w:rsidRPr="002055E5">
              <w:rPr>
                <w:rFonts w:cstheme="minorHAnsi"/>
                <w:sz w:val="24"/>
                <w:szCs w:val="24"/>
              </w:rPr>
              <w:t xml:space="preserve">International Paralympic Committee (IPC), </w:t>
            </w:r>
            <w:r w:rsidRPr="002055E5" w:rsidR="002D1FD9">
              <w:rPr>
                <w:rFonts w:cstheme="minorHAnsi"/>
                <w:sz w:val="24"/>
                <w:szCs w:val="24"/>
              </w:rPr>
              <w:t xml:space="preserve">the </w:t>
            </w:r>
            <w:r w:rsidRPr="002055E5">
              <w:rPr>
                <w:rFonts w:cstheme="minorHAnsi"/>
                <w:sz w:val="24"/>
                <w:szCs w:val="24"/>
              </w:rPr>
              <w:t>Global Association of International Sports Federations</w:t>
            </w:r>
            <w:r w:rsidRPr="002055E5" w:rsidR="002D1FD9">
              <w:rPr>
                <w:rFonts w:cstheme="minorHAnsi"/>
                <w:sz w:val="24"/>
                <w:szCs w:val="24"/>
              </w:rPr>
              <w:t xml:space="preserve"> </w:t>
            </w:r>
            <w:r w:rsidRPr="002055E5">
              <w:rPr>
                <w:rFonts w:cstheme="minorHAnsi"/>
                <w:sz w:val="24"/>
                <w:szCs w:val="24"/>
              </w:rPr>
              <w:t>(GAISF)</w:t>
            </w:r>
            <w:r w:rsidRPr="002055E5" w:rsidR="002D1FD9">
              <w:rPr>
                <w:rFonts w:cstheme="minorHAnsi"/>
                <w:sz w:val="24"/>
                <w:szCs w:val="24"/>
              </w:rPr>
              <w:t>,</w:t>
            </w:r>
            <w:r w:rsidRPr="002055E5">
              <w:rPr>
                <w:rFonts w:cstheme="minorHAnsi"/>
                <w:sz w:val="24"/>
                <w:szCs w:val="24"/>
              </w:rPr>
              <w:t xml:space="preserve"> and several International Sports Federations (IFs) have shared their commitment to the One Humanity campaign. Some of these International federations include; The International Teqball Federation (FITEQ), the International Judo Federation (IJF), </w:t>
            </w:r>
            <w:r w:rsidRPr="002055E5" w:rsidR="002D1FD9">
              <w:rPr>
                <w:rFonts w:cstheme="minorHAnsi"/>
                <w:sz w:val="24"/>
                <w:szCs w:val="24"/>
              </w:rPr>
              <w:t xml:space="preserve">the </w:t>
            </w:r>
            <w:r w:rsidRPr="002055E5">
              <w:rPr>
                <w:rFonts w:cstheme="minorHAnsi"/>
                <w:sz w:val="24"/>
                <w:szCs w:val="24"/>
              </w:rPr>
              <w:t xml:space="preserve">International Ski Federation (FIS), </w:t>
            </w:r>
            <w:r w:rsidRPr="002055E5" w:rsidR="002D1FD9">
              <w:rPr>
                <w:rFonts w:cstheme="minorHAnsi"/>
                <w:sz w:val="24"/>
                <w:szCs w:val="24"/>
              </w:rPr>
              <w:t xml:space="preserve">the </w:t>
            </w:r>
            <w:r w:rsidRPr="002055E5">
              <w:rPr>
                <w:rFonts w:cstheme="minorHAnsi"/>
                <w:sz w:val="24"/>
                <w:szCs w:val="24"/>
              </w:rPr>
              <w:t>World Flying Disc Federation (WFDF), the International Federation of Sports Chiropractic (FICS, World Lacrosse, the International Federation of American Football (IFAF)</w:t>
            </w:r>
            <w:r w:rsidRPr="002055E5" w:rsidR="00D74631">
              <w:rPr>
                <w:rFonts w:cstheme="minorHAnsi"/>
                <w:sz w:val="24"/>
                <w:szCs w:val="24"/>
              </w:rPr>
              <w:t>.</w:t>
            </w:r>
            <w:r w:rsidRPr="002055E5">
              <w:rPr>
                <w:rFonts w:cstheme="minorHAnsi"/>
                <w:sz w:val="24"/>
                <w:szCs w:val="24"/>
              </w:rPr>
              <w:t>In addition, several GAISF Observers have also pledged their support for the campaign, including the International Jump Rope Union (IJRU), the International Practical Shooting Confederation (IPSC)</w:t>
            </w:r>
            <w:r w:rsidRPr="002055E5" w:rsidR="002D1FD9">
              <w:rPr>
                <w:rFonts w:cstheme="minorHAnsi"/>
                <w:sz w:val="24"/>
                <w:szCs w:val="24"/>
              </w:rPr>
              <w:t>,</w:t>
            </w:r>
            <w:r w:rsidRPr="002055E5">
              <w:rPr>
                <w:rFonts w:cstheme="minorHAnsi"/>
                <w:sz w:val="24"/>
                <w:szCs w:val="24"/>
              </w:rPr>
              <w:t xml:space="preserve"> and the World Dodgeball Association.</w:t>
            </w:r>
          </w:p>
          <w:p w:rsidRPr="002055E5" w:rsidR="00525929" w:rsidP="00525929" w:rsidRDefault="00525929" w14:paraId="78378D5A" w14:textId="77777777">
            <w:pPr>
              <w:rPr>
                <w:rFonts w:cstheme="minorHAnsi"/>
                <w:sz w:val="24"/>
                <w:szCs w:val="24"/>
              </w:rPr>
            </w:pPr>
          </w:p>
          <w:p w:rsidRPr="002055E5" w:rsidR="00525929" w:rsidP="00525929" w:rsidRDefault="00D74631" w14:paraId="66ACF5AD" w14:textId="008D12B1">
            <w:pPr>
              <w:rPr>
                <w:rFonts w:cstheme="minorHAnsi"/>
                <w:sz w:val="24"/>
                <w:szCs w:val="24"/>
              </w:rPr>
            </w:pPr>
            <w:r w:rsidRPr="002055E5">
              <w:rPr>
                <w:rFonts w:cstheme="minorHAnsi"/>
                <w:sz w:val="24"/>
                <w:szCs w:val="24"/>
              </w:rPr>
              <w:t xml:space="preserve">During the reporting period, </w:t>
            </w:r>
            <w:r w:rsidRPr="002055E5" w:rsidR="002D1FD9">
              <w:rPr>
                <w:rFonts w:cstheme="minorHAnsi"/>
                <w:sz w:val="24"/>
                <w:szCs w:val="24"/>
              </w:rPr>
              <w:t xml:space="preserve">the </w:t>
            </w:r>
            <w:r w:rsidRPr="002055E5">
              <w:rPr>
                <w:rFonts w:cstheme="minorHAnsi"/>
                <w:sz w:val="24"/>
                <w:szCs w:val="24"/>
              </w:rPr>
              <w:t xml:space="preserve">following sport governing bodies have joined the campaign: the International Volleyball Federation, the World Karate Federation, the United World Wrestling, and the Union of Pentathlon Moderne </w:t>
            </w:r>
          </w:p>
          <w:p w:rsidRPr="002055E5" w:rsidR="00525929" w:rsidP="00525929" w:rsidRDefault="00525929" w14:paraId="53EF755E" w14:textId="77777777">
            <w:pPr>
              <w:rPr>
                <w:rFonts w:cstheme="minorHAnsi"/>
                <w:i/>
                <w:iCs/>
                <w:sz w:val="24"/>
                <w:szCs w:val="24"/>
              </w:rPr>
            </w:pPr>
          </w:p>
          <w:p w:rsidRPr="002055E5" w:rsidR="003E1CC7" w:rsidP="00525929" w:rsidRDefault="003E1CC7" w14:paraId="24EF2F78" w14:textId="77777777">
            <w:pPr>
              <w:rPr>
                <w:rFonts w:cstheme="minorHAnsi"/>
                <w:i/>
                <w:iCs/>
                <w:sz w:val="24"/>
                <w:szCs w:val="24"/>
              </w:rPr>
            </w:pPr>
            <w:r w:rsidRPr="002055E5">
              <w:rPr>
                <w:rFonts w:cstheme="minorHAnsi"/>
                <w:i/>
                <w:iCs/>
                <w:sz w:val="24"/>
                <w:szCs w:val="24"/>
              </w:rPr>
              <w:t>What are the main sources of funding of the initiative?</w:t>
            </w:r>
          </w:p>
          <w:p w:rsidRPr="002055E5" w:rsidR="00525929" w:rsidP="00525929" w:rsidRDefault="00525929" w14:paraId="29C21D4F" w14:textId="77777777">
            <w:pPr>
              <w:rPr>
                <w:rFonts w:cstheme="minorHAnsi"/>
                <w:i/>
                <w:iCs/>
                <w:sz w:val="24"/>
                <w:szCs w:val="24"/>
              </w:rPr>
            </w:pPr>
          </w:p>
          <w:p w:rsidRPr="002055E5" w:rsidR="00525929" w:rsidP="00232213" w:rsidRDefault="00232213" w14:paraId="04961E0B" w14:textId="13633280">
            <w:pPr>
              <w:rPr>
                <w:rFonts w:cstheme="minorHAnsi"/>
                <w:i/>
                <w:iCs/>
                <w:sz w:val="24"/>
                <w:szCs w:val="24"/>
              </w:rPr>
            </w:pPr>
            <w:r w:rsidRPr="002055E5">
              <w:rPr>
                <w:rFonts w:cstheme="minorHAnsi"/>
                <w:sz w:val="24"/>
                <w:szCs w:val="24"/>
              </w:rPr>
              <w:t xml:space="preserve">Participating </w:t>
            </w:r>
            <w:r w:rsidRPr="002055E5" w:rsidR="002D1FD9">
              <w:rPr>
                <w:rFonts w:cstheme="minorHAnsi"/>
                <w:sz w:val="24"/>
                <w:szCs w:val="24"/>
              </w:rPr>
              <w:t>sports</w:t>
            </w:r>
            <w:r w:rsidRPr="002055E5">
              <w:rPr>
                <w:rFonts w:cstheme="minorHAnsi"/>
                <w:sz w:val="24"/>
                <w:szCs w:val="24"/>
              </w:rPr>
              <w:t xml:space="preserve"> entities fund their respective initiatives independently which allows each organization to tailor its contributions according to its capacity and strategic priorities. </w:t>
            </w:r>
          </w:p>
        </w:tc>
      </w:tr>
      <w:tr w:rsidRPr="002055E5" w:rsidR="003E1CC7" w:rsidTr="0040055A" w14:paraId="6BD08100" w14:textId="77777777">
        <w:tc>
          <w:tcPr>
            <w:tcW w:w="2875" w:type="dxa"/>
          </w:tcPr>
          <w:p w:rsidRPr="002055E5" w:rsidR="003E1CC7" w:rsidP="003E1CC7" w:rsidRDefault="003E1CC7" w14:paraId="5482DC79" w14:textId="77777777">
            <w:pPr>
              <w:jc w:val="both"/>
              <w:rPr>
                <w:rFonts w:cstheme="minorHAnsi"/>
                <w:b/>
                <w:sz w:val="24"/>
                <w:szCs w:val="24"/>
              </w:rPr>
            </w:pPr>
          </w:p>
          <w:p w:rsidRPr="002055E5" w:rsidR="003E1CC7" w:rsidP="003E1CC7" w:rsidRDefault="003E1CC7" w14:paraId="62550232" w14:textId="54AEE48D">
            <w:pPr>
              <w:jc w:val="both"/>
              <w:rPr>
                <w:rFonts w:cstheme="minorHAnsi"/>
                <w:b/>
                <w:sz w:val="24"/>
                <w:szCs w:val="24"/>
                <w:u w:val="single"/>
              </w:rPr>
            </w:pPr>
            <w:r w:rsidRPr="002055E5">
              <w:rPr>
                <w:rFonts w:cstheme="minorHAnsi"/>
                <w:b/>
                <w:sz w:val="24"/>
                <w:szCs w:val="24"/>
              </w:rPr>
              <w:t>SDG Alignment:</w:t>
            </w:r>
          </w:p>
        </w:tc>
        <w:tc>
          <w:tcPr>
            <w:tcW w:w="10075" w:type="dxa"/>
            <w:gridSpan w:val="2"/>
          </w:tcPr>
          <w:p w:rsidRPr="002055E5" w:rsidR="003E1CC7" w:rsidP="003E1CC7" w:rsidRDefault="003E1CC7" w14:paraId="2B93FADE" w14:textId="77777777">
            <w:pPr>
              <w:rPr>
                <w:rFonts w:cstheme="minorHAnsi"/>
                <w:bCs/>
                <w:i/>
                <w:iCs/>
                <w:sz w:val="24"/>
                <w:szCs w:val="24"/>
              </w:rPr>
            </w:pPr>
          </w:p>
          <w:p w:rsidRPr="002055E5" w:rsidR="003E1CC7" w:rsidP="003E1CC7" w:rsidRDefault="003E1CC7" w14:paraId="6280A780" w14:textId="667DA0BB">
            <w:pPr>
              <w:rPr>
                <w:rFonts w:cstheme="minorHAnsi"/>
                <w:b/>
                <w:i/>
                <w:iCs/>
                <w:sz w:val="24"/>
                <w:szCs w:val="24"/>
              </w:rPr>
            </w:pPr>
            <w:r w:rsidRPr="002055E5">
              <w:rPr>
                <w:rFonts w:cstheme="minorHAnsi"/>
                <w:b/>
                <w:i/>
                <w:iCs/>
                <w:sz w:val="24"/>
                <w:szCs w:val="24"/>
              </w:rPr>
              <w:t>To what SDG goal/target/indicator is this initiative targeted?</w:t>
            </w:r>
            <w:r w:rsidRPr="002055E5" w:rsidR="004E6F68">
              <w:rPr>
                <w:rFonts w:cstheme="minorHAnsi"/>
                <w:bCs/>
                <w:i/>
                <w:iCs/>
                <w:sz w:val="24"/>
                <w:szCs w:val="24"/>
              </w:rPr>
              <w:t xml:space="preserve"> Please indicate any other national or internationally agreed goals/commitments to which this initiative is aligned.</w:t>
            </w:r>
          </w:p>
          <w:p w:rsidRPr="002055E5" w:rsidR="00AC3C63" w:rsidP="003E1CC7" w:rsidRDefault="00AC3C63" w14:paraId="4F73C3C3" w14:textId="77777777">
            <w:pPr>
              <w:rPr>
                <w:rFonts w:cstheme="minorHAnsi"/>
                <w:bCs/>
                <w:i/>
                <w:iCs/>
                <w:sz w:val="24"/>
                <w:szCs w:val="24"/>
              </w:rPr>
            </w:pPr>
          </w:p>
          <w:p w:rsidRPr="002055E5" w:rsidR="00AC3C63" w:rsidP="00AC3C63" w:rsidRDefault="00AC3C63" w14:paraId="5CB7CEBF" w14:textId="18AFDE07">
            <w:pPr>
              <w:rPr>
                <w:rFonts w:cstheme="minorHAnsi"/>
                <w:bCs/>
                <w:sz w:val="24"/>
                <w:szCs w:val="24"/>
              </w:rPr>
            </w:pPr>
            <w:r w:rsidRPr="002055E5">
              <w:rPr>
                <w:rFonts w:cstheme="minorHAnsi"/>
                <w:bCs/>
                <w:sz w:val="24"/>
                <w:szCs w:val="24"/>
              </w:rPr>
              <w:t>SDG 10: Reduce inequalities- Bridge the inequality gaps within sport and society by encouraging more inclusive practices. This includes women and Persons living with disabilities.</w:t>
            </w:r>
          </w:p>
          <w:p w:rsidRPr="002055E5" w:rsidR="00AC3C63" w:rsidP="00AC3C63" w:rsidRDefault="00AC3C63" w14:paraId="553AD672" w14:textId="52563706">
            <w:pPr>
              <w:rPr>
                <w:rFonts w:cstheme="minorHAnsi"/>
                <w:bCs/>
                <w:sz w:val="24"/>
                <w:szCs w:val="24"/>
              </w:rPr>
            </w:pPr>
          </w:p>
          <w:p w:rsidRPr="002055E5" w:rsidR="00AC3C63" w:rsidP="00AC3C63" w:rsidRDefault="00AC3C63" w14:paraId="4D41ACF4" w14:textId="67527C19">
            <w:pPr>
              <w:rPr>
                <w:rFonts w:cstheme="minorHAnsi"/>
                <w:bCs/>
                <w:sz w:val="24"/>
                <w:szCs w:val="24"/>
              </w:rPr>
            </w:pPr>
            <w:r w:rsidRPr="002055E5">
              <w:rPr>
                <w:rFonts w:cstheme="minorHAnsi"/>
                <w:bCs/>
                <w:sz w:val="24"/>
                <w:szCs w:val="24"/>
              </w:rPr>
              <w:t>SDG 16: Peace, Just, and Strong Institutions- Contribute to building peace through promoting and working towards breaking stereotypes and fostering intercultural and interreligious dialogue and cooperation.</w:t>
            </w:r>
          </w:p>
          <w:p w:rsidRPr="002055E5" w:rsidR="00B66423" w:rsidP="00AC3C63" w:rsidRDefault="00B66423" w14:paraId="5BECE824" w14:textId="77777777">
            <w:pPr>
              <w:rPr>
                <w:rFonts w:cstheme="minorHAnsi"/>
                <w:bCs/>
                <w:sz w:val="24"/>
                <w:szCs w:val="24"/>
              </w:rPr>
            </w:pPr>
          </w:p>
          <w:p w:rsidRPr="002055E5" w:rsidR="00AC3C63" w:rsidP="00AC3C63" w:rsidRDefault="00AC3C63" w14:paraId="6B94E8CD" w14:textId="09CAA46B">
            <w:pPr>
              <w:rPr>
                <w:rFonts w:cstheme="minorHAnsi"/>
                <w:bCs/>
                <w:sz w:val="24"/>
                <w:szCs w:val="24"/>
              </w:rPr>
            </w:pPr>
            <w:r w:rsidRPr="002055E5">
              <w:rPr>
                <w:rFonts w:cstheme="minorHAnsi"/>
                <w:bCs/>
                <w:sz w:val="24"/>
                <w:szCs w:val="24"/>
              </w:rPr>
              <w:t xml:space="preserve">SDG 17: Partnership for the goals- Encourage partnerships among different stakeholders to accelerate the potential of sport in peace and development.  </w:t>
            </w:r>
          </w:p>
          <w:p w:rsidRPr="002055E5" w:rsidR="003E1CC7" w:rsidP="003E1CC7" w:rsidRDefault="003E1CC7" w14:paraId="24A4E679" w14:textId="0A193D78">
            <w:pPr>
              <w:rPr>
                <w:rFonts w:cstheme="minorHAnsi"/>
                <w:bCs/>
                <w:i/>
                <w:iCs/>
                <w:sz w:val="24"/>
                <w:szCs w:val="24"/>
              </w:rPr>
            </w:pPr>
          </w:p>
          <w:p w:rsidRPr="002055E5" w:rsidR="00B66423" w:rsidP="00D74631" w:rsidRDefault="00B66423" w14:paraId="7242129A" w14:textId="2BEA32F7">
            <w:pPr>
              <w:rPr>
                <w:rFonts w:cstheme="minorHAnsi"/>
                <w:b/>
                <w:sz w:val="24"/>
                <w:szCs w:val="24"/>
                <w:u w:val="single"/>
              </w:rPr>
            </w:pPr>
          </w:p>
        </w:tc>
      </w:tr>
      <w:tr w:rsidRPr="002055E5" w:rsidR="003E1CC7" w:rsidTr="0040055A" w14:paraId="0E791F71" w14:textId="77777777">
        <w:tc>
          <w:tcPr>
            <w:tcW w:w="2875" w:type="dxa"/>
          </w:tcPr>
          <w:p w:rsidRPr="002055E5" w:rsidR="003E1CC7" w:rsidP="003E1CC7" w:rsidRDefault="003E1CC7" w14:paraId="095A3E43" w14:textId="1E5B5C19">
            <w:pPr>
              <w:rPr>
                <w:rFonts w:cstheme="minorHAnsi"/>
                <w:b/>
                <w:sz w:val="24"/>
                <w:szCs w:val="24"/>
              </w:rPr>
            </w:pPr>
            <w:r w:rsidRPr="002055E5">
              <w:rPr>
                <w:rFonts w:cstheme="minorHAnsi"/>
                <w:b/>
                <w:sz w:val="24"/>
                <w:szCs w:val="24"/>
              </w:rPr>
              <w:lastRenderedPageBreak/>
              <w:t>Alignment with global frameworks:</w:t>
            </w:r>
          </w:p>
        </w:tc>
        <w:tc>
          <w:tcPr>
            <w:tcW w:w="10075" w:type="dxa"/>
            <w:gridSpan w:val="2"/>
          </w:tcPr>
          <w:p w:rsidRPr="002055E5" w:rsidR="003E1CC7" w:rsidP="003E1CC7" w:rsidRDefault="003E1CC7" w14:paraId="26E3EF1E" w14:textId="3EB87A4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HAnsi"/>
                <w:i/>
                <w:iCs/>
                <w:szCs w:val="24"/>
                <w:lang w:val="en-US"/>
              </w:rPr>
            </w:pPr>
            <w:r w:rsidRPr="002055E5">
              <w:rPr>
                <w:rFonts w:asciiTheme="minorHAnsi" w:hAnsiTheme="minorHAnsi" w:eastAsiaTheme="minorHAnsi" w:cstheme="minorHAnsi"/>
                <w:i/>
                <w:iCs/>
                <w:szCs w:val="24"/>
                <w:lang w:val="en-US"/>
              </w:rPr>
              <w:t xml:space="preserve">How does this initiative align with/contribute to the objectives of the </w:t>
            </w:r>
            <w:hyperlink w:history="1" r:id="rId11">
              <w:r w:rsidRPr="002055E5">
                <w:rPr>
                  <w:rStyle w:val="Hyperlink"/>
                  <w:rFonts w:asciiTheme="minorHAnsi" w:hAnsiTheme="minorHAnsi" w:eastAsiaTheme="minorHAnsi" w:cstheme="minorHAnsi"/>
                  <w:i/>
                  <w:iCs/>
                  <w:szCs w:val="24"/>
                  <w:lang w:val="en-US"/>
                </w:rPr>
                <w:t>Kazan Action Plan</w:t>
              </w:r>
            </w:hyperlink>
            <w:r w:rsidRPr="002055E5">
              <w:rPr>
                <w:rFonts w:asciiTheme="minorHAnsi" w:hAnsiTheme="minorHAnsi" w:eastAsiaTheme="minorHAnsi" w:cstheme="minorHAnsi"/>
                <w:i/>
                <w:iCs/>
                <w:szCs w:val="24"/>
                <w:lang w:val="en-US"/>
              </w:rPr>
              <w:t xml:space="preserve">, </w:t>
            </w:r>
            <w:hyperlink w:history="1" r:id="rId12">
              <w:r w:rsidRPr="002055E5">
                <w:rPr>
                  <w:rStyle w:val="Hyperlink"/>
                  <w:rFonts w:asciiTheme="minorHAnsi" w:hAnsiTheme="minorHAnsi" w:eastAsiaTheme="minorHAnsi" w:cstheme="minorHAnsi"/>
                  <w:i/>
                  <w:iCs/>
                  <w:szCs w:val="24"/>
                  <w:lang w:val="en-US"/>
                </w:rPr>
                <w:t>WHO Global Action Plan on Physical Activity</w:t>
              </w:r>
            </w:hyperlink>
            <w:r w:rsidRPr="002055E5">
              <w:rPr>
                <w:rFonts w:asciiTheme="minorHAnsi" w:hAnsiTheme="minorHAnsi" w:eastAsiaTheme="minorHAnsi" w:cstheme="minorHAnsi"/>
                <w:i/>
                <w:iCs/>
                <w:szCs w:val="24"/>
                <w:lang w:val="en-US"/>
              </w:rPr>
              <w:t xml:space="preserve"> or other related internationally agreed frameworks on sport and/or physical activity?</w:t>
            </w:r>
          </w:p>
          <w:p w:rsidRPr="002055E5" w:rsidR="003400D2" w:rsidP="003400D2" w:rsidRDefault="003400D2" w14:paraId="6B36E52B" w14:textId="77777777">
            <w:pPr>
              <w:rPr>
                <w:rFonts w:cstheme="minorHAnsi"/>
                <w:sz w:val="24"/>
                <w:szCs w:val="24"/>
              </w:rPr>
            </w:pPr>
          </w:p>
          <w:p w:rsidRPr="002055E5" w:rsidR="00194695" w:rsidP="00194695" w:rsidRDefault="00194695" w14:paraId="02BA7D2E" w14:textId="302EB0E4">
            <w:pPr>
              <w:rPr>
                <w:rFonts w:cstheme="minorHAnsi"/>
                <w:sz w:val="24"/>
                <w:szCs w:val="24"/>
              </w:rPr>
            </w:pPr>
            <w:r w:rsidRPr="002055E5">
              <w:rPr>
                <w:rFonts w:cstheme="minorHAnsi"/>
                <w:sz w:val="24"/>
                <w:szCs w:val="24"/>
              </w:rPr>
              <w:t>The initiative contributes to the main policy area II: “Maximizing the Contributions of Sport to</w:t>
            </w:r>
          </w:p>
          <w:p w:rsidRPr="002055E5" w:rsidR="00FB0E5F" w:rsidP="00194695" w:rsidRDefault="00194695" w14:paraId="3D86B86B" w14:textId="4761095B">
            <w:pPr>
              <w:rPr>
                <w:rFonts w:cstheme="minorHAnsi"/>
                <w:sz w:val="24"/>
                <w:szCs w:val="24"/>
              </w:rPr>
            </w:pPr>
            <w:r w:rsidRPr="002055E5">
              <w:rPr>
                <w:rFonts w:cstheme="minorHAnsi"/>
                <w:sz w:val="24"/>
                <w:szCs w:val="24"/>
              </w:rPr>
              <w:t>Sustainable Development and Peace” of the MINEPS Sport Policy Follow-up Framework under the Kazan Action Plan and specifically to the policy area II.4: “Build peaceful, inclusive and equitable societies”.</w:t>
            </w:r>
          </w:p>
          <w:p w:rsidRPr="002055E5" w:rsidR="00194695" w:rsidP="00194695" w:rsidRDefault="00194695" w14:paraId="67102A86" w14:textId="77777777">
            <w:pPr>
              <w:rPr>
                <w:rFonts w:cstheme="minorHAnsi"/>
                <w:sz w:val="24"/>
                <w:szCs w:val="24"/>
              </w:rPr>
            </w:pPr>
          </w:p>
          <w:p w:rsidRPr="002055E5" w:rsidR="003400D2" w:rsidP="003400D2" w:rsidRDefault="003400D2" w14:paraId="3402A479" w14:textId="77777777">
            <w:pPr>
              <w:rPr>
                <w:rFonts w:cstheme="minorHAnsi"/>
                <w:sz w:val="24"/>
                <w:szCs w:val="24"/>
              </w:rPr>
            </w:pPr>
            <w:r w:rsidRPr="002055E5">
              <w:rPr>
                <w:rFonts w:cstheme="minorHAnsi"/>
                <w:sz w:val="24"/>
                <w:szCs w:val="24"/>
              </w:rPr>
              <w:t xml:space="preserve">The Initiative aligns with the WHO Global Action Plan on Physical Activity by advancing the guiding principle on Equity across the life course by addressing disparities in physical activity participation by age, gender, disability, pregnancy, socioeconomic status, and geography; that reflect limitations and inequities in the socioeconomic determinants and opportunities for physical activity for different groups and different abilities. </w:t>
            </w:r>
          </w:p>
          <w:p w:rsidRPr="002055E5" w:rsidR="003E1CC7" w:rsidP="00B96706" w:rsidRDefault="003E1CC7" w14:paraId="6613538C" w14:textId="0B56EAA5">
            <w:pPr>
              <w:rPr>
                <w:rFonts w:cstheme="minorHAnsi"/>
                <w:bCs/>
                <w:i/>
                <w:iCs/>
                <w:sz w:val="24"/>
                <w:szCs w:val="24"/>
              </w:rPr>
            </w:pPr>
          </w:p>
        </w:tc>
      </w:tr>
      <w:tr w:rsidRPr="002055E5" w:rsidR="003E1CC7" w:rsidTr="0040055A" w14:paraId="3FFBBF6C" w14:textId="77777777">
        <w:tc>
          <w:tcPr>
            <w:tcW w:w="2875" w:type="dxa"/>
          </w:tcPr>
          <w:p w:rsidRPr="002055E5" w:rsidR="003E1CC7" w:rsidP="003E1CC7" w:rsidRDefault="003E1CC7" w14:paraId="6EAE01EB" w14:textId="16A73244">
            <w:pPr>
              <w:rPr>
                <w:rFonts w:cstheme="minorHAnsi"/>
                <w:b/>
                <w:sz w:val="24"/>
                <w:szCs w:val="24"/>
              </w:rPr>
            </w:pPr>
            <w:r w:rsidRPr="002055E5">
              <w:rPr>
                <w:rFonts w:cstheme="minorHAnsi"/>
                <w:b/>
                <w:sz w:val="24"/>
                <w:szCs w:val="24"/>
              </w:rPr>
              <w:t>Alignment with United Nations Action Plan on SDP:</w:t>
            </w:r>
          </w:p>
        </w:tc>
        <w:tc>
          <w:tcPr>
            <w:tcW w:w="10075" w:type="dxa"/>
            <w:gridSpan w:val="2"/>
          </w:tcPr>
          <w:p w:rsidRPr="002055E5" w:rsidR="00FF05B9" w:rsidP="00FF05B9" w:rsidRDefault="003E1CC7" w14:paraId="2A800619" w14:textId="42EB26B8">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HAnsi"/>
                <w:i/>
                <w:iCs/>
                <w:szCs w:val="24"/>
                <w:lang w:val="en-US"/>
              </w:rPr>
            </w:pPr>
            <w:r w:rsidRPr="002055E5">
              <w:rPr>
                <w:rFonts w:asciiTheme="minorHAnsi" w:hAnsiTheme="minorHAnsi" w:eastAsiaTheme="minorHAnsi" w:cstheme="minorHAnsi"/>
                <w:i/>
                <w:iCs/>
                <w:szCs w:val="24"/>
                <w:lang w:val="en-US"/>
              </w:rPr>
              <w:t xml:space="preserve">Which of the four thematic areas of the </w:t>
            </w:r>
            <w:hyperlink w:history="1" r:id="rId13">
              <w:r w:rsidRPr="002055E5">
                <w:rPr>
                  <w:rStyle w:val="Hyperlink"/>
                  <w:rFonts w:asciiTheme="minorHAnsi" w:hAnsiTheme="minorHAnsi" w:eastAsiaTheme="minorHAnsi" w:cstheme="minorHAnsi"/>
                  <w:i/>
                  <w:iCs/>
                  <w:szCs w:val="24"/>
                  <w:lang w:val="en-US"/>
                </w:rPr>
                <w:t>UN Action Plan on Sport for Development and Peace</w:t>
              </w:r>
            </w:hyperlink>
            <w:r w:rsidRPr="002055E5">
              <w:rPr>
                <w:rFonts w:asciiTheme="minorHAnsi" w:hAnsiTheme="minorHAnsi" w:eastAsiaTheme="minorHAnsi" w:cstheme="minorHAnsi"/>
                <w:i/>
                <w:iCs/>
                <w:szCs w:val="24"/>
                <w:lang w:val="en-US"/>
              </w:rPr>
              <w:t xml:space="preserve"> is this initiative designed to align?</w:t>
            </w:r>
            <w:r w:rsidRPr="002055E5" w:rsidR="00FF05B9">
              <w:rPr>
                <w:rFonts w:asciiTheme="minorHAnsi" w:hAnsiTheme="minorHAnsi" w:eastAsiaTheme="minorHAnsi" w:cstheme="minorHAnsi"/>
                <w:i/>
                <w:iCs/>
                <w:szCs w:val="24"/>
                <w:lang w:val="en-US"/>
              </w:rPr>
              <w:t xml:space="preserve"> To which action area(s) of the Plan is this initiative designed to contribute?</w:t>
            </w:r>
          </w:p>
          <w:p w:rsidRPr="002055E5" w:rsidR="003E1CC7" w:rsidP="003E1CC7" w:rsidRDefault="003E1CC7" w14:paraId="4976356B" w14:textId="0C76C188">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HAnsi"/>
                <w:i/>
                <w:iCs/>
                <w:szCs w:val="24"/>
                <w:lang w:val="en-US"/>
              </w:rPr>
            </w:pPr>
          </w:p>
          <w:p w:rsidRPr="002055E5" w:rsidR="00FF05B9" w:rsidP="00FF05B9" w:rsidRDefault="00FF05B9" w14:paraId="640DB9CC" w14:textId="403960AD">
            <w:pPr>
              <w:pStyle w:val="NoteVerbaleEnglish"/>
              <w:tabs>
                <w:tab w:val="left" w:pos="2552"/>
              </w:tabs>
              <w:rPr>
                <w:rFonts w:asciiTheme="minorHAnsi" w:hAnsiTheme="minorHAnsi" w:eastAsiaTheme="minorHAnsi" w:cstheme="minorHAnsi"/>
                <w:szCs w:val="24"/>
                <w:lang w:val="en-US"/>
              </w:rPr>
            </w:pPr>
            <w:r w:rsidRPr="002055E5">
              <w:rPr>
                <w:rFonts w:asciiTheme="minorHAnsi" w:hAnsiTheme="minorHAnsi" w:eastAsiaTheme="minorHAnsi" w:cstheme="minorHAnsi"/>
                <w:szCs w:val="24"/>
                <w:lang w:val="en-US"/>
              </w:rPr>
              <w:t>The One Humanity Campaign aligns primarily with the third thematic area of the UN Action Plan on Sport for Development and Peace: Resource mobilization, programming, and implementation.</w:t>
            </w:r>
          </w:p>
          <w:p w:rsidRPr="002055E5" w:rsidR="00FF05B9" w:rsidP="00FF05B9" w:rsidRDefault="00FF05B9" w14:paraId="7D9DA97D" w14:textId="77777777">
            <w:pPr>
              <w:pStyle w:val="NoteVerbaleEnglish"/>
              <w:tabs>
                <w:tab w:val="left" w:pos="2552"/>
              </w:tabs>
              <w:rPr>
                <w:rFonts w:asciiTheme="minorHAnsi" w:hAnsiTheme="minorHAnsi" w:eastAsiaTheme="minorHAnsi" w:cstheme="minorHAnsi"/>
                <w:szCs w:val="24"/>
                <w:lang w:val="en-US"/>
              </w:rPr>
            </w:pPr>
          </w:p>
          <w:p w:rsidRPr="002055E5" w:rsidR="00FF05B9" w:rsidP="00FF05B9" w:rsidRDefault="004E6F68" w14:paraId="247C0D35" w14:textId="1F398CAF">
            <w:pPr>
              <w:pStyle w:val="NoteVerbaleEnglish"/>
              <w:tabs>
                <w:tab w:val="left" w:pos="2552"/>
              </w:tabs>
              <w:rPr>
                <w:rFonts w:asciiTheme="minorHAnsi" w:hAnsiTheme="minorHAnsi" w:eastAsiaTheme="minorHAnsi" w:cstheme="minorHAnsi"/>
                <w:szCs w:val="24"/>
                <w:lang w:val="en-US"/>
              </w:rPr>
            </w:pPr>
            <w:r w:rsidRPr="002055E5">
              <w:rPr>
                <w:rFonts w:asciiTheme="minorHAnsi" w:hAnsiTheme="minorHAnsi" w:eastAsiaTheme="minorHAnsi" w:cstheme="minorHAnsi"/>
                <w:szCs w:val="24"/>
                <w:lang w:val="en-US"/>
              </w:rPr>
              <w:t>-</w:t>
            </w:r>
            <w:r w:rsidRPr="002055E5" w:rsidR="00FF05B9">
              <w:rPr>
                <w:rFonts w:asciiTheme="minorHAnsi" w:hAnsiTheme="minorHAnsi" w:eastAsiaTheme="minorHAnsi" w:cstheme="minorHAnsi"/>
                <w:szCs w:val="24"/>
                <w:lang w:val="en-US"/>
              </w:rPr>
              <w:t>The campaign enhances resource allocation to support its initiatives aimed at promoting tolerance, inclusion, and diversity through sports. This involves leveraging multi-stakeholder arrangements and engaging various sectors at all levels to ensure the effective implementation of programs.</w:t>
            </w:r>
          </w:p>
          <w:p w:rsidRPr="002055E5" w:rsidR="00FF05B9" w:rsidP="00FF05B9" w:rsidRDefault="00FF05B9" w14:paraId="46137A34" w14:textId="77777777">
            <w:pPr>
              <w:pStyle w:val="NoteVerbaleEnglish"/>
              <w:tabs>
                <w:tab w:val="left" w:pos="2552"/>
              </w:tabs>
              <w:rPr>
                <w:rFonts w:asciiTheme="minorHAnsi" w:hAnsiTheme="minorHAnsi" w:eastAsiaTheme="minorHAnsi" w:cstheme="minorHAnsi"/>
                <w:szCs w:val="24"/>
                <w:lang w:val="en-US"/>
              </w:rPr>
            </w:pPr>
          </w:p>
          <w:p w:rsidRPr="002055E5" w:rsidR="00FF05B9" w:rsidP="00FF05B9" w:rsidRDefault="004E6F68" w14:paraId="7443EF75" w14:textId="463E93A7">
            <w:pPr>
              <w:pStyle w:val="NoteVerbaleEnglish"/>
              <w:tabs>
                <w:tab w:val="left" w:pos="2552"/>
              </w:tabs>
              <w:rPr>
                <w:rFonts w:asciiTheme="minorHAnsi" w:hAnsiTheme="minorHAnsi" w:eastAsiaTheme="minorHAnsi" w:cstheme="minorHAnsi"/>
                <w:szCs w:val="24"/>
                <w:lang w:val="en-US"/>
              </w:rPr>
            </w:pPr>
            <w:r w:rsidRPr="002055E5">
              <w:rPr>
                <w:rFonts w:asciiTheme="minorHAnsi" w:hAnsiTheme="minorHAnsi" w:eastAsiaTheme="minorHAnsi" w:cstheme="minorHAnsi"/>
                <w:szCs w:val="24"/>
                <w:lang w:val="en-US"/>
              </w:rPr>
              <w:t>-</w:t>
            </w:r>
            <w:r w:rsidRPr="002055E5" w:rsidR="00FF05B9">
              <w:rPr>
                <w:rFonts w:asciiTheme="minorHAnsi" w:hAnsiTheme="minorHAnsi" w:eastAsiaTheme="minorHAnsi" w:cstheme="minorHAnsi"/>
                <w:szCs w:val="24"/>
                <w:lang w:val="en-US"/>
              </w:rPr>
              <w:t>By identifying and addressing challenges in sport for development and peace through collaboration among stakeholders, the campaign demonstrates its commitment to promoting positive outcomes and mitigating any potential drawbacks.</w:t>
            </w:r>
          </w:p>
          <w:p w:rsidRPr="002055E5" w:rsidR="00FF05B9" w:rsidP="00FF05B9" w:rsidRDefault="00FF05B9" w14:paraId="6D466226" w14:textId="77777777">
            <w:pPr>
              <w:pStyle w:val="NoteVerbaleEnglish"/>
              <w:tabs>
                <w:tab w:val="left" w:pos="2552"/>
              </w:tabs>
              <w:rPr>
                <w:rFonts w:asciiTheme="minorHAnsi" w:hAnsiTheme="minorHAnsi" w:eastAsiaTheme="minorHAnsi" w:cstheme="minorHAnsi"/>
                <w:szCs w:val="24"/>
                <w:lang w:val="en-US"/>
              </w:rPr>
            </w:pPr>
          </w:p>
          <w:p w:rsidRPr="002055E5" w:rsidR="003400D2" w:rsidP="00FF05B9" w:rsidRDefault="004E6F68" w14:paraId="189B176C" w14:textId="2040C681">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HAnsi"/>
                <w:szCs w:val="24"/>
                <w:lang w:val="en-US"/>
              </w:rPr>
            </w:pPr>
            <w:r w:rsidRPr="002055E5">
              <w:rPr>
                <w:rFonts w:asciiTheme="minorHAnsi" w:hAnsiTheme="minorHAnsi" w:eastAsiaTheme="minorHAnsi" w:cstheme="minorHAnsi"/>
                <w:szCs w:val="24"/>
                <w:lang w:val="en-US"/>
              </w:rPr>
              <w:lastRenderedPageBreak/>
              <w:t>-</w:t>
            </w:r>
            <w:r w:rsidRPr="002055E5" w:rsidR="00FF05B9">
              <w:rPr>
                <w:rFonts w:asciiTheme="minorHAnsi" w:hAnsiTheme="minorHAnsi" w:eastAsiaTheme="minorHAnsi" w:cstheme="minorHAnsi"/>
                <w:szCs w:val="24"/>
                <w:lang w:val="en-US"/>
              </w:rPr>
              <w:t xml:space="preserve">Additionally, the integration of relevant thematic areas and </w:t>
            </w:r>
            <w:r w:rsidRPr="002055E5" w:rsidR="00860E89">
              <w:rPr>
                <w:rFonts w:asciiTheme="minorHAnsi" w:hAnsiTheme="minorHAnsi" w:eastAsiaTheme="minorHAnsi" w:cstheme="minorHAnsi"/>
                <w:szCs w:val="24"/>
                <w:lang w:val="en-US"/>
              </w:rPr>
              <w:t>cross-cutting</w:t>
            </w:r>
            <w:r w:rsidRPr="002055E5" w:rsidR="00FF05B9">
              <w:rPr>
                <w:rFonts w:asciiTheme="minorHAnsi" w:hAnsiTheme="minorHAnsi" w:eastAsiaTheme="minorHAnsi" w:cstheme="minorHAnsi"/>
                <w:szCs w:val="24"/>
                <w:lang w:val="en-US"/>
              </w:rPr>
              <w:t xml:space="preserve"> issues in the campaign's programs </w:t>
            </w:r>
            <w:r w:rsidRPr="002055E5" w:rsidR="00860E89">
              <w:rPr>
                <w:rFonts w:asciiTheme="minorHAnsi" w:hAnsiTheme="minorHAnsi" w:eastAsiaTheme="minorHAnsi" w:cstheme="minorHAnsi"/>
                <w:szCs w:val="24"/>
                <w:lang w:val="en-US"/>
              </w:rPr>
              <w:t>reflect</w:t>
            </w:r>
            <w:r w:rsidRPr="002055E5" w:rsidR="00FF05B9">
              <w:rPr>
                <w:rFonts w:asciiTheme="minorHAnsi" w:hAnsiTheme="minorHAnsi" w:eastAsiaTheme="minorHAnsi" w:cstheme="minorHAnsi"/>
                <w:szCs w:val="24"/>
                <w:lang w:val="en-US"/>
              </w:rPr>
              <w:t xml:space="preserve"> its comprehensive approach to addressing social inclusion, diversity, and peace through sports.</w:t>
            </w:r>
          </w:p>
          <w:p w:rsidRPr="002055E5" w:rsidR="003E1CC7" w:rsidP="00860E89" w:rsidRDefault="003E1CC7" w14:paraId="248C934D" w14:textId="13CE8136">
            <w:pPr>
              <w:pStyle w:val="NoteVerbaleEnglish"/>
              <w:tabs>
                <w:tab w:val="left" w:pos="2552"/>
              </w:tabs>
              <w:rPr>
                <w:rFonts w:asciiTheme="minorHAnsi" w:hAnsiTheme="minorHAnsi" w:eastAsiaTheme="minorHAnsi" w:cstheme="minorHAnsi"/>
                <w:i/>
                <w:iCs/>
                <w:szCs w:val="24"/>
                <w:lang w:val="en-US"/>
              </w:rPr>
            </w:pPr>
          </w:p>
        </w:tc>
      </w:tr>
      <w:tr w:rsidRPr="002055E5" w:rsidR="003E1CC7" w:rsidTr="0040055A" w14:paraId="67B9D71E" w14:textId="77777777">
        <w:tc>
          <w:tcPr>
            <w:tcW w:w="2875" w:type="dxa"/>
          </w:tcPr>
          <w:p w:rsidRPr="002055E5" w:rsidR="003E1CC7" w:rsidP="003E1CC7" w:rsidRDefault="003E1CC7" w14:paraId="38F1BBEF" w14:textId="16403076">
            <w:pPr>
              <w:jc w:val="both"/>
              <w:rPr>
                <w:rFonts w:cstheme="minorHAnsi"/>
                <w:b/>
                <w:sz w:val="24"/>
                <w:szCs w:val="24"/>
                <w:u w:val="single"/>
              </w:rPr>
            </w:pPr>
            <w:r w:rsidRPr="002055E5">
              <w:rPr>
                <w:rFonts w:cstheme="minorHAnsi"/>
                <w:b/>
                <w:sz w:val="24"/>
                <w:szCs w:val="24"/>
              </w:rPr>
              <w:lastRenderedPageBreak/>
              <w:t>Outcomes:</w:t>
            </w:r>
          </w:p>
        </w:tc>
        <w:tc>
          <w:tcPr>
            <w:tcW w:w="10075" w:type="dxa"/>
            <w:gridSpan w:val="2"/>
          </w:tcPr>
          <w:p w:rsidRPr="002055E5" w:rsidR="003D036B" w:rsidP="003E1CC7" w:rsidRDefault="003E1CC7" w14:paraId="56FE2BE5" w14:textId="77777777">
            <w:pPr>
              <w:rPr>
                <w:rFonts w:cstheme="minorHAnsi"/>
                <w:i/>
                <w:iCs/>
                <w:sz w:val="24"/>
                <w:szCs w:val="24"/>
              </w:rPr>
            </w:pPr>
            <w:r w:rsidRPr="002055E5">
              <w:rPr>
                <w:rFonts w:cstheme="minorHAnsi"/>
                <w:i/>
                <w:iCs/>
                <w:sz w:val="24"/>
                <w:szCs w:val="24"/>
              </w:rPr>
              <w:t>What are the expected/actual outcomes of the initiative?</w:t>
            </w:r>
          </w:p>
          <w:p w:rsidRPr="002055E5" w:rsidR="00C725FC" w:rsidP="00860E89" w:rsidRDefault="00C725FC" w14:paraId="57482906" w14:textId="56F10DB2">
            <w:pPr>
              <w:rPr>
                <w:rFonts w:cstheme="minorHAnsi"/>
                <w:sz w:val="24"/>
                <w:szCs w:val="24"/>
              </w:rPr>
            </w:pPr>
          </w:p>
          <w:p w:rsidRPr="002055E5" w:rsidR="00C725FC" w:rsidP="00C725FC" w:rsidRDefault="00C725FC" w14:paraId="7372C169" w14:textId="5D3E8286">
            <w:pPr>
              <w:pStyle w:val="ListParagraph"/>
              <w:numPr>
                <w:ilvl w:val="0"/>
                <w:numId w:val="22"/>
              </w:numPr>
              <w:rPr>
                <w:rFonts w:cstheme="minorHAnsi"/>
                <w:sz w:val="24"/>
                <w:szCs w:val="24"/>
              </w:rPr>
            </w:pPr>
            <w:r w:rsidRPr="002055E5">
              <w:rPr>
                <w:rFonts w:cstheme="minorHAnsi"/>
                <w:sz w:val="24"/>
                <w:szCs w:val="24"/>
              </w:rPr>
              <w:t xml:space="preserve">Increased awareness </w:t>
            </w:r>
            <w:r w:rsidRPr="002055E5" w:rsidR="004E6F68">
              <w:rPr>
                <w:rFonts w:cstheme="minorHAnsi"/>
                <w:sz w:val="24"/>
                <w:szCs w:val="24"/>
              </w:rPr>
              <w:t>about the potential</w:t>
            </w:r>
            <w:r w:rsidRPr="002055E5">
              <w:rPr>
                <w:rFonts w:cstheme="minorHAnsi"/>
                <w:sz w:val="24"/>
                <w:szCs w:val="24"/>
              </w:rPr>
              <w:t xml:space="preserve"> of sports in promoting inclusion, diversity, and peace, both </w:t>
            </w:r>
            <w:r w:rsidRPr="002055E5" w:rsidR="00527227">
              <w:rPr>
                <w:rFonts w:cstheme="minorHAnsi"/>
                <w:sz w:val="24"/>
                <w:szCs w:val="24"/>
              </w:rPr>
              <w:t>among</w:t>
            </w:r>
            <w:r w:rsidRPr="002055E5">
              <w:rPr>
                <w:rFonts w:cstheme="minorHAnsi"/>
                <w:sz w:val="24"/>
                <w:szCs w:val="24"/>
              </w:rPr>
              <w:t xml:space="preserve"> participating stakeholders and the general public.</w:t>
            </w:r>
          </w:p>
          <w:p w:rsidRPr="002055E5" w:rsidR="00C725FC" w:rsidP="00C725FC" w:rsidRDefault="00C725FC" w14:paraId="2FC80C51" w14:textId="54B9B572">
            <w:pPr>
              <w:pStyle w:val="ListParagraph"/>
              <w:numPr>
                <w:ilvl w:val="0"/>
                <w:numId w:val="22"/>
              </w:numPr>
              <w:rPr>
                <w:rFonts w:cstheme="minorHAnsi"/>
                <w:sz w:val="24"/>
                <w:szCs w:val="24"/>
              </w:rPr>
            </w:pPr>
            <w:r w:rsidRPr="002055E5">
              <w:rPr>
                <w:rFonts w:cstheme="minorHAnsi"/>
                <w:sz w:val="24"/>
                <w:szCs w:val="24"/>
              </w:rPr>
              <w:t>Strengthened partnerships and collaborations between sports organizations, national and international federations, governmental bodies, and non-governmental organizations (NGOs), contributing to a more coordinated and impactful approach to promoting social inclusion through sports.</w:t>
            </w:r>
          </w:p>
          <w:p w:rsidRPr="002055E5" w:rsidR="004E6F68" w:rsidP="00C725FC" w:rsidRDefault="00C725FC" w14:paraId="477BD5A0" w14:textId="77777777">
            <w:pPr>
              <w:pStyle w:val="ListParagraph"/>
              <w:numPr>
                <w:ilvl w:val="0"/>
                <w:numId w:val="22"/>
              </w:numPr>
              <w:rPr>
                <w:rFonts w:cstheme="minorHAnsi"/>
                <w:sz w:val="24"/>
                <w:szCs w:val="24"/>
              </w:rPr>
            </w:pPr>
            <w:r w:rsidRPr="002055E5">
              <w:rPr>
                <w:rFonts w:cstheme="minorHAnsi"/>
                <w:sz w:val="24"/>
                <w:szCs w:val="24"/>
              </w:rPr>
              <w:t>Implementation of innovative initiatives by participating organizations demonstrating how sports can promote inclusivity and diversity, contributing to the achievement of sustainable development goals.</w:t>
            </w:r>
          </w:p>
          <w:p w:rsidRPr="002055E5" w:rsidR="003E1CC7" w:rsidP="00C725FC" w:rsidRDefault="004E6F68" w14:paraId="2CC39F0F" w14:textId="641530A2">
            <w:pPr>
              <w:pStyle w:val="ListParagraph"/>
              <w:numPr>
                <w:ilvl w:val="0"/>
                <w:numId w:val="22"/>
              </w:numPr>
              <w:rPr>
                <w:rFonts w:cstheme="minorHAnsi"/>
                <w:sz w:val="24"/>
                <w:szCs w:val="24"/>
              </w:rPr>
            </w:pPr>
            <w:r w:rsidRPr="002055E5">
              <w:rPr>
                <w:rFonts w:cstheme="minorHAnsi"/>
                <w:sz w:val="24"/>
                <w:szCs w:val="24"/>
              </w:rPr>
              <w:t xml:space="preserve">Dissemination of best practices and lessons learned from </w:t>
            </w:r>
            <w:r w:rsidRPr="002055E5" w:rsidR="00527227">
              <w:rPr>
                <w:rFonts w:cstheme="minorHAnsi"/>
                <w:sz w:val="24"/>
                <w:szCs w:val="24"/>
              </w:rPr>
              <w:t>sports</w:t>
            </w:r>
            <w:r w:rsidRPr="002055E5">
              <w:rPr>
                <w:rFonts w:cstheme="minorHAnsi"/>
                <w:sz w:val="24"/>
                <w:szCs w:val="24"/>
              </w:rPr>
              <w:t xml:space="preserve"> organizations' initiatives</w:t>
            </w:r>
            <w:r w:rsidRPr="002055E5" w:rsidR="00527227">
              <w:rPr>
                <w:rFonts w:cstheme="minorHAnsi"/>
                <w:sz w:val="24"/>
                <w:szCs w:val="24"/>
              </w:rPr>
              <w:t xml:space="preserve"> that</w:t>
            </w:r>
            <w:r w:rsidRPr="002055E5">
              <w:rPr>
                <w:rFonts w:cstheme="minorHAnsi"/>
                <w:sz w:val="24"/>
                <w:szCs w:val="24"/>
              </w:rPr>
              <w:t xml:space="preserve"> foster</w:t>
            </w:r>
            <w:r w:rsidRPr="002055E5" w:rsidR="00527227">
              <w:rPr>
                <w:rFonts w:cstheme="minorHAnsi"/>
                <w:sz w:val="24"/>
                <w:szCs w:val="24"/>
              </w:rPr>
              <w:t xml:space="preserve"> </w:t>
            </w:r>
            <w:r w:rsidRPr="002055E5">
              <w:rPr>
                <w:rFonts w:cstheme="minorHAnsi"/>
                <w:sz w:val="24"/>
                <w:szCs w:val="24"/>
              </w:rPr>
              <w:t>innovation and continuous improvement in promoting tolerance, inclusion, and diversity through sports.</w:t>
            </w:r>
          </w:p>
        </w:tc>
      </w:tr>
      <w:tr w:rsidRPr="002055E5" w:rsidR="003E1CC7" w:rsidTr="0040055A" w14:paraId="3654BB0E" w14:textId="77777777">
        <w:tc>
          <w:tcPr>
            <w:tcW w:w="2875" w:type="dxa"/>
          </w:tcPr>
          <w:p w:rsidRPr="002055E5" w:rsidR="003E1CC7" w:rsidP="003E1CC7" w:rsidRDefault="003E1CC7" w14:paraId="5F7E7D7A" w14:textId="352969CC">
            <w:pPr>
              <w:jc w:val="both"/>
              <w:rPr>
                <w:rFonts w:cstheme="minorHAnsi"/>
                <w:b/>
                <w:sz w:val="24"/>
                <w:szCs w:val="24"/>
                <w:u w:val="single"/>
              </w:rPr>
            </w:pPr>
            <w:r w:rsidRPr="002055E5">
              <w:rPr>
                <w:rFonts w:cstheme="minorHAnsi"/>
                <w:b/>
                <w:sz w:val="24"/>
                <w:szCs w:val="24"/>
              </w:rPr>
              <w:t>Mechanism for monitoring and evaluating implementation:</w:t>
            </w:r>
          </w:p>
        </w:tc>
        <w:tc>
          <w:tcPr>
            <w:tcW w:w="10075" w:type="dxa"/>
            <w:gridSpan w:val="2"/>
          </w:tcPr>
          <w:p w:rsidRPr="002055E5" w:rsidR="004E6F68" w:rsidP="004E6F68" w:rsidRDefault="003E1CC7" w14:paraId="1FB89D74" w14:textId="6248C5DF">
            <w:pPr>
              <w:pStyle w:val="ListParagraph"/>
              <w:ind w:left="0"/>
              <w:rPr>
                <w:rFonts w:cstheme="minorHAnsi"/>
                <w:i/>
                <w:iCs/>
                <w:sz w:val="24"/>
                <w:szCs w:val="24"/>
              </w:rPr>
            </w:pPr>
            <w:r w:rsidRPr="002055E5">
              <w:rPr>
                <w:rFonts w:cstheme="minorHAnsi"/>
                <w:i/>
                <w:iCs/>
                <w:sz w:val="24"/>
                <w:szCs w:val="24"/>
              </w:rPr>
              <w:t>What are the mechanisms for monitoring and evaluating the implementation, outcomes</w:t>
            </w:r>
            <w:r w:rsidRPr="002055E5" w:rsidR="00860E89">
              <w:rPr>
                <w:rFonts w:cstheme="minorHAnsi"/>
                <w:i/>
                <w:iCs/>
                <w:sz w:val="24"/>
                <w:szCs w:val="24"/>
              </w:rPr>
              <w:t>,</w:t>
            </w:r>
            <w:r w:rsidRPr="002055E5">
              <w:rPr>
                <w:rFonts w:cstheme="minorHAnsi"/>
                <w:i/>
                <w:iCs/>
                <w:sz w:val="24"/>
                <w:szCs w:val="24"/>
              </w:rPr>
              <w:t xml:space="preserve"> and impact of the initiative?</w:t>
            </w:r>
            <w:r w:rsidRPr="002055E5" w:rsidR="004E6F68">
              <w:rPr>
                <w:rFonts w:cstheme="minorHAnsi"/>
                <w:i/>
                <w:iCs/>
                <w:sz w:val="24"/>
                <w:szCs w:val="24"/>
              </w:rPr>
              <w:t xml:space="preserve"> What specific monitoring and evaluation tools are involved?</w:t>
            </w:r>
          </w:p>
          <w:p w:rsidRPr="002055E5" w:rsidR="003E1CC7" w:rsidP="003E1CC7" w:rsidRDefault="003E1CC7" w14:paraId="58D73B89" w14:textId="087D4103">
            <w:pPr>
              <w:pStyle w:val="ListParagraph"/>
              <w:ind w:left="0"/>
              <w:rPr>
                <w:rFonts w:cstheme="minorHAnsi"/>
                <w:i/>
                <w:iCs/>
                <w:sz w:val="24"/>
                <w:szCs w:val="24"/>
              </w:rPr>
            </w:pPr>
          </w:p>
          <w:p w:rsidRPr="002055E5" w:rsidR="004E6F68" w:rsidP="00194695" w:rsidRDefault="004E6F68" w14:paraId="350E12B2" w14:textId="1FBBF6E0">
            <w:pPr>
              <w:pStyle w:val="ListParagraph"/>
              <w:numPr>
                <w:ilvl w:val="0"/>
                <w:numId w:val="27"/>
              </w:numPr>
              <w:jc w:val="both"/>
              <w:rPr>
                <w:rFonts w:cstheme="minorHAnsi"/>
                <w:sz w:val="24"/>
                <w:szCs w:val="24"/>
              </w:rPr>
            </w:pPr>
            <w:r w:rsidRPr="002055E5">
              <w:rPr>
                <w:rFonts w:cstheme="minorHAnsi"/>
                <w:sz w:val="24"/>
                <w:szCs w:val="24"/>
              </w:rPr>
              <w:t xml:space="preserve">Feedback Mechanisms: Gathering regular feedback from participating organizations to assess </w:t>
            </w:r>
            <w:r w:rsidRPr="002055E5" w:rsidR="00860E89">
              <w:rPr>
                <w:rFonts w:cstheme="minorHAnsi"/>
                <w:sz w:val="24"/>
                <w:szCs w:val="24"/>
              </w:rPr>
              <w:t xml:space="preserve">the </w:t>
            </w:r>
            <w:r w:rsidRPr="002055E5">
              <w:rPr>
                <w:rFonts w:cstheme="minorHAnsi"/>
                <w:sz w:val="24"/>
                <w:szCs w:val="24"/>
              </w:rPr>
              <w:t>progress of their initiatives and perceived impact.</w:t>
            </w:r>
          </w:p>
          <w:p w:rsidRPr="002055E5" w:rsidR="004E6F68" w:rsidP="00194695" w:rsidRDefault="004E6F68" w14:paraId="4BE78260" w14:textId="310F5F28">
            <w:pPr>
              <w:pStyle w:val="ListParagraph"/>
              <w:numPr>
                <w:ilvl w:val="0"/>
                <w:numId w:val="27"/>
              </w:numPr>
              <w:jc w:val="both"/>
              <w:rPr>
                <w:rFonts w:cstheme="minorHAnsi"/>
                <w:sz w:val="24"/>
                <w:szCs w:val="24"/>
              </w:rPr>
            </w:pPr>
            <w:r w:rsidRPr="002055E5">
              <w:rPr>
                <w:rFonts w:cstheme="minorHAnsi"/>
                <w:sz w:val="24"/>
                <w:szCs w:val="24"/>
              </w:rPr>
              <w:t xml:space="preserve">Social Media Analytics: Monitoring engagement metrics on social media platforms, such as likes, shares, comments, and impressions to measure the reach and effectiveness of campaign content. </w:t>
            </w:r>
          </w:p>
          <w:p w:rsidRPr="002055E5" w:rsidR="00860E89" w:rsidP="00860E89" w:rsidRDefault="004E6F68" w14:paraId="6D4B8526" w14:textId="183A4E58">
            <w:pPr>
              <w:pStyle w:val="ListParagraph"/>
              <w:numPr>
                <w:ilvl w:val="0"/>
                <w:numId w:val="27"/>
              </w:numPr>
              <w:jc w:val="both"/>
              <w:rPr>
                <w:rFonts w:cstheme="minorHAnsi"/>
                <w:sz w:val="24"/>
                <w:szCs w:val="24"/>
              </w:rPr>
            </w:pPr>
            <w:r w:rsidRPr="002055E5">
              <w:rPr>
                <w:rFonts w:cstheme="minorHAnsi"/>
                <w:sz w:val="24"/>
                <w:szCs w:val="24"/>
              </w:rPr>
              <w:t xml:space="preserve">Partnership Assessments: Periodically </w:t>
            </w:r>
            <w:r w:rsidRPr="002055E5" w:rsidR="00860E89">
              <w:rPr>
                <w:rFonts w:cstheme="minorHAnsi"/>
                <w:sz w:val="24"/>
                <w:szCs w:val="24"/>
              </w:rPr>
              <w:t>evaluate</w:t>
            </w:r>
            <w:r w:rsidRPr="002055E5">
              <w:rPr>
                <w:rFonts w:cstheme="minorHAnsi"/>
                <w:sz w:val="24"/>
                <w:szCs w:val="24"/>
              </w:rPr>
              <w:t xml:space="preserve"> partnerships with sports to evaluate their level of engagement, contribution, and alignment with the initiative's goals. </w:t>
            </w:r>
          </w:p>
          <w:p w:rsidRPr="002055E5" w:rsidR="008C46DC" w:rsidP="008C46DC" w:rsidRDefault="004E6F68" w14:paraId="2B16F3D1" w14:textId="655AB283">
            <w:pPr>
              <w:pStyle w:val="ListParagraph"/>
              <w:numPr>
                <w:ilvl w:val="0"/>
                <w:numId w:val="27"/>
              </w:numPr>
              <w:jc w:val="both"/>
              <w:rPr>
                <w:rFonts w:cstheme="minorHAnsi"/>
                <w:sz w:val="24"/>
                <w:szCs w:val="24"/>
              </w:rPr>
            </w:pPr>
            <w:r w:rsidRPr="002055E5">
              <w:rPr>
                <w:rFonts w:cstheme="minorHAnsi"/>
                <w:sz w:val="24"/>
                <w:szCs w:val="24"/>
              </w:rPr>
              <w:t>Success Stories: Documenting and sharing success stories to highlight tangible outcomes and lessons learned from the initiative.</w:t>
            </w:r>
          </w:p>
          <w:p w:rsidRPr="002055E5" w:rsidR="003D036B" w:rsidP="008C46DC" w:rsidRDefault="008C46DC" w14:paraId="12A09A86" w14:textId="29F3DD58">
            <w:pPr>
              <w:jc w:val="both"/>
              <w:rPr>
                <w:rFonts w:cstheme="minorHAnsi"/>
                <w:b/>
                <w:sz w:val="24"/>
                <w:szCs w:val="24"/>
                <w:u w:val="single"/>
              </w:rPr>
            </w:pPr>
            <w:r w:rsidRPr="002055E5">
              <w:rPr>
                <w:rFonts w:cstheme="minorHAnsi"/>
                <w:bCs/>
                <w:sz w:val="24"/>
                <w:szCs w:val="24"/>
              </w:rPr>
              <w:t xml:space="preserve"> </w:t>
            </w:r>
          </w:p>
        </w:tc>
      </w:tr>
      <w:tr w:rsidRPr="002055E5" w:rsidR="003E1CC7" w:rsidTr="0040055A" w14:paraId="61DE36C8" w14:textId="77777777">
        <w:tc>
          <w:tcPr>
            <w:tcW w:w="2875" w:type="dxa"/>
          </w:tcPr>
          <w:p w:rsidRPr="002055E5" w:rsidR="003E1CC7" w:rsidP="003E1CC7" w:rsidRDefault="003E1CC7" w14:paraId="1D33E715" w14:textId="6BCCD4ED">
            <w:pPr>
              <w:jc w:val="both"/>
              <w:rPr>
                <w:rFonts w:cstheme="minorHAnsi"/>
                <w:b/>
                <w:sz w:val="24"/>
                <w:szCs w:val="24"/>
              </w:rPr>
            </w:pPr>
            <w:r w:rsidRPr="002055E5">
              <w:rPr>
                <w:rFonts w:cstheme="minorHAnsi"/>
                <w:b/>
                <w:sz w:val="24"/>
                <w:szCs w:val="24"/>
              </w:rPr>
              <w:lastRenderedPageBreak/>
              <w:t>Challenges/Lessons learned</w:t>
            </w:r>
          </w:p>
        </w:tc>
        <w:tc>
          <w:tcPr>
            <w:tcW w:w="10075" w:type="dxa"/>
            <w:gridSpan w:val="2"/>
          </w:tcPr>
          <w:p w:rsidRPr="002055E5" w:rsidR="004E6F68" w:rsidP="004E6F68" w:rsidRDefault="003E1CC7" w14:paraId="148F35FA" w14:textId="5716A02E">
            <w:pPr>
              <w:pStyle w:val="ListParagraph"/>
              <w:ind w:left="0"/>
              <w:rPr>
                <w:rFonts w:cstheme="minorHAnsi"/>
                <w:i/>
                <w:iCs/>
                <w:sz w:val="24"/>
                <w:szCs w:val="24"/>
              </w:rPr>
            </w:pPr>
            <w:r w:rsidRPr="002055E5">
              <w:rPr>
                <w:rFonts w:cstheme="minorHAnsi"/>
                <w:i/>
                <w:iCs/>
                <w:sz w:val="24"/>
                <w:szCs w:val="24"/>
              </w:rPr>
              <w:t>What have been/were the main challenges to implementation?</w:t>
            </w:r>
            <w:r w:rsidRPr="002055E5" w:rsidR="004E6F68">
              <w:rPr>
                <w:rFonts w:cstheme="minorHAnsi"/>
                <w:i/>
                <w:iCs/>
                <w:sz w:val="24"/>
                <w:szCs w:val="24"/>
              </w:rPr>
              <w:t xml:space="preserve"> What lessons learned have been/can be utilized in the planning of future initiatives?</w:t>
            </w:r>
          </w:p>
          <w:p w:rsidRPr="002055E5" w:rsidR="003E1CC7" w:rsidP="003E1CC7" w:rsidRDefault="003E1CC7" w14:paraId="029F95BF" w14:textId="55166467">
            <w:pPr>
              <w:pStyle w:val="ListParagraph"/>
              <w:ind w:left="0"/>
              <w:rPr>
                <w:rFonts w:cstheme="minorHAnsi"/>
                <w:i/>
                <w:iCs/>
                <w:sz w:val="24"/>
                <w:szCs w:val="24"/>
              </w:rPr>
            </w:pPr>
          </w:p>
          <w:p w:rsidRPr="002055E5" w:rsidR="004E6F68" w:rsidP="00194695" w:rsidRDefault="004E6F68" w14:paraId="65485D97" w14:textId="5DE0A233">
            <w:pPr>
              <w:rPr>
                <w:rFonts w:cstheme="minorHAnsi"/>
                <w:sz w:val="24"/>
                <w:szCs w:val="24"/>
              </w:rPr>
            </w:pPr>
            <w:r w:rsidRPr="002055E5">
              <w:rPr>
                <w:rFonts w:cstheme="minorHAnsi"/>
                <w:i/>
                <w:iCs/>
                <w:sz w:val="24"/>
                <w:szCs w:val="24"/>
              </w:rPr>
              <w:t>-</w:t>
            </w:r>
            <w:r w:rsidRPr="002055E5">
              <w:rPr>
                <w:rFonts w:cstheme="minorHAnsi"/>
                <w:sz w:val="24"/>
                <w:szCs w:val="24"/>
              </w:rPr>
              <w:t>Coordination and Collaboration: Coordinating activities and aligning priorities among diverse participating entities could be improved with dedicated financial resources for joint planning and implementation.</w:t>
            </w:r>
          </w:p>
          <w:p w:rsidRPr="002055E5" w:rsidR="004E6F68" w:rsidP="00194695" w:rsidRDefault="004E6F68" w14:paraId="243B615E" w14:textId="60699F45">
            <w:pPr>
              <w:rPr>
                <w:rFonts w:cstheme="minorHAnsi"/>
                <w:sz w:val="24"/>
                <w:szCs w:val="24"/>
              </w:rPr>
            </w:pPr>
            <w:r w:rsidRPr="002055E5">
              <w:rPr>
                <w:rFonts w:cstheme="minorHAnsi"/>
                <w:sz w:val="24"/>
                <w:szCs w:val="24"/>
              </w:rPr>
              <w:t xml:space="preserve">-Commitment of Participating Entities: The level of commitment and dedication of participating entities to the campaign's objectives can significantly impact its implementation. </w:t>
            </w:r>
            <w:r w:rsidRPr="002055E5" w:rsidR="00860E89">
              <w:rPr>
                <w:rFonts w:cstheme="minorHAnsi"/>
                <w:sz w:val="24"/>
                <w:szCs w:val="24"/>
              </w:rPr>
              <w:t xml:space="preserve"> </w:t>
            </w:r>
            <w:r w:rsidRPr="002055E5">
              <w:rPr>
                <w:rFonts w:cstheme="minorHAnsi"/>
                <w:sz w:val="24"/>
                <w:szCs w:val="24"/>
              </w:rPr>
              <w:t>Clear communication and shared values among stakeholders can foster greater commitment and collaboration.</w:t>
            </w:r>
          </w:p>
          <w:p w:rsidRPr="002055E5" w:rsidR="00A32C95" w:rsidP="004E6F68" w:rsidRDefault="004E6F68" w14:paraId="57EBAB4C" w14:textId="0F7E551D">
            <w:pPr>
              <w:pStyle w:val="ListParagraph"/>
              <w:ind w:left="0"/>
              <w:rPr>
                <w:rFonts w:cstheme="minorHAnsi"/>
                <w:sz w:val="24"/>
                <w:szCs w:val="24"/>
              </w:rPr>
            </w:pPr>
            <w:r w:rsidRPr="002055E5">
              <w:rPr>
                <w:rFonts w:cstheme="minorHAnsi"/>
                <w:sz w:val="24"/>
                <w:szCs w:val="24"/>
              </w:rPr>
              <w:t xml:space="preserve">-Capacity Building: Building the capacity of participating entities in areas such as project management, digital literacy, and communication skills is important for enhancing their ability to contribute effectively to the campaign. Providing training, mentoring, and resources can empower stakeholders to take ownership of initiatives </w:t>
            </w:r>
            <w:r w:rsidRPr="002055E5" w:rsidR="00860E89">
              <w:rPr>
                <w:rFonts w:cstheme="minorHAnsi"/>
                <w:sz w:val="24"/>
                <w:szCs w:val="24"/>
              </w:rPr>
              <w:t xml:space="preserve">that </w:t>
            </w:r>
            <w:r w:rsidRPr="002055E5">
              <w:rPr>
                <w:rFonts w:cstheme="minorHAnsi"/>
                <w:sz w:val="24"/>
                <w:szCs w:val="24"/>
              </w:rPr>
              <w:t xml:space="preserve">would </w:t>
            </w:r>
            <w:r w:rsidRPr="002055E5" w:rsidR="00860E89">
              <w:rPr>
                <w:rFonts w:cstheme="minorHAnsi"/>
                <w:sz w:val="24"/>
                <w:szCs w:val="24"/>
              </w:rPr>
              <w:t>enhance</w:t>
            </w:r>
            <w:r w:rsidRPr="002055E5">
              <w:rPr>
                <w:rFonts w:cstheme="minorHAnsi"/>
                <w:sz w:val="24"/>
                <w:szCs w:val="24"/>
              </w:rPr>
              <w:t xml:space="preserve"> the success of their activities. </w:t>
            </w:r>
          </w:p>
          <w:p w:rsidRPr="002055E5" w:rsidR="004E6F68" w:rsidP="004E6F68" w:rsidRDefault="004E6F68" w14:paraId="67E4F4A0" w14:textId="5B054B61">
            <w:pPr>
              <w:pStyle w:val="ListParagraph"/>
              <w:ind w:left="0"/>
              <w:rPr>
                <w:rFonts w:cstheme="minorHAnsi"/>
                <w:sz w:val="24"/>
                <w:szCs w:val="24"/>
              </w:rPr>
            </w:pPr>
            <w:r w:rsidRPr="002055E5">
              <w:rPr>
                <w:rFonts w:cstheme="minorHAnsi"/>
                <w:i/>
                <w:iCs/>
                <w:sz w:val="24"/>
                <w:szCs w:val="24"/>
              </w:rPr>
              <w:t>-</w:t>
            </w:r>
            <w:r w:rsidRPr="002055E5">
              <w:rPr>
                <w:rFonts w:cstheme="minorHAnsi"/>
                <w:sz w:val="24"/>
                <w:szCs w:val="24"/>
              </w:rPr>
              <w:t>Technical Constraints: Technical constraints such as limited access to technology, internet services</w:t>
            </w:r>
            <w:r w:rsidRPr="002055E5" w:rsidR="002D1FD9">
              <w:rPr>
                <w:rFonts w:cstheme="minorHAnsi"/>
                <w:sz w:val="24"/>
                <w:szCs w:val="24"/>
              </w:rPr>
              <w:t>,</w:t>
            </w:r>
            <w:r w:rsidRPr="002055E5">
              <w:rPr>
                <w:rFonts w:cstheme="minorHAnsi"/>
                <w:sz w:val="24"/>
                <w:szCs w:val="24"/>
              </w:rPr>
              <w:t xml:space="preserve"> and inadequate infrastructure may hinder the implementation and reach of the online campaigns.</w:t>
            </w:r>
          </w:p>
          <w:p w:rsidRPr="002055E5" w:rsidR="00A32C95" w:rsidP="003E1CC7" w:rsidRDefault="00A32C95" w14:paraId="5B96EF88" w14:textId="77777777">
            <w:pPr>
              <w:pStyle w:val="ListParagraph"/>
              <w:ind w:left="0"/>
              <w:rPr>
                <w:rFonts w:cstheme="minorHAnsi"/>
                <w:i/>
                <w:iCs/>
                <w:sz w:val="24"/>
                <w:szCs w:val="24"/>
              </w:rPr>
            </w:pPr>
          </w:p>
          <w:p w:rsidRPr="002055E5" w:rsidR="00A32C95" w:rsidP="003E1CC7" w:rsidRDefault="00A32C95" w14:paraId="6B34C108" w14:textId="1F062EE2">
            <w:pPr>
              <w:pStyle w:val="ListParagraph"/>
              <w:ind w:left="0"/>
              <w:rPr>
                <w:rFonts w:cstheme="minorHAnsi"/>
                <w:i/>
                <w:iCs/>
                <w:sz w:val="24"/>
                <w:szCs w:val="24"/>
              </w:rPr>
            </w:pPr>
          </w:p>
        </w:tc>
      </w:tr>
    </w:tbl>
    <w:p w:rsidRPr="002055E5" w:rsidR="005F5897" w:rsidP="005F5897" w:rsidRDefault="005F5897" w14:paraId="762FB03B" w14:textId="77777777">
      <w:pPr>
        <w:spacing w:after="0"/>
        <w:jc w:val="center"/>
        <w:rPr>
          <w:rFonts w:cstheme="minorHAnsi"/>
          <w:b/>
          <w:i/>
          <w:iCs/>
          <w:color w:val="0070C0"/>
          <w:sz w:val="24"/>
          <w:szCs w:val="24"/>
        </w:rPr>
      </w:pPr>
    </w:p>
    <w:p w:rsidRPr="002055E5" w:rsidR="005F5897" w:rsidRDefault="005F5897" w14:paraId="5D6ACE08" w14:textId="77777777">
      <w:pPr>
        <w:spacing w:after="0"/>
        <w:jc w:val="both"/>
        <w:rPr>
          <w:rFonts w:cstheme="minorHAnsi"/>
          <w:sz w:val="24"/>
          <w:szCs w:val="24"/>
        </w:rPr>
      </w:pPr>
    </w:p>
    <w:sectPr w:rsidRPr="002055E5" w:rsidR="005F5897" w:rsidSect="00F61266">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1266" w:rsidP="00804AC8" w:rsidRDefault="00F61266" w14:paraId="562F8B7B" w14:textId="77777777">
      <w:pPr>
        <w:spacing w:after="0" w:line="240" w:lineRule="auto"/>
      </w:pPr>
      <w:r>
        <w:separator/>
      </w:r>
    </w:p>
  </w:endnote>
  <w:endnote w:type="continuationSeparator" w:id="0">
    <w:p w:rsidR="00F61266" w:rsidP="00804AC8" w:rsidRDefault="00F61266" w14:paraId="15B67F1F" w14:textId="77777777">
      <w:pPr>
        <w:spacing w:after="0" w:line="240" w:lineRule="auto"/>
      </w:pPr>
      <w:r>
        <w:continuationSeparator/>
      </w:r>
    </w:p>
  </w:endnote>
  <w:endnote w:type="continuationNotice" w:id="1">
    <w:p w:rsidR="00B65B74" w:rsidRDefault="00B65B74" w14:paraId="6DBF583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rsidRPr="00B71D0D" w:rsidR="0040055A" w:rsidRDefault="0040055A" w14:paraId="62C3EE25" w14:textId="01322D46">
        <w:pPr>
          <w:pStyle w:val="Footer"/>
          <w:pBdr>
            <w:top w:val="single" w:color="D9D9D9" w:themeColor="background1" w:themeShade="D9" w:sz="4" w:space="1"/>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1266" w:rsidP="00804AC8" w:rsidRDefault="00F61266" w14:paraId="572F06FA" w14:textId="77777777">
      <w:pPr>
        <w:spacing w:after="0" w:line="240" w:lineRule="auto"/>
      </w:pPr>
      <w:r>
        <w:separator/>
      </w:r>
    </w:p>
  </w:footnote>
  <w:footnote w:type="continuationSeparator" w:id="0">
    <w:p w:rsidR="00F61266" w:rsidP="00804AC8" w:rsidRDefault="00F61266" w14:paraId="1992CBF9" w14:textId="77777777">
      <w:pPr>
        <w:spacing w:after="0" w:line="240" w:lineRule="auto"/>
      </w:pPr>
      <w:r>
        <w:continuationSeparator/>
      </w:r>
    </w:p>
  </w:footnote>
  <w:footnote w:type="continuationNotice" w:id="1">
    <w:p w:rsidR="00B65B74" w:rsidRDefault="00B65B74" w14:paraId="23B7997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5B9"/>
    <w:multiLevelType w:val="hybridMultilevel"/>
    <w:tmpl w:val="8D72BA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5108F3"/>
    <w:multiLevelType w:val="hybridMultilevel"/>
    <w:tmpl w:val="1A6602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207D10"/>
    <w:multiLevelType w:val="hybridMultilevel"/>
    <w:tmpl w:val="3CF4EE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2E1C07"/>
    <w:multiLevelType w:val="hybridMultilevel"/>
    <w:tmpl w:val="C2A0E846"/>
    <w:lvl w:ilvl="0" w:tplc="7E482B46">
      <w:start w:val="1"/>
      <w:numFmt w:val="decimal"/>
      <w:lvlText w:val="%1."/>
      <w:lvlJc w:val="left"/>
      <w:pPr>
        <w:ind w:left="180" w:hanging="360"/>
      </w:pPr>
      <w:rPr>
        <w:rFonts w:ascii="Garamond" w:hAnsi="Garamond" w:eastAsiaTheme="minorHAnsi" w:cstheme="minorBidi"/>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22B647A8"/>
    <w:multiLevelType w:val="hybridMultilevel"/>
    <w:tmpl w:val="879008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4C2624B"/>
    <w:multiLevelType w:val="hybridMultilevel"/>
    <w:tmpl w:val="6840E2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476287"/>
    <w:multiLevelType w:val="hybridMultilevel"/>
    <w:tmpl w:val="5EA66C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3141533E"/>
    <w:multiLevelType w:val="hybridMultilevel"/>
    <w:tmpl w:val="76B8CAF6"/>
    <w:lvl w:ilvl="0" w:tplc="1AD003F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5955C95"/>
    <w:multiLevelType w:val="hybridMultilevel"/>
    <w:tmpl w:val="FE9A144C"/>
    <w:lvl w:ilvl="0" w:tplc="1AD003F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13" w15:restartNumberingAfterBreak="0">
    <w:nsid w:val="3E602B23"/>
    <w:multiLevelType w:val="hybridMultilevel"/>
    <w:tmpl w:val="10EE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FB824A5"/>
    <w:multiLevelType w:val="hybridMultilevel"/>
    <w:tmpl w:val="0B74CBFE"/>
    <w:lvl w:ilvl="0" w:tplc="1AD003F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B611A60"/>
    <w:multiLevelType w:val="hybridMultilevel"/>
    <w:tmpl w:val="D3E48AE8"/>
    <w:lvl w:ilvl="0" w:tplc="1AD003F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F204058"/>
    <w:multiLevelType w:val="hybridMultilevel"/>
    <w:tmpl w:val="B0A88D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C9A3AE0"/>
    <w:multiLevelType w:val="hybridMultilevel"/>
    <w:tmpl w:val="CD608B1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5F865CF9"/>
    <w:multiLevelType w:val="hybridMultilevel"/>
    <w:tmpl w:val="FAE6E8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023F12"/>
    <w:multiLevelType w:val="hybridMultilevel"/>
    <w:tmpl w:val="9940BB7A"/>
    <w:lvl w:ilvl="0" w:tplc="1AD003F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A6E4113"/>
    <w:multiLevelType w:val="hybridMultilevel"/>
    <w:tmpl w:val="0032E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D2C0C39"/>
    <w:multiLevelType w:val="hybridMultilevel"/>
    <w:tmpl w:val="629ED468"/>
    <w:lvl w:ilvl="0" w:tplc="A5CE77F4">
      <w:start w:val="5"/>
      <w:numFmt w:val="bullet"/>
      <w:lvlText w:val="-"/>
      <w:lvlJc w:val="left"/>
      <w:pPr>
        <w:ind w:left="2520" w:hanging="360"/>
      </w:pPr>
      <w:rPr>
        <w:rFonts w:hint="default" w:ascii="Garamond" w:hAnsi="Garamond" w:eastAsiaTheme="minorHAnsi"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4"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9E0E43"/>
    <w:multiLevelType w:val="hybridMultilevel"/>
    <w:tmpl w:val="A41A0E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DC36FC8"/>
    <w:multiLevelType w:val="hybridMultilevel"/>
    <w:tmpl w:val="22822C76"/>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63942715">
    <w:abstractNumId w:val="6"/>
  </w:num>
  <w:num w:numId="2" w16cid:durableId="1419910121">
    <w:abstractNumId w:val="3"/>
  </w:num>
  <w:num w:numId="3" w16cid:durableId="1923292263">
    <w:abstractNumId w:val="20"/>
  </w:num>
  <w:num w:numId="4" w16cid:durableId="1847867075">
    <w:abstractNumId w:val="7"/>
  </w:num>
  <w:num w:numId="5" w16cid:durableId="1814984160">
    <w:abstractNumId w:val="24"/>
  </w:num>
  <w:num w:numId="6" w16cid:durableId="1519586987">
    <w:abstractNumId w:val="23"/>
  </w:num>
  <w:num w:numId="7" w16cid:durableId="1204488421">
    <w:abstractNumId w:val="12"/>
  </w:num>
  <w:num w:numId="8" w16cid:durableId="250164680">
    <w:abstractNumId w:val="16"/>
  </w:num>
  <w:num w:numId="9" w16cid:durableId="1957369247">
    <w:abstractNumId w:val="8"/>
  </w:num>
  <w:num w:numId="10" w16cid:durableId="1806728647">
    <w:abstractNumId w:val="22"/>
  </w:num>
  <w:num w:numId="11" w16cid:durableId="433860688">
    <w:abstractNumId w:val="13"/>
  </w:num>
  <w:num w:numId="12" w16cid:durableId="1668249604">
    <w:abstractNumId w:val="9"/>
  </w:num>
  <w:num w:numId="13" w16cid:durableId="1277324097">
    <w:abstractNumId w:val="25"/>
  </w:num>
  <w:num w:numId="14" w16cid:durableId="886406042">
    <w:abstractNumId w:val="15"/>
  </w:num>
  <w:num w:numId="15" w16cid:durableId="1192305688">
    <w:abstractNumId w:val="21"/>
  </w:num>
  <w:num w:numId="16" w16cid:durableId="1943148286">
    <w:abstractNumId w:val="11"/>
  </w:num>
  <w:num w:numId="17" w16cid:durableId="1674604729">
    <w:abstractNumId w:val="14"/>
  </w:num>
  <w:num w:numId="18" w16cid:durableId="1821381897">
    <w:abstractNumId w:val="10"/>
  </w:num>
  <w:num w:numId="19" w16cid:durableId="2129428095">
    <w:abstractNumId w:val="2"/>
  </w:num>
  <w:num w:numId="20" w16cid:durableId="248319311">
    <w:abstractNumId w:val="17"/>
  </w:num>
  <w:num w:numId="21" w16cid:durableId="1640067490">
    <w:abstractNumId w:val="5"/>
  </w:num>
  <w:num w:numId="22" w16cid:durableId="1468663605">
    <w:abstractNumId w:val="4"/>
  </w:num>
  <w:num w:numId="23" w16cid:durableId="924268065">
    <w:abstractNumId w:val="19"/>
  </w:num>
  <w:num w:numId="24" w16cid:durableId="1216434621">
    <w:abstractNumId w:val="1"/>
  </w:num>
  <w:num w:numId="25" w16cid:durableId="2025863408">
    <w:abstractNumId w:val="0"/>
  </w:num>
  <w:num w:numId="26" w16cid:durableId="1486360572">
    <w:abstractNumId w:val="18"/>
  </w:num>
  <w:num w:numId="27" w16cid:durableId="1750782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1BD0"/>
    <w:rsid w:val="00012704"/>
    <w:rsid w:val="00053037"/>
    <w:rsid w:val="00072CD6"/>
    <w:rsid w:val="00082FDB"/>
    <w:rsid w:val="00097CFE"/>
    <w:rsid w:val="000A5EEC"/>
    <w:rsid w:val="000C0C00"/>
    <w:rsid w:val="000C6023"/>
    <w:rsid w:val="000E1525"/>
    <w:rsid w:val="000F6746"/>
    <w:rsid w:val="00105176"/>
    <w:rsid w:val="0011124B"/>
    <w:rsid w:val="00141554"/>
    <w:rsid w:val="00194695"/>
    <w:rsid w:val="001E1817"/>
    <w:rsid w:val="002011DF"/>
    <w:rsid w:val="00201932"/>
    <w:rsid w:val="002055E5"/>
    <w:rsid w:val="00207520"/>
    <w:rsid w:val="00216495"/>
    <w:rsid w:val="002234FA"/>
    <w:rsid w:val="00226495"/>
    <w:rsid w:val="00232213"/>
    <w:rsid w:val="00232A49"/>
    <w:rsid w:val="00237376"/>
    <w:rsid w:val="00245241"/>
    <w:rsid w:val="0026609D"/>
    <w:rsid w:val="00282866"/>
    <w:rsid w:val="002B05D2"/>
    <w:rsid w:val="002D1FD9"/>
    <w:rsid w:val="002E6353"/>
    <w:rsid w:val="002F14B4"/>
    <w:rsid w:val="002F3172"/>
    <w:rsid w:val="00303F04"/>
    <w:rsid w:val="00314D7D"/>
    <w:rsid w:val="003400D2"/>
    <w:rsid w:val="0039605E"/>
    <w:rsid w:val="003B5A5F"/>
    <w:rsid w:val="003D036B"/>
    <w:rsid w:val="003E1CC7"/>
    <w:rsid w:val="003E4CD8"/>
    <w:rsid w:val="0040055A"/>
    <w:rsid w:val="004012B9"/>
    <w:rsid w:val="00414119"/>
    <w:rsid w:val="004D6AE6"/>
    <w:rsid w:val="004E6F68"/>
    <w:rsid w:val="00525929"/>
    <w:rsid w:val="00527227"/>
    <w:rsid w:val="00552239"/>
    <w:rsid w:val="00560CEB"/>
    <w:rsid w:val="00586D84"/>
    <w:rsid w:val="00592CFB"/>
    <w:rsid w:val="00597CBF"/>
    <w:rsid w:val="005A531A"/>
    <w:rsid w:val="005B0076"/>
    <w:rsid w:val="005C2959"/>
    <w:rsid w:val="005F5897"/>
    <w:rsid w:val="00606E25"/>
    <w:rsid w:val="006129F3"/>
    <w:rsid w:val="00622F0D"/>
    <w:rsid w:val="00622FAD"/>
    <w:rsid w:val="00681764"/>
    <w:rsid w:val="00691E3A"/>
    <w:rsid w:val="006A2CBA"/>
    <w:rsid w:val="006A77F6"/>
    <w:rsid w:val="006B4546"/>
    <w:rsid w:val="00713354"/>
    <w:rsid w:val="00723367"/>
    <w:rsid w:val="0073141F"/>
    <w:rsid w:val="00753456"/>
    <w:rsid w:val="00767C42"/>
    <w:rsid w:val="00780CF5"/>
    <w:rsid w:val="0078643C"/>
    <w:rsid w:val="00786CC9"/>
    <w:rsid w:val="00791F76"/>
    <w:rsid w:val="007C0213"/>
    <w:rsid w:val="00804AC8"/>
    <w:rsid w:val="00812A30"/>
    <w:rsid w:val="00825F5B"/>
    <w:rsid w:val="008471EA"/>
    <w:rsid w:val="00860E89"/>
    <w:rsid w:val="0087426C"/>
    <w:rsid w:val="0088399A"/>
    <w:rsid w:val="008C3643"/>
    <w:rsid w:val="008C46DC"/>
    <w:rsid w:val="008C6F9C"/>
    <w:rsid w:val="00906484"/>
    <w:rsid w:val="00942B0B"/>
    <w:rsid w:val="00A065BD"/>
    <w:rsid w:val="00A31630"/>
    <w:rsid w:val="00A32C95"/>
    <w:rsid w:val="00A35354"/>
    <w:rsid w:val="00A45982"/>
    <w:rsid w:val="00A51D01"/>
    <w:rsid w:val="00A83C80"/>
    <w:rsid w:val="00A9563B"/>
    <w:rsid w:val="00AA606D"/>
    <w:rsid w:val="00AC3C63"/>
    <w:rsid w:val="00AD0198"/>
    <w:rsid w:val="00AF06C6"/>
    <w:rsid w:val="00AF6F61"/>
    <w:rsid w:val="00B06249"/>
    <w:rsid w:val="00B069BD"/>
    <w:rsid w:val="00B13B9E"/>
    <w:rsid w:val="00B449C1"/>
    <w:rsid w:val="00B530C9"/>
    <w:rsid w:val="00B575EA"/>
    <w:rsid w:val="00B62CE6"/>
    <w:rsid w:val="00B65B74"/>
    <w:rsid w:val="00B66423"/>
    <w:rsid w:val="00B96706"/>
    <w:rsid w:val="00C26C76"/>
    <w:rsid w:val="00C31DF3"/>
    <w:rsid w:val="00C725FC"/>
    <w:rsid w:val="00C94F2D"/>
    <w:rsid w:val="00CC6CB6"/>
    <w:rsid w:val="00CD010C"/>
    <w:rsid w:val="00CE12C4"/>
    <w:rsid w:val="00CF5B98"/>
    <w:rsid w:val="00D159B9"/>
    <w:rsid w:val="00D26091"/>
    <w:rsid w:val="00D322CD"/>
    <w:rsid w:val="00D60D1C"/>
    <w:rsid w:val="00D65EE0"/>
    <w:rsid w:val="00D74631"/>
    <w:rsid w:val="00D76426"/>
    <w:rsid w:val="00D93C85"/>
    <w:rsid w:val="00D97D0B"/>
    <w:rsid w:val="00DA028D"/>
    <w:rsid w:val="00DF3BB1"/>
    <w:rsid w:val="00E76541"/>
    <w:rsid w:val="00EA1033"/>
    <w:rsid w:val="00EC04D9"/>
    <w:rsid w:val="00EC1879"/>
    <w:rsid w:val="00ED7280"/>
    <w:rsid w:val="00F53187"/>
    <w:rsid w:val="00F5511A"/>
    <w:rsid w:val="00F61266"/>
    <w:rsid w:val="00F775B4"/>
    <w:rsid w:val="00F80890"/>
    <w:rsid w:val="00F864E8"/>
    <w:rsid w:val="00FB0E5F"/>
    <w:rsid w:val="00FB3BE7"/>
    <w:rsid w:val="00FB42FB"/>
    <w:rsid w:val="00FD1D76"/>
    <w:rsid w:val="00FE03BD"/>
    <w:rsid w:val="00FF05B9"/>
    <w:rsid w:val="00FF4D84"/>
    <w:rsid w:val="02248145"/>
    <w:rsid w:val="067DD4B8"/>
    <w:rsid w:val="3855D70B"/>
    <w:rsid w:val="451B1E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4AC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04A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unhideWhenUsed/>
    <w:rsid w:val="00804AC8"/>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styleId="Default" w:customStyle="1">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styleId="NoteVerbaleEnglish" w:customStyle="1">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hAnsi="Times New Roman" w:eastAsia="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styleId="CommentTextChar" w:customStyle="1">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styleId="CommentSubjectChar" w:customStyle="1">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32906">
      <w:bodyDiv w:val="1"/>
      <w:marLeft w:val="0"/>
      <w:marRight w:val="0"/>
      <w:marTop w:val="0"/>
      <w:marBottom w:val="0"/>
      <w:divBdr>
        <w:top w:val="none" w:sz="0" w:space="0" w:color="auto"/>
        <w:left w:val="none" w:sz="0" w:space="0" w:color="auto"/>
        <w:bottom w:val="none" w:sz="0" w:space="0" w:color="auto"/>
        <w:right w:val="none" w:sz="0" w:space="0" w:color="auto"/>
      </w:divBdr>
      <w:divsChild>
        <w:div w:id="539561453">
          <w:marLeft w:val="0"/>
          <w:marRight w:val="0"/>
          <w:marTop w:val="0"/>
          <w:marBottom w:val="0"/>
          <w:divBdr>
            <w:top w:val="none" w:sz="0" w:space="0" w:color="auto"/>
            <w:left w:val="none" w:sz="0" w:space="0" w:color="auto"/>
            <w:bottom w:val="none" w:sz="0" w:space="0" w:color="auto"/>
            <w:right w:val="none" w:sz="0" w:space="0" w:color="auto"/>
          </w:divBdr>
          <w:divsChild>
            <w:div w:id="1033924710">
              <w:marLeft w:val="0"/>
              <w:marRight w:val="0"/>
              <w:marTop w:val="0"/>
              <w:marBottom w:val="0"/>
              <w:divBdr>
                <w:top w:val="none" w:sz="0" w:space="0" w:color="auto"/>
                <w:left w:val="none" w:sz="0" w:space="0" w:color="auto"/>
                <w:bottom w:val="none" w:sz="0" w:space="0" w:color="auto"/>
                <w:right w:val="none" w:sz="0" w:space="0" w:color="auto"/>
              </w:divBdr>
              <w:divsChild>
                <w:div w:id="17584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about:blan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about:blan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about:blan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25CE-E235-4EAE-ABF5-BD21AE73B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81cb0-6faf-4934-ab2e-9444b6008124"/>
    <ds:schemaRef ds:uri="b49397d3-2376-4764-9b34-2b39112a7e4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9B762-698C-4620-806E-998BF48E74D3}">
  <ds:schemaRefs>
    <ds:schemaRef ds:uri="http://purl.org/dc/dcmitype/"/>
    <ds:schemaRef ds:uri="http://schemas.microsoft.com/office/2006/documentManagement/types"/>
    <ds:schemaRef ds:uri="21881cb0-6faf-4934-ab2e-9444b6008124"/>
    <ds:schemaRef ds:uri="b49397d3-2376-4764-9b34-2b39112a7e40"/>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985ec44e-1bab-4c0b-9df0-6ba128686fc9"/>
    <ds:schemaRef ds:uri="http://purl.org/dc/elements/1.1/"/>
  </ds:schemaRefs>
</ds:datastoreItem>
</file>

<file path=customXml/itemProps3.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4.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Birungi</dc:creator>
  <keywords/>
  <dc:description/>
  <lastModifiedBy>Amna Abdulla Salatt</lastModifiedBy>
  <revision>10</revision>
  <lastPrinted>2018-03-07T13:25:00.0000000Z</lastPrinted>
  <dcterms:created xsi:type="dcterms:W3CDTF">2024-02-12T19:55:00.0000000Z</dcterms:created>
  <dcterms:modified xsi:type="dcterms:W3CDTF">2024-05-29T17:42:02.4997273Z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y fmtid="{D5CDD505-2E9C-101B-9397-08002B2CF9AE}" pid="4" name="GrammarlyDocumentId">
    <vt:lpwstr>512dee9ba2c0f1e2dd107a02d2edfd41c8a08631e6c579e1aec51c1a6be33cf9</vt:lpwstr>
  </property>
</Properties>
</file>