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6B85AA1B" w14:textId="77777777" w:rsidR="004A29E6" w:rsidRPr="007B7AF7" w:rsidRDefault="004A29E6" w:rsidP="004A29E6">
      <w:pPr>
        <w:jc w:val="both"/>
        <w:rPr>
          <w:sz w:val="24"/>
          <w:szCs w:val="24"/>
        </w:rPr>
      </w:pPr>
      <w:r w:rsidRPr="007B7AF7">
        <w:rPr>
          <w:b/>
          <w:bCs/>
          <w:sz w:val="24"/>
          <w:szCs w:val="24"/>
        </w:rPr>
        <w:t xml:space="preserve">SIDE EVENT AT 15ª SESSION OF THE COSP of the Convention on the Rights of Person with Disabilities (CRPD) </w:t>
      </w:r>
      <w:r w:rsidRPr="007B7AF7">
        <w:rPr>
          <w:sz w:val="24"/>
          <w:szCs w:val="24"/>
          <w:u w:val="single"/>
        </w:rPr>
        <w:t xml:space="preserve">“The Role of sport and cultural life in building inclusive and </w:t>
      </w:r>
      <w:proofErr w:type="spellStart"/>
      <w:r w:rsidRPr="007B7AF7">
        <w:rPr>
          <w:sz w:val="24"/>
          <w:szCs w:val="24"/>
          <w:u w:val="single"/>
        </w:rPr>
        <w:t>partecipatory</w:t>
      </w:r>
      <w:proofErr w:type="spellEnd"/>
      <w:r w:rsidRPr="007B7AF7">
        <w:rPr>
          <w:sz w:val="24"/>
          <w:szCs w:val="24"/>
          <w:u w:val="single"/>
        </w:rPr>
        <w:t xml:space="preserve"> societies FOR person with disabilities in the post-COVID19 context”</w:t>
      </w:r>
      <w:r w:rsidRPr="007B7AF7">
        <w:rPr>
          <w:sz w:val="24"/>
          <w:szCs w:val="24"/>
        </w:rPr>
        <w:t xml:space="preserve"> (15 </w:t>
      </w:r>
      <w:proofErr w:type="spellStart"/>
      <w:r w:rsidRPr="007B7AF7">
        <w:rPr>
          <w:sz w:val="24"/>
          <w:szCs w:val="24"/>
        </w:rPr>
        <w:t>june</w:t>
      </w:r>
      <w:proofErr w:type="spellEnd"/>
      <w:r w:rsidRPr="007B7AF7">
        <w:rPr>
          <w:sz w:val="24"/>
          <w:szCs w:val="24"/>
        </w:rPr>
        <w:t xml:space="preserve"> 2022)</w:t>
      </w:r>
    </w:p>
    <w:p w14:paraId="01DBC64C" w14:textId="77777777" w:rsidR="004A29E6" w:rsidRPr="007B7AF7" w:rsidRDefault="004A29E6" w:rsidP="004A29E6">
      <w:pPr>
        <w:jc w:val="both"/>
        <w:rPr>
          <w:sz w:val="24"/>
          <w:szCs w:val="24"/>
        </w:rPr>
      </w:pPr>
    </w:p>
    <w:p w14:paraId="67530815" w14:textId="77777777" w:rsidR="004A29E6" w:rsidRPr="007B7AF7" w:rsidRDefault="004A29E6" w:rsidP="004A29E6">
      <w:pPr>
        <w:jc w:val="both"/>
        <w:rPr>
          <w:sz w:val="24"/>
          <w:szCs w:val="24"/>
        </w:rPr>
      </w:pPr>
      <w:r w:rsidRPr="007B7AF7">
        <w:rPr>
          <w:b/>
          <w:bCs/>
          <w:sz w:val="24"/>
          <w:szCs w:val="24"/>
        </w:rPr>
        <w:t xml:space="preserve">HIGH LEVEL SIDE EVENT AT 16ª SESSION OF THE COSP of the Convention on the Rights of Persons with Disabilities </w:t>
      </w:r>
      <w:r w:rsidRPr="007B7AF7">
        <w:rPr>
          <w:sz w:val="24"/>
          <w:szCs w:val="24"/>
          <w:u w:val="single"/>
        </w:rPr>
        <w:t xml:space="preserve">“Living </w:t>
      </w:r>
      <w:proofErr w:type="spellStart"/>
      <w:r w:rsidRPr="007B7AF7">
        <w:rPr>
          <w:sz w:val="24"/>
          <w:szCs w:val="24"/>
          <w:u w:val="single"/>
        </w:rPr>
        <w:t>Independently.The</w:t>
      </w:r>
      <w:proofErr w:type="spellEnd"/>
      <w:r w:rsidRPr="007B7AF7">
        <w:rPr>
          <w:sz w:val="24"/>
          <w:szCs w:val="24"/>
          <w:u w:val="single"/>
        </w:rPr>
        <w:t xml:space="preserve"> network model for persons with Autism in adulthood </w:t>
      </w:r>
      <w:proofErr w:type="gramStart"/>
      <w:r w:rsidRPr="007B7AF7">
        <w:rPr>
          <w:sz w:val="24"/>
          <w:szCs w:val="24"/>
          <w:u w:val="single"/>
        </w:rPr>
        <w:t>“</w:t>
      </w:r>
      <w:r w:rsidRPr="007B7AF7">
        <w:rPr>
          <w:sz w:val="24"/>
          <w:szCs w:val="24"/>
        </w:rPr>
        <w:t xml:space="preserve"> (</w:t>
      </w:r>
      <w:proofErr w:type="gramEnd"/>
      <w:r w:rsidRPr="007B7AF7">
        <w:rPr>
          <w:sz w:val="24"/>
          <w:szCs w:val="24"/>
        </w:rPr>
        <w:t xml:space="preserve">15 </w:t>
      </w:r>
      <w:proofErr w:type="spellStart"/>
      <w:r w:rsidRPr="007B7AF7">
        <w:rPr>
          <w:sz w:val="24"/>
          <w:szCs w:val="24"/>
        </w:rPr>
        <w:t>june</w:t>
      </w:r>
      <w:proofErr w:type="spellEnd"/>
      <w:r w:rsidRPr="007B7AF7">
        <w:rPr>
          <w:sz w:val="24"/>
          <w:szCs w:val="24"/>
        </w:rPr>
        <w:t xml:space="preserve"> 2023)</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essunaspaziatura"/>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essunaspaziatura"/>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essunaspaziatura"/>
        <w:jc w:val="both"/>
        <w:rPr>
          <w:rFonts w:cs="Times New Roman"/>
          <w:i/>
          <w:iCs/>
          <w:sz w:val="20"/>
          <w:szCs w:val="20"/>
        </w:rPr>
      </w:pPr>
    </w:p>
    <w:tbl>
      <w:tblPr>
        <w:tblStyle w:val="Grigliatabella"/>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Paragrafoelenco"/>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Paragrafoelenco"/>
              <w:ind w:left="0"/>
              <w:rPr>
                <w:i/>
                <w:iCs/>
                <w:sz w:val="20"/>
                <w:szCs w:val="20"/>
              </w:rPr>
            </w:pPr>
          </w:p>
          <w:p w14:paraId="24512362" w14:textId="2F0A8CCD" w:rsidR="00FB42FB" w:rsidRPr="002F14B4" w:rsidRDefault="00FB42FB" w:rsidP="002F14B4">
            <w:pPr>
              <w:pStyle w:val="Paragrafoelenco"/>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Default="00FB42FB" w:rsidP="002F14B4">
            <w:pPr>
              <w:pStyle w:val="Paragrafoelenco"/>
              <w:numPr>
                <w:ilvl w:val="0"/>
                <w:numId w:val="10"/>
              </w:numPr>
              <w:rPr>
                <w:sz w:val="20"/>
                <w:szCs w:val="20"/>
              </w:rPr>
            </w:pPr>
            <w:r w:rsidRPr="002F14B4">
              <w:rPr>
                <w:sz w:val="20"/>
                <w:szCs w:val="20"/>
              </w:rPr>
              <w:t>Ensuring no one is left behind</w:t>
            </w:r>
            <w:r w:rsidR="00B449C1">
              <w:rPr>
                <w:sz w:val="20"/>
                <w:szCs w:val="20"/>
              </w:rPr>
              <w:t xml:space="preserve"> (advancing empowerment, </w:t>
            </w:r>
            <w:proofErr w:type="gramStart"/>
            <w:r w:rsidR="00B449C1">
              <w:rPr>
                <w:sz w:val="20"/>
                <w:szCs w:val="20"/>
              </w:rPr>
              <w:t>inclusiveness</w:t>
            </w:r>
            <w:proofErr w:type="gramEnd"/>
            <w:r w:rsidR="00B449C1">
              <w:rPr>
                <w:sz w:val="20"/>
                <w:szCs w:val="20"/>
              </w:rPr>
              <w:t xml:space="preserve"> and equality through sport) </w:t>
            </w:r>
          </w:p>
          <w:p w14:paraId="4D4CC9DD" w14:textId="14440EA8" w:rsidR="00B449C1" w:rsidRPr="002F14B4" w:rsidRDefault="00B449C1" w:rsidP="00B449C1">
            <w:pPr>
              <w:pStyle w:val="Paragrafoelenco"/>
              <w:rPr>
                <w:sz w:val="20"/>
                <w:szCs w:val="20"/>
              </w:rPr>
            </w:pPr>
          </w:p>
        </w:tc>
        <w:tc>
          <w:tcPr>
            <w:tcW w:w="5038" w:type="dxa"/>
          </w:tcPr>
          <w:p w14:paraId="0367FD77" w14:textId="77777777" w:rsidR="00FB42FB" w:rsidRDefault="00FB42FB" w:rsidP="002F14B4">
            <w:pPr>
              <w:pStyle w:val="Paragrafoelenco"/>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Paragrafoelenco"/>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Paragrafoelenco"/>
              <w:numPr>
                <w:ilvl w:val="0"/>
                <w:numId w:val="10"/>
              </w:numPr>
              <w:rPr>
                <w:sz w:val="20"/>
                <w:szCs w:val="20"/>
              </w:rPr>
            </w:pPr>
            <w:r>
              <w:rPr>
                <w:sz w:val="20"/>
                <w:szCs w:val="20"/>
              </w:rPr>
              <w:t xml:space="preserve">Leveraging sports events to promote action to combat climate change, advance peace and/or sustainable </w:t>
            </w:r>
            <w:proofErr w:type="gramStart"/>
            <w:r>
              <w:rPr>
                <w:sz w:val="20"/>
                <w:szCs w:val="20"/>
              </w:rPr>
              <w:t>development</w:t>
            </w:r>
            <w:proofErr w:type="gramEnd"/>
          </w:p>
          <w:p w14:paraId="3BB0CED9" w14:textId="0D85BDD7" w:rsidR="00414119" w:rsidRPr="002F14B4" w:rsidRDefault="00414119" w:rsidP="00414119">
            <w:pPr>
              <w:pStyle w:val="Paragrafoelenco"/>
              <w:rPr>
                <w:sz w:val="20"/>
                <w:szCs w:val="20"/>
              </w:rPr>
            </w:pPr>
          </w:p>
        </w:tc>
        <w:tc>
          <w:tcPr>
            <w:tcW w:w="5038" w:type="dxa"/>
          </w:tcPr>
          <w:p w14:paraId="5593F213" w14:textId="159F01EB" w:rsidR="000A5EEC" w:rsidRPr="002F14B4" w:rsidRDefault="00B449C1" w:rsidP="00B449C1">
            <w:pPr>
              <w:pStyle w:val="Paragrafoelenco"/>
              <w:numPr>
                <w:ilvl w:val="0"/>
                <w:numId w:val="10"/>
              </w:numPr>
              <w:rPr>
                <w:sz w:val="20"/>
                <w:szCs w:val="20"/>
              </w:rPr>
            </w:pPr>
            <w:r w:rsidRPr="002F14B4">
              <w:rPr>
                <w:sz w:val="20"/>
                <w:szCs w:val="20"/>
              </w:rPr>
              <w:t>Conflict prevention/peace building</w:t>
            </w:r>
          </w:p>
        </w:tc>
      </w:tr>
      <w:tr w:rsidR="00FB42FB" w:rsidRPr="00AF06C6" w14:paraId="2C013DC4" w14:textId="77777777" w:rsidTr="00EA1983">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Paragrafoelenco"/>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2F14B4">
            <w:pPr>
              <w:pStyle w:val="Paragrafoelenco"/>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0A5EEC">
            <w:pPr>
              <w:pStyle w:val="Paragrafoelenco"/>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Paragrafoelenco"/>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Paragrafoelenco"/>
              <w:rPr>
                <w:sz w:val="20"/>
                <w:szCs w:val="20"/>
              </w:rPr>
            </w:pPr>
          </w:p>
          <w:p w14:paraId="6CD475EF" w14:textId="0C9758CD" w:rsidR="00FB42FB" w:rsidRPr="00414119" w:rsidRDefault="00B449C1" w:rsidP="00414119">
            <w:pPr>
              <w:pStyle w:val="Paragrafoelenco"/>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Paragrafoelenco"/>
              <w:numPr>
                <w:ilvl w:val="0"/>
                <w:numId w:val="10"/>
              </w:numPr>
              <w:rPr>
                <w:sz w:val="20"/>
                <w:szCs w:val="20"/>
              </w:rPr>
            </w:pPr>
            <w:r w:rsidRPr="00C26C76">
              <w:rPr>
                <w:sz w:val="20"/>
                <w:szCs w:val="20"/>
              </w:rPr>
              <w:t xml:space="preserve">Strengthened global framework on sport for development and </w:t>
            </w:r>
            <w:proofErr w:type="gramStart"/>
            <w:r w:rsidRPr="00C26C76">
              <w:rPr>
                <w:sz w:val="20"/>
                <w:szCs w:val="20"/>
              </w:rPr>
              <w:t>peace</w:t>
            </w:r>
            <w:proofErr w:type="gramEnd"/>
          </w:p>
          <w:p w14:paraId="6BA92497" w14:textId="10194261" w:rsidR="003E1CC7" w:rsidRPr="002F14B4" w:rsidRDefault="003E1CC7" w:rsidP="00B449C1">
            <w:pPr>
              <w:pStyle w:val="Paragrafoelenco"/>
              <w:rPr>
                <w:sz w:val="20"/>
                <w:szCs w:val="20"/>
              </w:rPr>
            </w:pPr>
          </w:p>
        </w:tc>
        <w:tc>
          <w:tcPr>
            <w:tcW w:w="5038" w:type="dxa"/>
          </w:tcPr>
          <w:p w14:paraId="5B8D6567" w14:textId="77777777" w:rsidR="003E1CC7" w:rsidRDefault="003E1CC7" w:rsidP="003E1CC7">
            <w:pPr>
              <w:pStyle w:val="Paragrafoelenco"/>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Paragrafoelenco"/>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lastRenderedPageBreak/>
              <w:t>Situation</w:t>
            </w:r>
          </w:p>
          <w:p w14:paraId="10762F36" w14:textId="2568357F" w:rsidR="00560CEB" w:rsidRPr="00AF06C6" w:rsidRDefault="00560CEB" w:rsidP="003E1CC7">
            <w:pPr>
              <w:rPr>
                <w:b/>
                <w:sz w:val="20"/>
                <w:szCs w:val="20"/>
              </w:rPr>
            </w:pPr>
          </w:p>
        </w:tc>
        <w:tc>
          <w:tcPr>
            <w:tcW w:w="10075" w:type="dxa"/>
            <w:gridSpan w:val="2"/>
          </w:tcPr>
          <w:p w14:paraId="1DB3108D" w14:textId="77777777" w:rsidR="00560CEB" w:rsidRDefault="00560CEB" w:rsidP="003E1CC7">
            <w:pPr>
              <w:pStyle w:val="Paragrafoelenco"/>
              <w:ind w:left="0"/>
              <w:rPr>
                <w:i/>
                <w:iCs/>
                <w:sz w:val="20"/>
                <w:szCs w:val="20"/>
              </w:rPr>
            </w:pPr>
            <w:r>
              <w:rPr>
                <w:i/>
                <w:iCs/>
                <w:sz w:val="20"/>
                <w:szCs w:val="20"/>
              </w:rPr>
              <w:t>What is the challenge or problem that the initiative aims to address?</w:t>
            </w:r>
          </w:p>
          <w:p w14:paraId="20FDF553" w14:textId="39187A12" w:rsidR="00132C52" w:rsidRPr="00AF06C6" w:rsidRDefault="004A29E6" w:rsidP="00132C52">
            <w:pPr>
              <w:pStyle w:val="Paragrafoelenco"/>
              <w:ind w:left="0"/>
              <w:rPr>
                <w:i/>
                <w:iCs/>
                <w:sz w:val="20"/>
                <w:szCs w:val="20"/>
              </w:rPr>
            </w:pPr>
            <w:r w:rsidRPr="004A29E6">
              <w:rPr>
                <w:i/>
                <w:iCs/>
                <w:sz w:val="20"/>
                <w:szCs w:val="20"/>
              </w:rPr>
              <w:t xml:space="preserve">It was intended to bring to the attention of the COSP the condition of people with intellectual and relational disabilities, in particular people, young people and adults, with autism in two specific </w:t>
            </w:r>
            <w:proofErr w:type="gramStart"/>
            <w:r w:rsidRPr="004A29E6">
              <w:rPr>
                <w:i/>
                <w:iCs/>
                <w:sz w:val="20"/>
                <w:szCs w:val="20"/>
              </w:rPr>
              <w:t>contexts :</w:t>
            </w:r>
            <w:proofErr w:type="gramEnd"/>
            <w:r w:rsidRPr="004A29E6">
              <w:rPr>
                <w:i/>
                <w:iCs/>
                <w:sz w:val="20"/>
                <w:szCs w:val="20"/>
              </w:rPr>
              <w:t xml:space="preserve"> during the Pandemic from Covid19, with particular reference to the period of total lockdown, and during the adult life, two moments in which the condition of people with autism seems to have been forgotten</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Default="003E1CC7" w:rsidP="003E1CC7">
            <w:pPr>
              <w:pStyle w:val="Paragrafoelenco"/>
              <w:ind w:left="0"/>
              <w:rPr>
                <w:i/>
                <w:iCs/>
                <w:sz w:val="20"/>
                <w:szCs w:val="20"/>
              </w:rPr>
            </w:pPr>
            <w:r w:rsidRPr="00AF06C6">
              <w:rPr>
                <w:i/>
                <w:iCs/>
                <w:sz w:val="20"/>
                <w:szCs w:val="20"/>
              </w:rPr>
              <w:t>What are the means/processes of implementation of the initiative?</w:t>
            </w:r>
          </w:p>
          <w:p w14:paraId="1099DFD2" w14:textId="7B0FDF6C" w:rsidR="00132C52" w:rsidRPr="00AF06C6" w:rsidRDefault="00132C52" w:rsidP="00132C52">
            <w:pPr>
              <w:pStyle w:val="Paragrafoelenco"/>
              <w:ind w:left="0"/>
              <w:rPr>
                <w:i/>
                <w:iCs/>
                <w:sz w:val="20"/>
                <w:szCs w:val="20"/>
              </w:rPr>
            </w:pPr>
          </w:p>
          <w:p w14:paraId="3F67A726" w14:textId="77777777" w:rsidR="003E1CC7" w:rsidRPr="00AF06C6" w:rsidRDefault="003E1CC7" w:rsidP="003E1CC7">
            <w:pPr>
              <w:pStyle w:val="Paragrafoelenco"/>
              <w:ind w:left="0"/>
              <w:rPr>
                <w:i/>
                <w:iCs/>
                <w:sz w:val="20"/>
                <w:szCs w:val="20"/>
              </w:rPr>
            </w:pPr>
          </w:p>
          <w:p w14:paraId="068439F2" w14:textId="77777777" w:rsidR="003E1CC7" w:rsidRPr="00AF06C6" w:rsidRDefault="003E1CC7" w:rsidP="003E1CC7">
            <w:pPr>
              <w:pStyle w:val="Paragrafoelenco"/>
              <w:ind w:left="0"/>
              <w:rPr>
                <w:i/>
                <w:iCs/>
                <w:sz w:val="20"/>
                <w:szCs w:val="20"/>
              </w:rPr>
            </w:pPr>
            <w:r w:rsidRPr="00AF06C6">
              <w:rPr>
                <w:i/>
                <w:iCs/>
                <w:sz w:val="20"/>
                <w:szCs w:val="20"/>
              </w:rPr>
              <w:t>What are the main deliverables/activities involved?</w:t>
            </w:r>
          </w:p>
          <w:p w14:paraId="19AFA3ED" w14:textId="77777777" w:rsidR="003E1CC7" w:rsidRPr="00AF06C6" w:rsidRDefault="003E1CC7" w:rsidP="003E1CC7">
            <w:pPr>
              <w:pStyle w:val="Paragrafoelenco"/>
              <w:ind w:left="0"/>
              <w:rPr>
                <w:i/>
                <w:iCs/>
                <w:sz w:val="20"/>
                <w:szCs w:val="20"/>
              </w:rPr>
            </w:pPr>
          </w:p>
          <w:p w14:paraId="0230789E" w14:textId="77777777" w:rsidR="003E1CC7" w:rsidRPr="00AF06C6" w:rsidRDefault="003E1CC7" w:rsidP="003E1CC7">
            <w:pPr>
              <w:pStyle w:val="Paragrafoelenco"/>
              <w:ind w:left="0"/>
              <w:rPr>
                <w:i/>
                <w:iCs/>
                <w:sz w:val="20"/>
                <w:szCs w:val="20"/>
              </w:rPr>
            </w:pPr>
            <w:r w:rsidRPr="00AF06C6">
              <w:rPr>
                <w:i/>
                <w:iCs/>
                <w:sz w:val="20"/>
                <w:szCs w:val="20"/>
              </w:rPr>
              <w:t>What is the time frame of implementation?</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69A385AE" w14:textId="3A78D7A8" w:rsidR="003E1CC7" w:rsidRPr="004A29E6" w:rsidRDefault="004A29E6" w:rsidP="00132C52">
            <w:pPr>
              <w:jc w:val="both"/>
              <w:rPr>
                <w:bCs/>
                <w:i/>
                <w:iCs/>
                <w:sz w:val="20"/>
                <w:szCs w:val="20"/>
              </w:rPr>
            </w:pPr>
            <w:r w:rsidRPr="004A29E6">
              <w:rPr>
                <w:bCs/>
                <w:i/>
                <w:iCs/>
                <w:sz w:val="20"/>
                <w:szCs w:val="20"/>
              </w:rPr>
              <w:t xml:space="preserve">The Side Event is aimed at stakeholders present at the COSP, then representatives of the States Parties, NGOs present, also in both cases there was live on UN Web Tv, this has allowed the remote participation of all the components of the </w:t>
            </w:r>
            <w:r>
              <w:rPr>
                <w:bCs/>
                <w:i/>
                <w:iCs/>
                <w:sz w:val="20"/>
                <w:szCs w:val="20"/>
              </w:rPr>
              <w:t>Progetto</w:t>
            </w:r>
            <w:r w:rsidRPr="004A29E6">
              <w:rPr>
                <w:bCs/>
                <w:i/>
                <w:iCs/>
                <w:sz w:val="20"/>
                <w:szCs w:val="20"/>
              </w:rPr>
              <w:t xml:space="preserve"> </w:t>
            </w:r>
            <w:proofErr w:type="spellStart"/>
            <w:r>
              <w:rPr>
                <w:bCs/>
                <w:i/>
                <w:iCs/>
                <w:sz w:val="20"/>
                <w:szCs w:val="20"/>
              </w:rPr>
              <w:t>Filippide</w:t>
            </w:r>
            <w:proofErr w:type="spellEnd"/>
            <w:r w:rsidRPr="004A29E6">
              <w:rPr>
                <w:bCs/>
                <w:i/>
                <w:iCs/>
                <w:sz w:val="20"/>
                <w:szCs w:val="20"/>
              </w:rPr>
              <w:t xml:space="preserve"> in Italy, Albania, the Dominican Republic, Lebanon, Cuba, Panama.</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C8C64E1" w:rsidR="003E1CC7" w:rsidRPr="00AF06C6"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160F9F1D" w14:textId="77777777" w:rsidR="004A29E6" w:rsidRDefault="004A29E6" w:rsidP="003E1CC7">
            <w:pPr>
              <w:jc w:val="both"/>
              <w:rPr>
                <w:i/>
                <w:iCs/>
                <w:sz w:val="20"/>
                <w:szCs w:val="20"/>
              </w:rPr>
            </w:pPr>
            <w:r w:rsidRPr="004A29E6">
              <w:rPr>
                <w:i/>
                <w:iCs/>
                <w:sz w:val="20"/>
                <w:szCs w:val="20"/>
              </w:rPr>
              <w:t xml:space="preserve">These Side Events on the sidelines of COSP 15 and COSP 16 were organized in collaboration with the Permanent Mission of Italy to the United Nations, and co-sponsored by UNDESA, UNICEF, Permanent Mission of South Africa to the United Nations, Qatar, Permanent Mission de Monaco, Permanent Mission of the Republic of Albania to the United Nations, Permanente </w:t>
            </w:r>
            <w:proofErr w:type="spellStart"/>
            <w:r w:rsidRPr="004A29E6">
              <w:rPr>
                <w:i/>
                <w:iCs/>
                <w:sz w:val="20"/>
                <w:szCs w:val="20"/>
              </w:rPr>
              <w:t>Rapresentative</w:t>
            </w:r>
            <w:proofErr w:type="spellEnd"/>
            <w:r w:rsidRPr="004A29E6">
              <w:rPr>
                <w:i/>
                <w:iCs/>
                <w:sz w:val="20"/>
                <w:szCs w:val="20"/>
              </w:rPr>
              <w:t xml:space="preserve"> of Cuba to the United Nations</w:t>
            </w:r>
          </w:p>
          <w:p w14:paraId="04961E0B" w14:textId="78FCD1F5" w:rsidR="003E1CC7" w:rsidRPr="004A29E6" w:rsidRDefault="003E1CC7" w:rsidP="003E1CC7">
            <w:pPr>
              <w:jc w:val="both"/>
              <w:rPr>
                <w:i/>
                <w:iCs/>
                <w:sz w:val="20"/>
                <w:szCs w:val="20"/>
              </w:rPr>
            </w:pPr>
            <w:r w:rsidRPr="00AF06C6">
              <w:rPr>
                <w:i/>
                <w:iCs/>
                <w:sz w:val="20"/>
                <w:szCs w:val="20"/>
              </w:rPr>
              <w:br/>
              <w:t>What are the main sources of funding of the initiative?</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57A5434E" w14:textId="518CF0D1" w:rsidR="00132C52" w:rsidRPr="00132C52" w:rsidRDefault="00132C52" w:rsidP="00132C52">
            <w:pPr>
              <w:rPr>
                <w:bCs/>
                <w:i/>
                <w:iCs/>
                <w:sz w:val="20"/>
                <w:szCs w:val="20"/>
              </w:rPr>
            </w:pPr>
            <w:r w:rsidRPr="00132C52">
              <w:rPr>
                <w:bCs/>
                <w:i/>
                <w:iCs/>
                <w:sz w:val="20"/>
                <w:szCs w:val="20"/>
              </w:rPr>
              <w:t xml:space="preserve">• SDG 3 </w:t>
            </w:r>
            <w:r w:rsidR="00920DE2" w:rsidRPr="00920DE2">
              <w:rPr>
                <w:bCs/>
                <w:i/>
                <w:iCs/>
                <w:sz w:val="20"/>
                <w:szCs w:val="20"/>
              </w:rPr>
              <w:t xml:space="preserve">Good </w:t>
            </w:r>
            <w:proofErr w:type="spellStart"/>
            <w:r w:rsidR="00920DE2" w:rsidRPr="00920DE2">
              <w:rPr>
                <w:bCs/>
                <w:i/>
                <w:iCs/>
                <w:sz w:val="20"/>
                <w:szCs w:val="20"/>
              </w:rPr>
              <w:t>Healt</w:t>
            </w:r>
            <w:proofErr w:type="spellEnd"/>
            <w:r w:rsidR="00920DE2" w:rsidRPr="00920DE2">
              <w:rPr>
                <w:bCs/>
                <w:i/>
                <w:iCs/>
                <w:sz w:val="20"/>
                <w:szCs w:val="20"/>
              </w:rPr>
              <w:t xml:space="preserve"> and Well-Being</w:t>
            </w:r>
          </w:p>
          <w:p w14:paraId="7A13E119" w14:textId="77777777" w:rsidR="00132C52" w:rsidRPr="00132C52" w:rsidRDefault="00132C52" w:rsidP="00132C52">
            <w:pPr>
              <w:rPr>
                <w:bCs/>
                <w:i/>
                <w:iCs/>
                <w:sz w:val="20"/>
                <w:szCs w:val="20"/>
              </w:rPr>
            </w:pPr>
            <w:r w:rsidRPr="00132C52">
              <w:rPr>
                <w:bCs/>
                <w:i/>
                <w:iCs/>
                <w:sz w:val="20"/>
                <w:szCs w:val="20"/>
              </w:rPr>
              <w:t xml:space="preserve">• SDG 4 quality education </w:t>
            </w:r>
          </w:p>
          <w:p w14:paraId="67AF6D26" w14:textId="77777777" w:rsidR="00132C52" w:rsidRPr="00132C52" w:rsidRDefault="00132C52" w:rsidP="00132C52">
            <w:pPr>
              <w:rPr>
                <w:bCs/>
                <w:i/>
                <w:iCs/>
                <w:sz w:val="20"/>
                <w:szCs w:val="20"/>
              </w:rPr>
            </w:pPr>
            <w:r w:rsidRPr="00132C52">
              <w:rPr>
                <w:bCs/>
                <w:i/>
                <w:iCs/>
                <w:sz w:val="20"/>
                <w:szCs w:val="20"/>
              </w:rPr>
              <w:t>• SDG 5 gender equality</w:t>
            </w:r>
          </w:p>
          <w:p w14:paraId="4FFB2864" w14:textId="77777777" w:rsidR="00132C52" w:rsidRPr="00132C52" w:rsidRDefault="00132C52" w:rsidP="00132C52">
            <w:pPr>
              <w:rPr>
                <w:bCs/>
                <w:i/>
                <w:iCs/>
                <w:sz w:val="20"/>
                <w:szCs w:val="20"/>
              </w:rPr>
            </w:pPr>
            <w:r w:rsidRPr="00132C52">
              <w:rPr>
                <w:bCs/>
                <w:i/>
                <w:iCs/>
                <w:sz w:val="20"/>
                <w:szCs w:val="20"/>
              </w:rPr>
              <w:t xml:space="preserve">• SDG 10 reduce inequalities </w:t>
            </w:r>
          </w:p>
          <w:p w14:paraId="71495925" w14:textId="13E473E3" w:rsidR="00132C52" w:rsidRPr="00132C52" w:rsidRDefault="00132C52" w:rsidP="00132C52">
            <w:pPr>
              <w:rPr>
                <w:bCs/>
                <w:i/>
                <w:iCs/>
                <w:sz w:val="20"/>
                <w:szCs w:val="20"/>
              </w:rPr>
            </w:pPr>
            <w:r w:rsidRPr="00132C52">
              <w:rPr>
                <w:bCs/>
                <w:i/>
                <w:iCs/>
                <w:sz w:val="20"/>
                <w:szCs w:val="20"/>
              </w:rPr>
              <w:t>• SDG 11</w:t>
            </w:r>
            <w:r w:rsidR="00920DE2">
              <w:rPr>
                <w:bCs/>
                <w:i/>
                <w:iCs/>
                <w:sz w:val="20"/>
                <w:szCs w:val="20"/>
              </w:rPr>
              <w:t xml:space="preserve"> </w:t>
            </w:r>
            <w:proofErr w:type="spellStart"/>
            <w:r w:rsidR="00920DE2" w:rsidRPr="00920DE2">
              <w:rPr>
                <w:bCs/>
                <w:i/>
                <w:iCs/>
                <w:sz w:val="20"/>
                <w:szCs w:val="20"/>
              </w:rPr>
              <w:t>sosteinable</w:t>
            </w:r>
            <w:proofErr w:type="spellEnd"/>
            <w:r w:rsidRPr="00920DE2">
              <w:rPr>
                <w:bCs/>
                <w:i/>
                <w:iCs/>
                <w:sz w:val="20"/>
                <w:szCs w:val="20"/>
              </w:rPr>
              <w:t xml:space="preserve"> cities </w:t>
            </w:r>
            <w:r w:rsidR="00920DE2" w:rsidRPr="00920DE2">
              <w:rPr>
                <w:bCs/>
                <w:i/>
                <w:iCs/>
                <w:sz w:val="20"/>
                <w:szCs w:val="20"/>
              </w:rPr>
              <w:t>and</w:t>
            </w:r>
            <w:r w:rsidRPr="00920DE2">
              <w:rPr>
                <w:bCs/>
                <w:i/>
                <w:iCs/>
                <w:sz w:val="20"/>
                <w:szCs w:val="20"/>
              </w:rPr>
              <w:t xml:space="preserve"> communities</w:t>
            </w:r>
            <w:r w:rsidRPr="00132C52">
              <w:rPr>
                <w:bCs/>
                <w:i/>
                <w:iCs/>
                <w:sz w:val="20"/>
                <w:szCs w:val="20"/>
              </w:rPr>
              <w:t xml:space="preserve"> </w:t>
            </w:r>
          </w:p>
          <w:p w14:paraId="25EDD1F6" w14:textId="77777777" w:rsidR="00132C52" w:rsidRPr="00132C52" w:rsidRDefault="00132C52" w:rsidP="00132C52">
            <w:pPr>
              <w:rPr>
                <w:bCs/>
                <w:i/>
                <w:iCs/>
                <w:sz w:val="20"/>
                <w:szCs w:val="20"/>
              </w:rPr>
            </w:pPr>
            <w:r w:rsidRPr="00132C52">
              <w:rPr>
                <w:bCs/>
                <w:i/>
                <w:iCs/>
                <w:sz w:val="20"/>
                <w:szCs w:val="20"/>
              </w:rPr>
              <w:t>• SDG 16 Peace, justice, strong institutions</w:t>
            </w:r>
          </w:p>
          <w:p w14:paraId="24A4E679" w14:textId="2F9C850A" w:rsidR="003E1CC7" w:rsidRPr="00AF06C6" w:rsidRDefault="00132C52" w:rsidP="00132C52">
            <w:pPr>
              <w:rPr>
                <w:bCs/>
                <w:i/>
                <w:iCs/>
                <w:sz w:val="20"/>
                <w:szCs w:val="20"/>
              </w:rPr>
            </w:pPr>
            <w:r w:rsidRPr="00132C52">
              <w:rPr>
                <w:bCs/>
                <w:i/>
                <w:iCs/>
                <w:sz w:val="20"/>
                <w:szCs w:val="20"/>
              </w:rPr>
              <w:t>• SDG 17 partnerships for goals</w:t>
            </w: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Collegamentoipertestuale"/>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Collegamentoipertestuale"/>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03E4D97F" w14:textId="77777777" w:rsidR="004A29E6" w:rsidRPr="004A29E6" w:rsidRDefault="004A29E6" w:rsidP="004A29E6">
            <w:pPr>
              <w:spacing w:after="0" w:line="240" w:lineRule="auto"/>
              <w:rPr>
                <w:i/>
                <w:iCs/>
                <w:sz w:val="20"/>
                <w:szCs w:val="20"/>
              </w:rPr>
            </w:pPr>
            <w:proofErr w:type="spellStart"/>
            <w:r w:rsidRPr="004A29E6">
              <w:rPr>
                <w:i/>
                <w:iCs/>
                <w:sz w:val="20"/>
                <w:szCs w:val="20"/>
              </w:rPr>
              <w:t>I.Develop</w:t>
            </w:r>
            <w:proofErr w:type="spellEnd"/>
            <w:r w:rsidRPr="004A29E6">
              <w:rPr>
                <w:i/>
                <w:iCs/>
                <w:sz w:val="20"/>
                <w:szCs w:val="20"/>
              </w:rPr>
              <w:t xml:space="preserve"> a comprehensive vision of inclusive access for all to sport, physical education and physical </w:t>
            </w:r>
            <w:proofErr w:type="gramStart"/>
            <w:r w:rsidRPr="004A29E6">
              <w:rPr>
                <w:i/>
                <w:iCs/>
                <w:sz w:val="20"/>
                <w:szCs w:val="20"/>
              </w:rPr>
              <w:t>activity</w:t>
            </w:r>
            <w:proofErr w:type="gramEnd"/>
          </w:p>
          <w:p w14:paraId="7D787DF4" w14:textId="77777777" w:rsidR="004A29E6" w:rsidRPr="004A29E6" w:rsidRDefault="004A29E6" w:rsidP="004A29E6">
            <w:pPr>
              <w:spacing w:after="0" w:line="240" w:lineRule="auto"/>
              <w:rPr>
                <w:i/>
                <w:iCs/>
                <w:sz w:val="20"/>
                <w:szCs w:val="20"/>
              </w:rPr>
            </w:pPr>
            <w:r w:rsidRPr="004A29E6">
              <w:rPr>
                <w:i/>
                <w:iCs/>
                <w:sz w:val="20"/>
                <w:szCs w:val="20"/>
              </w:rPr>
              <w:t xml:space="preserve">II. </w:t>
            </w:r>
            <w:proofErr w:type="spellStart"/>
            <w:r w:rsidRPr="004A29E6">
              <w:rPr>
                <w:i/>
                <w:iCs/>
                <w:sz w:val="20"/>
                <w:szCs w:val="20"/>
              </w:rPr>
              <w:t>Maximising</w:t>
            </w:r>
            <w:proofErr w:type="spellEnd"/>
            <w:r w:rsidRPr="004A29E6">
              <w:rPr>
                <w:i/>
                <w:iCs/>
                <w:sz w:val="20"/>
                <w:szCs w:val="20"/>
              </w:rPr>
              <w:t xml:space="preserve"> the contribution of sport to sustainable development and </w:t>
            </w:r>
            <w:proofErr w:type="gramStart"/>
            <w:r w:rsidRPr="004A29E6">
              <w:rPr>
                <w:i/>
                <w:iCs/>
                <w:sz w:val="20"/>
                <w:szCs w:val="20"/>
              </w:rPr>
              <w:t>peace</w:t>
            </w:r>
            <w:proofErr w:type="gramEnd"/>
          </w:p>
          <w:p w14:paraId="1284E8EA" w14:textId="77777777" w:rsidR="004A29E6" w:rsidRPr="004A29E6" w:rsidRDefault="004A29E6" w:rsidP="004A29E6">
            <w:pPr>
              <w:spacing w:after="0" w:line="240" w:lineRule="auto"/>
              <w:rPr>
                <w:i/>
                <w:iCs/>
                <w:sz w:val="20"/>
                <w:szCs w:val="20"/>
              </w:rPr>
            </w:pPr>
            <w:proofErr w:type="gramStart"/>
            <w:r w:rsidRPr="004A29E6">
              <w:rPr>
                <w:i/>
                <w:iCs/>
                <w:sz w:val="20"/>
                <w:szCs w:val="20"/>
              </w:rPr>
              <w:t>In particular in</w:t>
            </w:r>
            <w:proofErr w:type="gramEnd"/>
            <w:r w:rsidRPr="004A29E6">
              <w:rPr>
                <w:i/>
                <w:iCs/>
                <w:sz w:val="20"/>
                <w:szCs w:val="20"/>
              </w:rPr>
              <w:t xml:space="preserve"> the points concerning</w:t>
            </w:r>
          </w:p>
          <w:p w14:paraId="0FE80272" w14:textId="77777777" w:rsidR="004A29E6" w:rsidRPr="004A29E6" w:rsidRDefault="004A29E6" w:rsidP="004A29E6">
            <w:pPr>
              <w:spacing w:after="0" w:line="240" w:lineRule="auto"/>
              <w:rPr>
                <w:i/>
                <w:iCs/>
                <w:sz w:val="20"/>
                <w:szCs w:val="20"/>
              </w:rPr>
            </w:pPr>
            <w:r w:rsidRPr="004A29E6">
              <w:rPr>
                <w:i/>
                <w:iCs/>
                <w:sz w:val="20"/>
                <w:szCs w:val="20"/>
              </w:rPr>
              <w:lastRenderedPageBreak/>
              <w:t>• Improving the health and well-being of all, at all ages</w:t>
            </w:r>
          </w:p>
          <w:p w14:paraId="52B2940C" w14:textId="77777777" w:rsidR="004A29E6" w:rsidRPr="004A29E6" w:rsidRDefault="004A29E6" w:rsidP="004A29E6">
            <w:pPr>
              <w:spacing w:after="0" w:line="240" w:lineRule="auto"/>
              <w:rPr>
                <w:i/>
                <w:iCs/>
                <w:sz w:val="20"/>
                <w:szCs w:val="20"/>
              </w:rPr>
            </w:pPr>
            <w:r w:rsidRPr="004A29E6">
              <w:rPr>
                <w:i/>
                <w:iCs/>
                <w:sz w:val="20"/>
                <w:szCs w:val="20"/>
              </w:rPr>
              <w:t xml:space="preserve">• Making cities and settlements inclusive, safe, </w:t>
            </w:r>
            <w:proofErr w:type="gramStart"/>
            <w:r w:rsidRPr="004A29E6">
              <w:rPr>
                <w:i/>
                <w:iCs/>
                <w:sz w:val="20"/>
                <w:szCs w:val="20"/>
              </w:rPr>
              <w:t>resilient</w:t>
            </w:r>
            <w:proofErr w:type="gramEnd"/>
            <w:r w:rsidRPr="004A29E6">
              <w:rPr>
                <w:i/>
                <w:iCs/>
                <w:sz w:val="20"/>
                <w:szCs w:val="20"/>
              </w:rPr>
              <w:t xml:space="preserve"> and sustainable </w:t>
            </w:r>
          </w:p>
          <w:p w14:paraId="27E678E3" w14:textId="77777777" w:rsidR="004A29E6" w:rsidRPr="004A29E6" w:rsidRDefault="004A29E6" w:rsidP="004A29E6">
            <w:pPr>
              <w:spacing w:after="0" w:line="240" w:lineRule="auto"/>
              <w:rPr>
                <w:i/>
                <w:iCs/>
                <w:sz w:val="20"/>
                <w:szCs w:val="20"/>
              </w:rPr>
            </w:pPr>
            <w:r w:rsidRPr="004A29E6">
              <w:rPr>
                <w:i/>
                <w:iCs/>
                <w:sz w:val="20"/>
                <w:szCs w:val="20"/>
              </w:rPr>
              <w:t xml:space="preserve">• Providing quality education and promoting lifelong learning </w:t>
            </w:r>
            <w:proofErr w:type="gramStart"/>
            <w:r w:rsidRPr="004A29E6">
              <w:rPr>
                <w:i/>
                <w:iCs/>
                <w:sz w:val="20"/>
                <w:szCs w:val="20"/>
              </w:rPr>
              <w:t>For</w:t>
            </w:r>
            <w:proofErr w:type="gramEnd"/>
            <w:r w:rsidRPr="004A29E6">
              <w:rPr>
                <w:i/>
                <w:iCs/>
                <w:sz w:val="20"/>
                <w:szCs w:val="20"/>
              </w:rPr>
              <w:t xml:space="preserve"> all and skills development through sport</w:t>
            </w:r>
          </w:p>
          <w:p w14:paraId="4FB85EDA" w14:textId="77777777" w:rsidR="004A29E6" w:rsidRPr="004A29E6" w:rsidRDefault="004A29E6" w:rsidP="004A29E6">
            <w:pPr>
              <w:spacing w:after="0" w:line="240" w:lineRule="auto"/>
              <w:rPr>
                <w:i/>
                <w:iCs/>
                <w:sz w:val="20"/>
                <w:szCs w:val="20"/>
              </w:rPr>
            </w:pPr>
            <w:r w:rsidRPr="004A29E6">
              <w:rPr>
                <w:i/>
                <w:iCs/>
                <w:sz w:val="20"/>
                <w:szCs w:val="20"/>
              </w:rPr>
              <w:t xml:space="preserve">• Building peaceful, </w:t>
            </w:r>
            <w:proofErr w:type="gramStart"/>
            <w:r w:rsidRPr="004A29E6">
              <w:rPr>
                <w:i/>
                <w:iCs/>
                <w:sz w:val="20"/>
                <w:szCs w:val="20"/>
              </w:rPr>
              <w:t>inclusive</w:t>
            </w:r>
            <w:proofErr w:type="gramEnd"/>
            <w:r w:rsidRPr="004A29E6">
              <w:rPr>
                <w:i/>
                <w:iCs/>
                <w:sz w:val="20"/>
                <w:szCs w:val="20"/>
              </w:rPr>
              <w:t xml:space="preserve"> and fair societies</w:t>
            </w:r>
          </w:p>
          <w:p w14:paraId="6F1BA87C" w14:textId="77777777" w:rsidR="004A29E6" w:rsidRPr="004A29E6" w:rsidRDefault="004A29E6" w:rsidP="004A29E6">
            <w:pPr>
              <w:spacing w:after="0" w:line="240" w:lineRule="auto"/>
              <w:rPr>
                <w:i/>
                <w:iCs/>
                <w:sz w:val="20"/>
                <w:szCs w:val="20"/>
              </w:rPr>
            </w:pPr>
            <w:r w:rsidRPr="004A29E6">
              <w:rPr>
                <w:i/>
                <w:iCs/>
                <w:sz w:val="20"/>
                <w:szCs w:val="20"/>
              </w:rPr>
              <w:t xml:space="preserve">• Providing economic growth and full and productive employment and working for all </w:t>
            </w:r>
          </w:p>
          <w:p w14:paraId="131B8E57" w14:textId="77777777" w:rsidR="004A29E6" w:rsidRPr="004A29E6" w:rsidRDefault="004A29E6" w:rsidP="004A29E6">
            <w:pPr>
              <w:spacing w:after="0" w:line="240" w:lineRule="auto"/>
              <w:rPr>
                <w:i/>
                <w:iCs/>
                <w:sz w:val="20"/>
                <w:szCs w:val="20"/>
              </w:rPr>
            </w:pPr>
            <w:r w:rsidRPr="004A29E6">
              <w:rPr>
                <w:i/>
                <w:iCs/>
                <w:sz w:val="20"/>
                <w:szCs w:val="20"/>
              </w:rPr>
              <w:t>• Promoting gender equality and empowering all women and girls</w:t>
            </w:r>
          </w:p>
          <w:p w14:paraId="6613538C" w14:textId="23306BA9" w:rsidR="003E1CC7" w:rsidRPr="002F14B4" w:rsidRDefault="004A29E6" w:rsidP="004A29E6">
            <w:pPr>
              <w:rPr>
                <w:bCs/>
                <w:i/>
                <w:iCs/>
                <w:sz w:val="20"/>
                <w:szCs w:val="20"/>
              </w:rPr>
            </w:pPr>
            <w:r w:rsidRPr="004A29E6">
              <w:rPr>
                <w:i/>
                <w:iCs/>
                <w:sz w:val="20"/>
                <w:szCs w:val="20"/>
              </w:rPr>
              <w:t xml:space="preserve">• Building effective, </w:t>
            </w:r>
            <w:proofErr w:type="gramStart"/>
            <w:r w:rsidRPr="004A29E6">
              <w:rPr>
                <w:i/>
                <w:iCs/>
                <w:sz w:val="20"/>
                <w:szCs w:val="20"/>
              </w:rPr>
              <w:t>responsible</w:t>
            </w:r>
            <w:proofErr w:type="gramEnd"/>
            <w:r w:rsidRPr="004A29E6">
              <w:rPr>
                <w:i/>
                <w:iCs/>
                <w:sz w:val="20"/>
                <w:szCs w:val="20"/>
              </w:rPr>
              <w:t xml:space="preserve"> and inclusive institutions at all levels</w:t>
            </w: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Collegamentoipertestuale"/>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4548D694"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proofErr w:type="gramStart"/>
            <w:r w:rsidRPr="00920DE2">
              <w:rPr>
                <w:rFonts w:asciiTheme="minorHAnsi" w:eastAsiaTheme="minorHAnsi" w:hAnsiTheme="minorHAnsi" w:cstheme="minorBidi"/>
                <w:i/>
                <w:iCs/>
                <w:sz w:val="20"/>
                <w:lang w:val="en-US"/>
              </w:rPr>
              <w:t>In particular with</w:t>
            </w:r>
            <w:proofErr w:type="gramEnd"/>
            <w:r w:rsidRPr="00920DE2">
              <w:rPr>
                <w:rFonts w:asciiTheme="minorHAnsi" w:eastAsiaTheme="minorHAnsi" w:hAnsiTheme="minorHAnsi" w:cstheme="minorBidi"/>
                <w:i/>
                <w:iCs/>
                <w:sz w:val="20"/>
                <w:lang w:val="en-US"/>
              </w:rPr>
              <w:t xml:space="preserve"> the action lines</w:t>
            </w:r>
          </w:p>
          <w:p w14:paraId="165CC2D6"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 xml:space="preserve">1)  Global framework for sport for development and </w:t>
            </w:r>
            <w:proofErr w:type="gramStart"/>
            <w:r w:rsidRPr="00920DE2">
              <w:rPr>
                <w:rFonts w:asciiTheme="minorHAnsi" w:eastAsiaTheme="minorHAnsi" w:hAnsiTheme="minorHAnsi" w:cstheme="minorBidi"/>
                <w:i/>
                <w:iCs/>
                <w:sz w:val="20"/>
                <w:lang w:val="en-US"/>
              </w:rPr>
              <w:t>peace ,</w:t>
            </w:r>
            <w:proofErr w:type="gramEnd"/>
            <w:r w:rsidRPr="00920DE2">
              <w:rPr>
                <w:rFonts w:asciiTheme="minorHAnsi" w:eastAsiaTheme="minorHAnsi" w:hAnsiTheme="minorHAnsi" w:cstheme="minorBidi"/>
                <w:i/>
                <w:iCs/>
                <w:sz w:val="20"/>
                <w:lang w:val="en-US"/>
              </w:rPr>
              <w:t xml:space="preserve"> points a) b) c) d)</w:t>
            </w:r>
          </w:p>
          <w:p w14:paraId="7FAB4D3A"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2)  Policy development</w:t>
            </w:r>
          </w:p>
          <w:p w14:paraId="69BEA0D4" w14:textId="77777777" w:rsidR="00920DE2" w:rsidRPr="00920DE2" w:rsidRDefault="00920DE2" w:rsidP="00920DE2">
            <w:pPr>
              <w:pStyle w:val="NoteVerbaleEnglish"/>
              <w:tabs>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 xml:space="preserve">3)  </w:t>
            </w:r>
            <w:proofErr w:type="spellStart"/>
            <w:r w:rsidRPr="00920DE2">
              <w:rPr>
                <w:rFonts w:asciiTheme="minorHAnsi" w:eastAsiaTheme="minorHAnsi" w:hAnsiTheme="minorHAnsi" w:cstheme="minorBidi"/>
                <w:i/>
                <w:iCs/>
                <w:sz w:val="20"/>
                <w:lang w:val="en-US"/>
              </w:rPr>
              <w:t>Mobilisation</w:t>
            </w:r>
            <w:proofErr w:type="spellEnd"/>
            <w:r w:rsidRPr="00920DE2">
              <w:rPr>
                <w:rFonts w:asciiTheme="minorHAnsi" w:eastAsiaTheme="minorHAnsi" w:hAnsiTheme="minorHAnsi" w:cstheme="minorBidi"/>
                <w:i/>
                <w:iCs/>
                <w:sz w:val="20"/>
                <w:lang w:val="en-US"/>
              </w:rPr>
              <w:t>, programming and implementation of resources, points a) c)</w:t>
            </w:r>
          </w:p>
          <w:p w14:paraId="078EA78B" w14:textId="512CE179" w:rsidR="00920DE2" w:rsidRDefault="00920DE2" w:rsidP="00920DE2">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920DE2">
              <w:rPr>
                <w:rFonts w:asciiTheme="minorHAnsi" w:eastAsiaTheme="minorHAnsi" w:hAnsiTheme="minorHAnsi" w:cstheme="minorBidi"/>
                <w:i/>
                <w:iCs/>
                <w:sz w:val="20"/>
                <w:lang w:val="en-US"/>
              </w:rPr>
              <w:t>4)  Impact Testing and Follow-Up</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2CC39F0F" w14:textId="79DA112F" w:rsidR="003E1CC7" w:rsidRPr="002F14B4" w:rsidRDefault="003E1CC7" w:rsidP="00A04A6C">
            <w:pPr>
              <w:rPr>
                <w:i/>
                <w:iCs/>
                <w:color w:val="2F5496" w:themeColor="accent1" w:themeShade="BF"/>
                <w:sz w:val="20"/>
                <w:szCs w:val="20"/>
              </w:rPr>
            </w:pPr>
            <w:r w:rsidRPr="00AF06C6">
              <w:rPr>
                <w:i/>
                <w:iCs/>
                <w:sz w:val="20"/>
                <w:szCs w:val="20"/>
              </w:rPr>
              <w:t>What are the expected/actual outcomes of the initiative?</w:t>
            </w:r>
            <w:r>
              <w:rPr>
                <w:i/>
                <w:iCs/>
                <w:sz w:val="20"/>
                <w:szCs w:val="20"/>
              </w:rPr>
              <w:br/>
            </w:r>
            <w:r w:rsidR="004A29E6" w:rsidRPr="004A29E6">
              <w:rPr>
                <w:i/>
                <w:iCs/>
                <w:sz w:val="20"/>
              </w:rPr>
              <w:t xml:space="preserve">Both Side Events have obtained a great presence of audience in presence and an even higher presence of links from different </w:t>
            </w:r>
            <w:proofErr w:type="gramStart"/>
            <w:r w:rsidR="004A29E6" w:rsidRPr="004A29E6">
              <w:rPr>
                <w:i/>
                <w:iCs/>
                <w:sz w:val="20"/>
              </w:rPr>
              <w:t>countries ,</w:t>
            </w:r>
            <w:proofErr w:type="gramEnd"/>
            <w:r w:rsidR="004A29E6" w:rsidRPr="004A29E6">
              <w:rPr>
                <w:i/>
                <w:iCs/>
                <w:sz w:val="20"/>
              </w:rPr>
              <w:t xml:space="preserve"> especially from the countries involved in the realization of the Side Event , through the UN Web Tv that broadcast them live</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Paragrafoelenco"/>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0D34190C" w14:textId="77777777" w:rsidR="004A29E6" w:rsidRPr="004A29E6" w:rsidRDefault="004A29E6" w:rsidP="004A29E6">
            <w:pPr>
              <w:spacing w:after="0" w:line="240" w:lineRule="auto"/>
              <w:rPr>
                <w:i/>
                <w:iCs/>
                <w:sz w:val="20"/>
                <w:szCs w:val="20"/>
              </w:rPr>
            </w:pPr>
            <w:r w:rsidRPr="004A29E6">
              <w:rPr>
                <w:i/>
                <w:iCs/>
                <w:sz w:val="20"/>
                <w:szCs w:val="20"/>
              </w:rPr>
              <w:t>The Side Event highlighted how too often when we talk about disability we still think and reason about physical disability, while the data show us how of that 15% of the world’s population living with disability, 80% is represented by people, from children to the elderly, with an intellectual disability.</w:t>
            </w:r>
          </w:p>
          <w:p w14:paraId="22B18F98" w14:textId="77777777" w:rsidR="004A29E6" w:rsidRPr="004A29E6" w:rsidRDefault="004A29E6" w:rsidP="004A29E6">
            <w:pPr>
              <w:spacing w:after="0" w:line="240" w:lineRule="auto"/>
              <w:rPr>
                <w:i/>
                <w:iCs/>
                <w:sz w:val="20"/>
                <w:szCs w:val="20"/>
              </w:rPr>
            </w:pPr>
            <w:r w:rsidRPr="004A29E6">
              <w:rPr>
                <w:i/>
                <w:iCs/>
                <w:sz w:val="20"/>
                <w:szCs w:val="20"/>
              </w:rPr>
              <w:t>Moreover, in too many countries intellectual disability is confused with mental illness.</w:t>
            </w:r>
          </w:p>
          <w:p w14:paraId="10DE7078" w14:textId="77777777" w:rsidR="004A29E6" w:rsidRPr="004A29E6" w:rsidRDefault="004A29E6" w:rsidP="004A29E6">
            <w:pPr>
              <w:pStyle w:val="Paragrafoelenco"/>
              <w:spacing w:after="0" w:line="240" w:lineRule="auto"/>
              <w:rPr>
                <w:i/>
                <w:iCs/>
                <w:sz w:val="20"/>
                <w:szCs w:val="20"/>
              </w:rPr>
            </w:pPr>
          </w:p>
          <w:p w14:paraId="408D728D" w14:textId="77777777" w:rsidR="004A29E6" w:rsidRPr="004A29E6" w:rsidRDefault="004A29E6" w:rsidP="004A29E6">
            <w:pPr>
              <w:spacing w:after="0" w:line="240" w:lineRule="auto"/>
              <w:rPr>
                <w:i/>
                <w:iCs/>
                <w:sz w:val="20"/>
                <w:szCs w:val="20"/>
              </w:rPr>
            </w:pPr>
            <w:r w:rsidRPr="004A29E6">
              <w:rPr>
                <w:i/>
                <w:iCs/>
                <w:sz w:val="20"/>
                <w:szCs w:val="20"/>
              </w:rPr>
              <w:t xml:space="preserve">Another aspect that has emerged is the even more marginalized condition of girls and women with intellectual disabilities, especially with </w:t>
            </w:r>
            <w:proofErr w:type="gramStart"/>
            <w:r w:rsidRPr="004A29E6">
              <w:rPr>
                <w:i/>
                <w:iCs/>
                <w:sz w:val="20"/>
                <w:szCs w:val="20"/>
              </w:rPr>
              <w:t>autism :</w:t>
            </w:r>
            <w:proofErr w:type="gramEnd"/>
            <w:r w:rsidRPr="004A29E6">
              <w:rPr>
                <w:i/>
                <w:iCs/>
                <w:sz w:val="20"/>
                <w:szCs w:val="20"/>
              </w:rPr>
              <w:t xml:space="preserve"> in too many countries still women with intellectual disabilities are more marginalized than men, more subject to gender-based violence.</w:t>
            </w:r>
          </w:p>
          <w:p w14:paraId="0D706597" w14:textId="77777777" w:rsidR="004A29E6" w:rsidRPr="004A29E6" w:rsidRDefault="004A29E6" w:rsidP="004A29E6">
            <w:pPr>
              <w:spacing w:after="0" w:line="240" w:lineRule="auto"/>
              <w:rPr>
                <w:i/>
                <w:iCs/>
                <w:sz w:val="20"/>
                <w:szCs w:val="20"/>
              </w:rPr>
            </w:pPr>
            <w:r w:rsidRPr="004A29E6">
              <w:rPr>
                <w:i/>
                <w:iCs/>
                <w:sz w:val="20"/>
                <w:szCs w:val="20"/>
              </w:rPr>
              <w:t xml:space="preserve">In addition, recent studies are showing that the assumption that autism is a prevalent male condition (male/female ratio = 4/1) is an error of assessment, </w:t>
            </w:r>
            <w:proofErr w:type="gramStart"/>
            <w:r w:rsidRPr="004A29E6">
              <w:rPr>
                <w:i/>
                <w:iCs/>
                <w:sz w:val="20"/>
                <w:szCs w:val="20"/>
              </w:rPr>
              <w:t>In</w:t>
            </w:r>
            <w:proofErr w:type="gramEnd"/>
            <w:r w:rsidRPr="004A29E6">
              <w:rPr>
                <w:i/>
                <w:iCs/>
                <w:sz w:val="20"/>
                <w:szCs w:val="20"/>
              </w:rPr>
              <w:t xml:space="preserve"> fact, it seems that the diagnosis of girls and girls with autism is more difficult because the alarming behaviors of Autism are less evident.</w:t>
            </w:r>
          </w:p>
          <w:p w14:paraId="2BF60795" w14:textId="77777777" w:rsidR="004A29E6" w:rsidRPr="004A29E6" w:rsidRDefault="004A29E6" w:rsidP="004A29E6">
            <w:pPr>
              <w:pStyle w:val="Paragrafoelenco"/>
              <w:spacing w:after="0" w:line="240" w:lineRule="auto"/>
              <w:rPr>
                <w:i/>
                <w:iCs/>
                <w:sz w:val="20"/>
                <w:szCs w:val="20"/>
              </w:rPr>
            </w:pPr>
          </w:p>
          <w:p w14:paraId="5413E61D" w14:textId="188D9BAC" w:rsidR="003E1CC7" w:rsidRPr="00AF06C6" w:rsidRDefault="004A29E6" w:rsidP="004A29E6">
            <w:pPr>
              <w:pStyle w:val="Paragrafoelenco"/>
              <w:ind w:left="0"/>
              <w:rPr>
                <w:i/>
                <w:iCs/>
                <w:sz w:val="20"/>
                <w:szCs w:val="20"/>
              </w:rPr>
            </w:pPr>
            <w:r w:rsidRPr="004A29E6">
              <w:rPr>
                <w:i/>
                <w:iCs/>
                <w:sz w:val="20"/>
                <w:szCs w:val="20"/>
              </w:rPr>
              <w:t xml:space="preserve">Finally, where during the lockdown for the pandemic from Covid19 people with autism were able to benefit from a structured, continuous outdoor sports activity, in total safety, their general condition is that of their </w:t>
            </w:r>
            <w:proofErr w:type="gramStart"/>
            <w:r w:rsidRPr="004A29E6">
              <w:rPr>
                <w:i/>
                <w:iCs/>
                <w:sz w:val="20"/>
                <w:szCs w:val="20"/>
              </w:rPr>
              <w:t>families,  It</w:t>
            </w:r>
            <w:proofErr w:type="gramEnd"/>
            <w:r w:rsidRPr="004A29E6">
              <w:rPr>
                <w:i/>
                <w:iCs/>
                <w:sz w:val="20"/>
                <w:szCs w:val="20"/>
              </w:rPr>
              <w:t xml:space="preserve"> has not been aggravated, The European Parliament has a duty to ensure that the European Parliament is fully involved in this process.</w:t>
            </w:r>
          </w:p>
          <w:p w14:paraId="68AC18D7" w14:textId="7D270AF8" w:rsidR="003E1CC7" w:rsidRPr="00314D7D" w:rsidRDefault="003E1CC7" w:rsidP="003E1CC7">
            <w:pPr>
              <w:pStyle w:val="Paragrafoelenco"/>
              <w:ind w:left="0"/>
              <w:rPr>
                <w:i/>
                <w:iCs/>
                <w:sz w:val="20"/>
                <w:szCs w:val="20"/>
              </w:rPr>
            </w:pPr>
            <w:r w:rsidRPr="00AF06C6">
              <w:rPr>
                <w:i/>
                <w:iCs/>
                <w:sz w:val="20"/>
                <w:szCs w:val="20"/>
              </w:rPr>
              <w:t>What specific monitoring and ev</w:t>
            </w:r>
            <w:r>
              <w:rPr>
                <w:i/>
                <w:iCs/>
                <w:sz w:val="20"/>
                <w:szCs w:val="20"/>
              </w:rPr>
              <w:t>aluation tools are involved?</w:t>
            </w:r>
          </w:p>
          <w:p w14:paraId="12A09A86" w14:textId="77777777" w:rsidR="003E1CC7" w:rsidRPr="00AF06C6" w:rsidRDefault="003E1CC7" w:rsidP="003E1CC7">
            <w:pPr>
              <w:jc w:val="both"/>
              <w:rPr>
                <w:b/>
                <w:sz w:val="20"/>
                <w:szCs w:val="20"/>
                <w:u w:val="single"/>
              </w:rPr>
            </w:pPr>
          </w:p>
        </w:tc>
      </w:tr>
      <w:tr w:rsidR="003E1CC7" w:rsidRPr="00A04A6C"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29F95BF" w14:textId="77777777" w:rsidR="003E1CC7" w:rsidRDefault="003E1CC7" w:rsidP="003E1CC7">
            <w:pPr>
              <w:pStyle w:val="Paragrafoelenco"/>
              <w:ind w:left="0"/>
              <w:rPr>
                <w:i/>
                <w:iCs/>
                <w:sz w:val="20"/>
                <w:szCs w:val="20"/>
              </w:rPr>
            </w:pPr>
            <w:r>
              <w:rPr>
                <w:i/>
                <w:iCs/>
                <w:sz w:val="20"/>
                <w:szCs w:val="20"/>
              </w:rPr>
              <w:t>What have been/were the main challenges to implementation?</w:t>
            </w:r>
          </w:p>
          <w:p w14:paraId="6A84E99A" w14:textId="77777777" w:rsidR="003E1CC7" w:rsidRDefault="003E1CC7" w:rsidP="003E1CC7">
            <w:pPr>
              <w:pStyle w:val="Paragrafoelenco"/>
              <w:ind w:left="0"/>
              <w:rPr>
                <w:i/>
                <w:iCs/>
                <w:sz w:val="20"/>
                <w:szCs w:val="20"/>
              </w:rPr>
            </w:pPr>
          </w:p>
          <w:p w14:paraId="6B34C108" w14:textId="6A816D96" w:rsidR="00A04A6C" w:rsidRPr="00A04A6C" w:rsidRDefault="003E1CC7" w:rsidP="003E1CC7">
            <w:pPr>
              <w:pStyle w:val="Paragrafoelenco"/>
              <w:ind w:left="0"/>
              <w:rPr>
                <w:i/>
                <w:iCs/>
                <w:sz w:val="20"/>
                <w:szCs w:val="20"/>
              </w:rPr>
            </w:pPr>
            <w:r>
              <w:rPr>
                <w:i/>
                <w:iCs/>
                <w:sz w:val="20"/>
                <w:szCs w:val="20"/>
              </w:rPr>
              <w:t>What lessons learned have been/can be utilized in the planning of future initiatives?</w:t>
            </w:r>
          </w:p>
        </w:tc>
      </w:tr>
    </w:tbl>
    <w:p w14:paraId="762FB03B" w14:textId="77777777" w:rsidR="005F5897" w:rsidRPr="00A04A6C" w:rsidRDefault="005F5897" w:rsidP="005F5897">
      <w:pPr>
        <w:spacing w:after="0"/>
        <w:jc w:val="center"/>
        <w:rPr>
          <w:b/>
          <w:i/>
          <w:iCs/>
          <w:color w:val="0070C0"/>
          <w:sz w:val="20"/>
          <w:szCs w:val="20"/>
        </w:rPr>
      </w:pPr>
    </w:p>
    <w:p w14:paraId="5D6ACE08" w14:textId="77777777" w:rsidR="005F5897" w:rsidRPr="00A04A6C" w:rsidRDefault="005F5897">
      <w:pPr>
        <w:spacing w:after="0"/>
        <w:jc w:val="both"/>
        <w:rPr>
          <w:sz w:val="20"/>
          <w:szCs w:val="20"/>
        </w:rPr>
      </w:pPr>
    </w:p>
    <w:sectPr w:rsidR="005F5897" w:rsidRPr="00A04A6C" w:rsidSect="00F3597B">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D9C8" w14:textId="77777777" w:rsidR="00F3597B" w:rsidRDefault="00F3597B" w:rsidP="00804AC8">
      <w:pPr>
        <w:spacing w:after="0" w:line="240" w:lineRule="auto"/>
      </w:pPr>
      <w:r>
        <w:separator/>
      </w:r>
    </w:p>
  </w:endnote>
  <w:endnote w:type="continuationSeparator" w:id="0">
    <w:p w14:paraId="7FB4809C" w14:textId="77777777" w:rsidR="00F3597B" w:rsidRDefault="00F3597B"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Pidipagina"/>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2153" w14:textId="77777777" w:rsidR="00F3597B" w:rsidRDefault="00F3597B" w:rsidP="00804AC8">
      <w:pPr>
        <w:spacing w:after="0" w:line="240" w:lineRule="auto"/>
      </w:pPr>
      <w:r>
        <w:separator/>
      </w:r>
    </w:p>
  </w:footnote>
  <w:footnote w:type="continuationSeparator" w:id="0">
    <w:p w14:paraId="536611F1" w14:textId="77777777" w:rsidR="00F3597B" w:rsidRDefault="00F3597B"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1"/>
  </w:num>
  <w:num w:numId="2" w16cid:durableId="1419910121">
    <w:abstractNumId w:val="0"/>
  </w:num>
  <w:num w:numId="3" w16cid:durableId="1923292263">
    <w:abstractNumId w:val="8"/>
  </w:num>
  <w:num w:numId="4" w16cid:durableId="1847867075">
    <w:abstractNumId w:val="2"/>
  </w:num>
  <w:num w:numId="5" w16cid:durableId="1814984160">
    <w:abstractNumId w:val="11"/>
  </w:num>
  <w:num w:numId="6" w16cid:durableId="1519586987">
    <w:abstractNumId w:val="10"/>
  </w:num>
  <w:num w:numId="7" w16cid:durableId="1204488421">
    <w:abstractNumId w:val="5"/>
  </w:num>
  <w:num w:numId="8" w16cid:durableId="250164680">
    <w:abstractNumId w:val="7"/>
  </w:num>
  <w:num w:numId="9" w16cid:durableId="1957369247">
    <w:abstractNumId w:val="3"/>
  </w:num>
  <w:num w:numId="10" w16cid:durableId="1806728647">
    <w:abstractNumId w:val="9"/>
  </w:num>
  <w:num w:numId="11" w16cid:durableId="433860688">
    <w:abstractNumId w:val="6"/>
  </w:num>
  <w:num w:numId="12" w16cid:durableId="166824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32C52"/>
    <w:rsid w:val="00141554"/>
    <w:rsid w:val="001E1817"/>
    <w:rsid w:val="00201932"/>
    <w:rsid w:val="00216495"/>
    <w:rsid w:val="002234FA"/>
    <w:rsid w:val="00230744"/>
    <w:rsid w:val="00237376"/>
    <w:rsid w:val="00245241"/>
    <w:rsid w:val="0026609D"/>
    <w:rsid w:val="00282866"/>
    <w:rsid w:val="002B05D2"/>
    <w:rsid w:val="002F14B4"/>
    <w:rsid w:val="00303F04"/>
    <w:rsid w:val="00314D7D"/>
    <w:rsid w:val="003E1CC7"/>
    <w:rsid w:val="003F6A93"/>
    <w:rsid w:val="0040055A"/>
    <w:rsid w:val="004012B9"/>
    <w:rsid w:val="00414119"/>
    <w:rsid w:val="004A29E6"/>
    <w:rsid w:val="004D6AE6"/>
    <w:rsid w:val="00552239"/>
    <w:rsid w:val="00560CEB"/>
    <w:rsid w:val="00586D84"/>
    <w:rsid w:val="00592CFB"/>
    <w:rsid w:val="005B0076"/>
    <w:rsid w:val="005C2959"/>
    <w:rsid w:val="005F5897"/>
    <w:rsid w:val="006129F3"/>
    <w:rsid w:val="006A2CBA"/>
    <w:rsid w:val="006A77F6"/>
    <w:rsid w:val="006B4546"/>
    <w:rsid w:val="00713354"/>
    <w:rsid w:val="00723367"/>
    <w:rsid w:val="0073141F"/>
    <w:rsid w:val="00753456"/>
    <w:rsid w:val="00767C42"/>
    <w:rsid w:val="0078643C"/>
    <w:rsid w:val="007C0213"/>
    <w:rsid w:val="007F1683"/>
    <w:rsid w:val="00804AC8"/>
    <w:rsid w:val="00825F5B"/>
    <w:rsid w:val="008471EA"/>
    <w:rsid w:val="008C3643"/>
    <w:rsid w:val="00920B4E"/>
    <w:rsid w:val="00920DE2"/>
    <w:rsid w:val="00921017"/>
    <w:rsid w:val="00942B0B"/>
    <w:rsid w:val="00A04A6C"/>
    <w:rsid w:val="00A065BD"/>
    <w:rsid w:val="00A31630"/>
    <w:rsid w:val="00A83C80"/>
    <w:rsid w:val="00AD0198"/>
    <w:rsid w:val="00AF06C6"/>
    <w:rsid w:val="00AF6F61"/>
    <w:rsid w:val="00B06249"/>
    <w:rsid w:val="00B069BD"/>
    <w:rsid w:val="00B449C1"/>
    <w:rsid w:val="00B530C9"/>
    <w:rsid w:val="00B575EA"/>
    <w:rsid w:val="00B62CE6"/>
    <w:rsid w:val="00C26C76"/>
    <w:rsid w:val="00C31DF3"/>
    <w:rsid w:val="00C847D9"/>
    <w:rsid w:val="00C94F2D"/>
    <w:rsid w:val="00CC6CB6"/>
    <w:rsid w:val="00CD010C"/>
    <w:rsid w:val="00CE12C4"/>
    <w:rsid w:val="00CF5B98"/>
    <w:rsid w:val="00D13051"/>
    <w:rsid w:val="00D159B9"/>
    <w:rsid w:val="00D26091"/>
    <w:rsid w:val="00D322CD"/>
    <w:rsid w:val="00D60D1C"/>
    <w:rsid w:val="00D76426"/>
    <w:rsid w:val="00D93C85"/>
    <w:rsid w:val="00DA028D"/>
    <w:rsid w:val="00EA1033"/>
    <w:rsid w:val="00EC04D9"/>
    <w:rsid w:val="00EC1879"/>
    <w:rsid w:val="00ED7280"/>
    <w:rsid w:val="00F3597B"/>
    <w:rsid w:val="00F53187"/>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A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04AC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04AC8"/>
  </w:style>
  <w:style w:type="paragraph" w:styleId="Paragrafoelenco">
    <w:name w:val="List Paragraph"/>
    <w:basedOn w:val="Normale"/>
    <w:uiPriority w:val="34"/>
    <w:qFormat/>
    <w:rsid w:val="00804AC8"/>
    <w:pPr>
      <w:ind w:left="720"/>
      <w:contextualSpacing/>
    </w:pPr>
  </w:style>
  <w:style w:type="paragraph" w:styleId="NormaleWeb">
    <w:name w:val="Normal (Web)"/>
    <w:basedOn w:val="Normale"/>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804AC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4AC8"/>
    <w:rPr>
      <w:sz w:val="20"/>
      <w:szCs w:val="20"/>
    </w:rPr>
  </w:style>
  <w:style w:type="character" w:styleId="Rimandonotaapidipagina">
    <w:name w:val="footnote reference"/>
    <w:basedOn w:val="Carpredefinitoparagrafo"/>
    <w:uiPriority w:val="99"/>
    <w:semiHidden/>
    <w:unhideWhenUsed/>
    <w:rsid w:val="00804AC8"/>
    <w:rPr>
      <w:vertAlign w:val="superscript"/>
    </w:rPr>
  </w:style>
  <w:style w:type="paragraph" w:styleId="Testofumetto">
    <w:name w:val="Balloon Text"/>
    <w:basedOn w:val="Normale"/>
    <w:link w:val="TestofumettoCarattere"/>
    <w:uiPriority w:val="99"/>
    <w:semiHidden/>
    <w:unhideWhenUsed/>
    <w:rsid w:val="00F808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0890"/>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767C4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67C42"/>
    <w:rPr>
      <w:sz w:val="20"/>
      <w:szCs w:val="20"/>
    </w:rPr>
  </w:style>
  <w:style w:type="character" w:styleId="Rimandonotadichiusura">
    <w:name w:val="endnote reference"/>
    <w:basedOn w:val="Carpredefinitoparagrafo"/>
    <w:uiPriority w:val="99"/>
    <w:semiHidden/>
    <w:unhideWhenUsed/>
    <w:rsid w:val="00767C42"/>
    <w:rPr>
      <w:vertAlign w:val="superscript"/>
    </w:rPr>
  </w:style>
  <w:style w:type="paragraph" w:styleId="Intestazione">
    <w:name w:val="header"/>
    <w:basedOn w:val="Normale"/>
    <w:link w:val="IntestazioneCarattere"/>
    <w:uiPriority w:val="99"/>
    <w:unhideWhenUsed/>
    <w:rsid w:val="00CF5B9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F5B98"/>
  </w:style>
  <w:style w:type="paragraph" w:styleId="Nessunaspaziatura">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e"/>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Rimandocommento">
    <w:name w:val="annotation reference"/>
    <w:basedOn w:val="Carpredefinitoparagrafo"/>
    <w:uiPriority w:val="99"/>
    <w:semiHidden/>
    <w:unhideWhenUsed/>
    <w:rsid w:val="00592CFB"/>
    <w:rPr>
      <w:sz w:val="16"/>
      <w:szCs w:val="16"/>
    </w:rPr>
  </w:style>
  <w:style w:type="paragraph" w:styleId="Testocommento">
    <w:name w:val="annotation text"/>
    <w:basedOn w:val="Normale"/>
    <w:link w:val="TestocommentoCarattere"/>
    <w:uiPriority w:val="99"/>
    <w:semiHidden/>
    <w:unhideWhenUsed/>
    <w:rsid w:val="00592CF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2CFB"/>
    <w:rPr>
      <w:sz w:val="20"/>
      <w:szCs w:val="20"/>
    </w:rPr>
  </w:style>
  <w:style w:type="paragraph" w:styleId="Soggettocommento">
    <w:name w:val="annotation subject"/>
    <w:basedOn w:val="Testocommento"/>
    <w:next w:val="Testocommento"/>
    <w:link w:val="SoggettocommentoCarattere"/>
    <w:uiPriority w:val="99"/>
    <w:semiHidden/>
    <w:unhideWhenUsed/>
    <w:rsid w:val="00592CFB"/>
    <w:rPr>
      <w:b/>
      <w:bCs/>
    </w:rPr>
  </w:style>
  <w:style w:type="character" w:customStyle="1" w:styleId="SoggettocommentoCarattere">
    <w:name w:val="Soggetto commento Carattere"/>
    <w:basedOn w:val="TestocommentoCarattere"/>
    <w:link w:val="Soggettocommento"/>
    <w:uiPriority w:val="99"/>
    <w:semiHidden/>
    <w:rsid w:val="00592CFB"/>
    <w:rPr>
      <w:b/>
      <w:bCs/>
      <w:sz w:val="20"/>
      <w:szCs w:val="20"/>
    </w:rPr>
  </w:style>
  <w:style w:type="paragraph" w:styleId="Revisione">
    <w:name w:val="Revision"/>
    <w:hidden/>
    <w:uiPriority w:val="99"/>
    <w:semiHidden/>
    <w:rsid w:val="00FB42FB"/>
    <w:pPr>
      <w:spacing w:after="0" w:line="240" w:lineRule="auto"/>
    </w:pPr>
  </w:style>
  <w:style w:type="character" w:styleId="Collegamentoipertestuale">
    <w:name w:val="Hyperlink"/>
    <w:basedOn w:val="Carpredefinitoparagrafo"/>
    <w:uiPriority w:val="99"/>
    <w:unhideWhenUsed/>
    <w:rsid w:val="00012704"/>
    <w:rPr>
      <w:color w:val="0563C1" w:themeColor="hyperlink"/>
      <w:u w:val="single"/>
    </w:rPr>
  </w:style>
  <w:style w:type="character" w:styleId="Menzionenonrisolta">
    <w:name w:val="Unresolved Mention"/>
    <w:basedOn w:val="Carpredefinitoparagrafo"/>
    <w:uiPriority w:val="99"/>
    <w:semiHidden/>
    <w:unhideWhenUsed/>
    <w:rsid w:val="00012704"/>
    <w:rPr>
      <w:color w:val="605E5C"/>
      <w:shd w:val="clear" w:color="auto" w:fill="E1DFDD"/>
    </w:rPr>
  </w:style>
  <w:style w:type="character" w:styleId="Collegamentovisitato">
    <w:name w:val="FollowedHyperlink"/>
    <w:basedOn w:val="Carpredefinitoparagrafo"/>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6A25-2F02-4192-AC3B-A873FF8FDE60}"/>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6627</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Giulia Pintus</cp:lastModifiedBy>
  <cp:revision>2</cp:revision>
  <cp:lastPrinted>2018-03-07T13:25:00Z</cp:lastPrinted>
  <dcterms:created xsi:type="dcterms:W3CDTF">2024-02-21T16:15:00Z</dcterms:created>
  <dcterms:modified xsi:type="dcterms:W3CDTF">2024-02-21T16:15:00Z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