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1F13B55A" w:rsidR="00804AC8" w:rsidRPr="00AF06C6" w:rsidRDefault="009737FF" w:rsidP="00804AC8">
      <w:pPr>
        <w:spacing w:after="0"/>
        <w:jc w:val="center"/>
        <w:rPr>
          <w:b/>
          <w:i/>
          <w:iCs/>
          <w:color w:val="0070C0"/>
          <w:sz w:val="20"/>
          <w:szCs w:val="20"/>
        </w:rPr>
      </w:pPr>
      <w:r>
        <w:rPr>
          <w:b/>
          <w:i/>
          <w:iCs/>
          <w:color w:val="0070C0"/>
          <w:sz w:val="20"/>
          <w:szCs w:val="20"/>
        </w:rPr>
        <w:t xml:space="preserve">European Week of Sport, Portugal (EWoS PT) – </w:t>
      </w:r>
      <w:r w:rsidRPr="00BF79CC">
        <w:rPr>
          <w:b/>
          <w:i/>
          <w:iCs/>
          <w:color w:val="0070C0"/>
          <w:sz w:val="20"/>
          <w:szCs w:val="20"/>
        </w:rPr>
        <w:t>202</w:t>
      </w:r>
      <w:r>
        <w:rPr>
          <w:b/>
          <w:i/>
          <w:iCs/>
          <w:color w:val="0070C0"/>
          <w:sz w:val="20"/>
          <w:szCs w:val="20"/>
        </w:rPr>
        <w:t>2</w:t>
      </w:r>
      <w:r w:rsidRPr="00BF79CC">
        <w:rPr>
          <w:b/>
          <w:i/>
          <w:iCs/>
          <w:color w:val="0070C0"/>
          <w:sz w:val="20"/>
          <w:szCs w:val="20"/>
        </w:rPr>
        <w:t xml:space="preserve"> &amp; 202</w:t>
      </w:r>
      <w:r>
        <w:rPr>
          <w:b/>
          <w:i/>
          <w:iCs/>
          <w:color w:val="0070C0"/>
          <w:sz w:val="20"/>
          <w:szCs w:val="20"/>
        </w:rPr>
        <w:t>3</w:t>
      </w:r>
    </w:p>
    <w:p w14:paraId="530B9AC3" w14:textId="77777777" w:rsidR="00F53187" w:rsidRPr="00AF06C6" w:rsidRDefault="00F53187" w:rsidP="00804AC8">
      <w:pPr>
        <w:spacing w:after="0"/>
        <w:jc w:val="center"/>
        <w:rPr>
          <w:b/>
          <w:sz w:val="20"/>
          <w:szCs w:val="20"/>
        </w:rPr>
      </w:pPr>
    </w:p>
    <w:p w14:paraId="647C7EB9" w14:textId="62FA104F" w:rsidR="00216495" w:rsidRDefault="00B40E19" w:rsidP="005B0076">
      <w:pPr>
        <w:pStyle w:val="SemEspaamento"/>
        <w:jc w:val="both"/>
        <w:rPr>
          <w:rFonts w:cs="Times New Roman"/>
          <w:i/>
          <w:iCs/>
          <w:sz w:val="20"/>
          <w:szCs w:val="20"/>
        </w:rPr>
      </w:pPr>
      <w:r w:rsidRPr="00AB553F">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657650BA" w14:textId="7726E33E" w:rsidR="00B40E19" w:rsidRPr="00AF06C6" w:rsidRDefault="00B40E19" w:rsidP="005B0076">
      <w:pPr>
        <w:pStyle w:val="SemEspaamento"/>
        <w:jc w:val="both"/>
        <w:rPr>
          <w:rFonts w:cs="Times New Roman"/>
          <w:i/>
          <w:iCs/>
          <w:sz w:val="20"/>
          <w:szCs w:val="20"/>
        </w:rPr>
      </w:pPr>
      <w:r w:rsidRPr="00AB553F">
        <w:rPr>
          <w:rFonts w:cs="Times New Roman"/>
          <w:b/>
          <w:bCs/>
          <w:i/>
          <w:iCs/>
          <w:sz w:val="20"/>
          <w:szCs w:val="20"/>
        </w:rPr>
        <w:t>Timeframe</w:t>
      </w:r>
      <w:r>
        <w:rPr>
          <w:rFonts w:cs="Times New Roman"/>
          <w:i/>
          <w:iCs/>
          <w:sz w:val="20"/>
          <w:szCs w:val="20"/>
        </w:rPr>
        <w:t xml:space="preserve">: Please only include initiatives that fall </w:t>
      </w:r>
      <w:r w:rsidR="00AB553F">
        <w:rPr>
          <w:rFonts w:cs="Times New Roman"/>
          <w:i/>
          <w:iCs/>
          <w:sz w:val="20"/>
          <w:szCs w:val="20"/>
        </w:rPr>
        <w:t>within the reporting timeframe of January 2022 – February 2024.</w:t>
      </w:r>
    </w:p>
    <w:p w14:paraId="7D5D5A09" w14:textId="77777777" w:rsidR="0040055A" w:rsidRPr="00AF06C6" w:rsidRDefault="0040055A" w:rsidP="005B0076">
      <w:pPr>
        <w:pStyle w:val="SemEspaamento"/>
        <w:jc w:val="both"/>
        <w:rPr>
          <w:rFonts w:cs="Times New Roman"/>
          <w:i/>
          <w:iCs/>
          <w:sz w:val="20"/>
          <w:szCs w:val="20"/>
        </w:rPr>
      </w:pPr>
    </w:p>
    <w:tbl>
      <w:tblPr>
        <w:tblStyle w:val="TabelacomGrelha"/>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PargrafodaLista"/>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PargrafodaLista"/>
              <w:ind w:left="0"/>
              <w:rPr>
                <w:i/>
                <w:iCs/>
                <w:sz w:val="20"/>
                <w:szCs w:val="20"/>
              </w:rPr>
            </w:pPr>
          </w:p>
          <w:p w14:paraId="24512362" w14:textId="2F0A8CCD" w:rsidR="00FB42FB" w:rsidRPr="002F14B4" w:rsidRDefault="00FB42FB" w:rsidP="002F14B4">
            <w:pPr>
              <w:pStyle w:val="PargrafodaLista"/>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11AB609E" w:rsidR="00FB42FB" w:rsidRPr="0090328A" w:rsidRDefault="00FB42FB" w:rsidP="002F14B4">
            <w:pPr>
              <w:pStyle w:val="PargrafodaLista"/>
              <w:numPr>
                <w:ilvl w:val="0"/>
                <w:numId w:val="10"/>
              </w:numPr>
              <w:rPr>
                <w:sz w:val="20"/>
                <w:szCs w:val="20"/>
              </w:rPr>
            </w:pPr>
            <w:r w:rsidRPr="0090328A">
              <w:rPr>
                <w:sz w:val="20"/>
                <w:szCs w:val="20"/>
              </w:rPr>
              <w:t>Ensuring no one is left behind</w:t>
            </w:r>
            <w:r w:rsidR="00B449C1" w:rsidRPr="0090328A">
              <w:rPr>
                <w:sz w:val="20"/>
                <w:szCs w:val="20"/>
              </w:rPr>
              <w:t xml:space="preserve"> (advancing empowerment, inclusiveness</w:t>
            </w:r>
            <w:r w:rsidR="00A35C7A">
              <w:rPr>
                <w:sz w:val="20"/>
                <w:szCs w:val="20"/>
              </w:rPr>
              <w:t>,</w:t>
            </w:r>
            <w:r w:rsidR="00B449C1" w:rsidRPr="0090328A">
              <w:rPr>
                <w:sz w:val="20"/>
                <w:szCs w:val="20"/>
              </w:rPr>
              <w:t xml:space="preserve"> and equality through sport)</w:t>
            </w:r>
            <w:r w:rsidR="00A35C7A">
              <w:rPr>
                <w:sz w:val="20"/>
                <w:szCs w:val="20"/>
              </w:rPr>
              <w:t>.</w:t>
            </w:r>
          </w:p>
          <w:p w14:paraId="339E2CA0" w14:textId="77777777" w:rsidR="00B449C1" w:rsidRDefault="00B449C1" w:rsidP="00504B07">
            <w:pPr>
              <w:rPr>
                <w:sz w:val="20"/>
                <w:szCs w:val="20"/>
              </w:rPr>
            </w:pPr>
          </w:p>
          <w:p w14:paraId="4D4CC9DD" w14:textId="5622B909" w:rsidR="005123CB" w:rsidRPr="0090328A" w:rsidRDefault="005123CB" w:rsidP="00504B07">
            <w:pPr>
              <w:rPr>
                <w:sz w:val="20"/>
                <w:szCs w:val="20"/>
              </w:rPr>
            </w:pPr>
            <w:r w:rsidRPr="00294A93">
              <w:rPr>
                <w:b/>
                <w:bCs/>
                <w:sz w:val="20"/>
                <w:szCs w:val="20"/>
              </w:rPr>
              <w:t>The organization of EWoS PT promote</w:t>
            </w:r>
            <w:r>
              <w:rPr>
                <w:b/>
                <w:bCs/>
                <w:sz w:val="20"/>
                <w:szCs w:val="20"/>
              </w:rPr>
              <w:t>s</w:t>
            </w:r>
            <w:r w:rsidRPr="00294A93">
              <w:rPr>
                <w:b/>
                <w:bCs/>
                <w:sz w:val="20"/>
                <w:szCs w:val="20"/>
              </w:rPr>
              <w:t xml:space="preserve"> inclusive</w:t>
            </w:r>
            <w:r>
              <w:rPr>
                <w:b/>
                <w:bCs/>
                <w:sz w:val="20"/>
                <w:szCs w:val="20"/>
              </w:rPr>
              <w:t>nes</w:t>
            </w:r>
            <w:r w:rsidRPr="00294A93">
              <w:rPr>
                <w:b/>
                <w:bCs/>
                <w:sz w:val="20"/>
                <w:szCs w:val="20"/>
              </w:rPr>
              <w:t>s through Sport and, inherently, physical activity among all segments of the European population</w:t>
            </w:r>
          </w:p>
        </w:tc>
        <w:tc>
          <w:tcPr>
            <w:tcW w:w="5038" w:type="dxa"/>
          </w:tcPr>
          <w:p w14:paraId="0367FD77" w14:textId="645B544D" w:rsidR="00FB42FB" w:rsidRPr="0090328A" w:rsidRDefault="00FB42FB" w:rsidP="002F14B4">
            <w:pPr>
              <w:pStyle w:val="PargrafodaLista"/>
              <w:numPr>
                <w:ilvl w:val="0"/>
                <w:numId w:val="10"/>
              </w:numPr>
              <w:rPr>
                <w:sz w:val="20"/>
                <w:szCs w:val="20"/>
              </w:rPr>
            </w:pPr>
            <w:r w:rsidRPr="0090328A">
              <w:rPr>
                <w:sz w:val="20"/>
                <w:szCs w:val="20"/>
              </w:rPr>
              <w:t>Eradicating poverty and promoting prosperity</w:t>
            </w:r>
            <w:r w:rsidR="00A35C7A">
              <w:rPr>
                <w:sz w:val="20"/>
                <w:szCs w:val="20"/>
              </w:rPr>
              <w:t>.</w:t>
            </w:r>
          </w:p>
          <w:p w14:paraId="07B0E19E" w14:textId="77777777" w:rsidR="000A5EEC" w:rsidRPr="0090328A" w:rsidRDefault="000A5EEC" w:rsidP="00EC6026">
            <w:pPr>
              <w:rPr>
                <w:sz w:val="20"/>
                <w:szCs w:val="20"/>
              </w:rPr>
            </w:pPr>
          </w:p>
          <w:p w14:paraId="2F7BD157" w14:textId="5FABC8F3" w:rsidR="00EC6026" w:rsidRPr="0090328A" w:rsidRDefault="00EC6026" w:rsidP="00EC6026">
            <w:pPr>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7448F18B" w14:textId="77777777" w:rsidR="00127EB7" w:rsidRDefault="00414119" w:rsidP="00127EB7">
            <w:pPr>
              <w:pStyle w:val="PargrafodaLista"/>
              <w:numPr>
                <w:ilvl w:val="0"/>
                <w:numId w:val="10"/>
              </w:numPr>
              <w:rPr>
                <w:sz w:val="20"/>
                <w:szCs w:val="20"/>
              </w:rPr>
            </w:pPr>
            <w:r w:rsidRPr="0090328A">
              <w:rPr>
                <w:sz w:val="20"/>
                <w:szCs w:val="20"/>
              </w:rPr>
              <w:t>Leveraging sports events to promote action to combat climate change, advance peace and/or sustainable development</w:t>
            </w:r>
            <w:r w:rsidR="00A35C7A">
              <w:rPr>
                <w:sz w:val="20"/>
                <w:szCs w:val="20"/>
              </w:rPr>
              <w:t>.</w:t>
            </w:r>
          </w:p>
          <w:p w14:paraId="7533F5C0" w14:textId="77777777" w:rsidR="00FE26D8" w:rsidRDefault="00FE26D8" w:rsidP="00FE26D8">
            <w:pPr>
              <w:pStyle w:val="PargrafodaLista"/>
              <w:rPr>
                <w:sz w:val="20"/>
                <w:szCs w:val="20"/>
              </w:rPr>
            </w:pPr>
          </w:p>
          <w:p w14:paraId="5703AA83" w14:textId="4E8F5BAF" w:rsidR="00FE26D8" w:rsidRDefault="00FE26D8" w:rsidP="00FE26D8">
            <w:pPr>
              <w:rPr>
                <w:b/>
                <w:bCs/>
                <w:sz w:val="20"/>
                <w:szCs w:val="20"/>
              </w:rPr>
            </w:pPr>
            <w:r w:rsidRPr="00127EB7">
              <w:rPr>
                <w:b/>
                <w:bCs/>
                <w:sz w:val="20"/>
                <w:szCs w:val="20"/>
              </w:rPr>
              <w:t xml:space="preserve">EWOS PT supports and promotes, during this period, more than 1200 events per year. </w:t>
            </w:r>
            <w:hyperlink r:id="rId11" w:history="1">
              <w:r w:rsidRPr="00ED08E8">
                <w:rPr>
                  <w:rStyle w:val="Hiperligao"/>
                  <w:b/>
                  <w:bCs/>
                  <w:sz w:val="20"/>
                  <w:szCs w:val="20"/>
                </w:rPr>
                <w:t>https://beactiveportugal.ipdj.pt/atividades/</w:t>
              </w:r>
            </w:hyperlink>
          </w:p>
          <w:p w14:paraId="0E3142C1" w14:textId="77777777" w:rsidR="00FE26D8" w:rsidRDefault="00FE26D8" w:rsidP="00FE26D8">
            <w:pPr>
              <w:rPr>
                <w:bCs/>
                <w:sz w:val="20"/>
                <w:szCs w:val="20"/>
              </w:rPr>
            </w:pPr>
          </w:p>
          <w:p w14:paraId="3BB0CED9" w14:textId="3083718E" w:rsidR="00FE26D8" w:rsidRPr="00882873" w:rsidRDefault="00FE26D8" w:rsidP="00FE26D8">
            <w:pPr>
              <w:rPr>
                <w:b/>
                <w:bCs/>
                <w:sz w:val="20"/>
                <w:szCs w:val="20"/>
              </w:rPr>
            </w:pPr>
            <w:r w:rsidRPr="00882873">
              <w:rPr>
                <w:b/>
                <w:bCs/>
                <w:sz w:val="20"/>
                <w:szCs w:val="20"/>
              </w:rPr>
              <w:t>In 2022, especially, sustainability was a main concern and the National Sport for All Forum (which takes place in the context of the EWoS PT) was dedicated to sustainability in sport.</w:t>
            </w:r>
          </w:p>
        </w:tc>
        <w:tc>
          <w:tcPr>
            <w:tcW w:w="5038" w:type="dxa"/>
          </w:tcPr>
          <w:p w14:paraId="20795C12" w14:textId="76A6496A" w:rsidR="000A5EEC" w:rsidRPr="0090328A" w:rsidRDefault="00B449C1" w:rsidP="00B449C1">
            <w:pPr>
              <w:pStyle w:val="PargrafodaLista"/>
              <w:numPr>
                <w:ilvl w:val="0"/>
                <w:numId w:val="10"/>
              </w:numPr>
              <w:rPr>
                <w:sz w:val="20"/>
                <w:szCs w:val="20"/>
              </w:rPr>
            </w:pPr>
            <w:r w:rsidRPr="0090328A">
              <w:rPr>
                <w:sz w:val="20"/>
                <w:szCs w:val="20"/>
              </w:rPr>
              <w:t>Conflict prevention/peace building</w:t>
            </w:r>
            <w:r w:rsidR="00A35C7A">
              <w:rPr>
                <w:sz w:val="20"/>
                <w:szCs w:val="20"/>
              </w:rPr>
              <w:t>.</w:t>
            </w:r>
          </w:p>
          <w:p w14:paraId="747533FB" w14:textId="77777777" w:rsidR="00D50C98" w:rsidRPr="0090328A" w:rsidRDefault="00D50C98" w:rsidP="00D50C98">
            <w:pPr>
              <w:rPr>
                <w:sz w:val="20"/>
                <w:szCs w:val="20"/>
              </w:rPr>
            </w:pPr>
          </w:p>
          <w:p w14:paraId="5593F213" w14:textId="729F503C" w:rsidR="00D50C98" w:rsidRPr="0090328A" w:rsidRDefault="00003333" w:rsidP="00D50C98">
            <w:pPr>
              <w:rPr>
                <w:sz w:val="20"/>
                <w:szCs w:val="20"/>
              </w:rPr>
            </w:pPr>
            <w:r w:rsidRPr="00294A93">
              <w:rPr>
                <w:b/>
                <w:bCs/>
                <w:sz w:val="20"/>
                <w:szCs w:val="20"/>
              </w:rPr>
              <w:t>Yes, through promoting sport and physical activities in group with different segments of population</w:t>
            </w:r>
            <w:r>
              <w:rPr>
                <w:b/>
                <w:bCs/>
                <w:sz w:val="20"/>
                <w:szCs w:val="20"/>
              </w:rPr>
              <w:t xml:space="preserve"> during this period. Also addressing inequalities and vulnerable groups of the population.</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731BEEEF" w14:textId="2300645F" w:rsidR="00FB42FB" w:rsidRDefault="00FB42FB" w:rsidP="002F14B4">
            <w:pPr>
              <w:pStyle w:val="PargrafodaLista"/>
              <w:numPr>
                <w:ilvl w:val="0"/>
                <w:numId w:val="10"/>
              </w:numPr>
              <w:rPr>
                <w:sz w:val="20"/>
                <w:szCs w:val="20"/>
              </w:rPr>
            </w:pPr>
            <w:r w:rsidRPr="0090328A">
              <w:rPr>
                <w:sz w:val="20"/>
                <w:szCs w:val="20"/>
              </w:rPr>
              <w:t xml:space="preserve">Research development, data collection and/or data </w:t>
            </w:r>
            <w:r w:rsidRPr="00A35C7A">
              <w:rPr>
                <w:sz w:val="20"/>
                <w:szCs w:val="20"/>
              </w:rPr>
              <w:t>dissemination</w:t>
            </w:r>
            <w:r w:rsidR="00A35C7A">
              <w:rPr>
                <w:sz w:val="20"/>
                <w:szCs w:val="20"/>
              </w:rPr>
              <w:t>.</w:t>
            </w:r>
          </w:p>
          <w:p w14:paraId="108E18D6" w14:textId="77777777" w:rsidR="00BE691B" w:rsidRPr="0090328A" w:rsidRDefault="00BE691B" w:rsidP="002F14B4">
            <w:pPr>
              <w:pStyle w:val="PargrafodaLista"/>
              <w:numPr>
                <w:ilvl w:val="0"/>
                <w:numId w:val="10"/>
              </w:numPr>
              <w:rPr>
                <w:sz w:val="20"/>
                <w:szCs w:val="20"/>
              </w:rPr>
            </w:pPr>
          </w:p>
          <w:p w14:paraId="1F44CE53" w14:textId="24FDEC07" w:rsidR="00B14F34" w:rsidRPr="0090328A" w:rsidRDefault="00946DD1" w:rsidP="00B14F34">
            <w:pPr>
              <w:rPr>
                <w:sz w:val="20"/>
                <w:szCs w:val="20"/>
              </w:rPr>
            </w:pPr>
            <w:r w:rsidRPr="00294A93">
              <w:rPr>
                <w:b/>
                <w:bCs/>
                <w:sz w:val="20"/>
                <w:szCs w:val="20"/>
              </w:rPr>
              <w:t xml:space="preserve">The </w:t>
            </w:r>
            <w:r>
              <w:rPr>
                <w:b/>
                <w:bCs/>
                <w:sz w:val="20"/>
                <w:szCs w:val="20"/>
              </w:rPr>
              <w:t xml:space="preserve">National </w:t>
            </w:r>
            <w:r w:rsidRPr="00294A93">
              <w:rPr>
                <w:b/>
                <w:bCs/>
                <w:sz w:val="20"/>
                <w:szCs w:val="20"/>
              </w:rPr>
              <w:t>Sports for All</w:t>
            </w:r>
            <w:r>
              <w:rPr>
                <w:b/>
                <w:bCs/>
                <w:sz w:val="20"/>
                <w:szCs w:val="20"/>
              </w:rPr>
              <w:t xml:space="preserve"> Forum, which takes place </w:t>
            </w:r>
            <w:r w:rsidRPr="00294A93">
              <w:rPr>
                <w:b/>
                <w:bCs/>
                <w:sz w:val="20"/>
                <w:szCs w:val="20"/>
              </w:rPr>
              <w:t>during the EWoS</w:t>
            </w:r>
            <w:r>
              <w:rPr>
                <w:b/>
                <w:bCs/>
                <w:sz w:val="20"/>
                <w:szCs w:val="20"/>
              </w:rPr>
              <w:t xml:space="preserve"> PT</w:t>
            </w:r>
            <w:r w:rsidRPr="00294A93">
              <w:rPr>
                <w:b/>
                <w:bCs/>
                <w:sz w:val="20"/>
                <w:szCs w:val="20"/>
              </w:rPr>
              <w:t>, distinguishes best practices</w:t>
            </w:r>
            <w:r>
              <w:rPr>
                <w:b/>
                <w:bCs/>
                <w:sz w:val="20"/>
                <w:szCs w:val="20"/>
              </w:rPr>
              <w:t>, promotes</w:t>
            </w:r>
            <w:r w:rsidRPr="00294A93">
              <w:rPr>
                <w:b/>
                <w:bCs/>
                <w:sz w:val="20"/>
                <w:szCs w:val="20"/>
              </w:rPr>
              <w:t xml:space="preserve"> data dissemination</w:t>
            </w:r>
            <w:r>
              <w:rPr>
                <w:b/>
                <w:bCs/>
                <w:sz w:val="20"/>
                <w:szCs w:val="20"/>
              </w:rPr>
              <w:t xml:space="preserve"> </w:t>
            </w:r>
            <w:r w:rsidR="00FC7F32">
              <w:rPr>
                <w:b/>
                <w:bCs/>
                <w:sz w:val="20"/>
                <w:szCs w:val="20"/>
              </w:rPr>
              <w:t xml:space="preserve">and seeks to engage different actors (including academia) in a meaningful and productive discussion and exchange of </w:t>
            </w:r>
            <w:r w:rsidR="00BE691B">
              <w:rPr>
                <w:b/>
                <w:bCs/>
                <w:sz w:val="20"/>
                <w:szCs w:val="20"/>
              </w:rPr>
              <w:t>experiences.</w:t>
            </w:r>
          </w:p>
        </w:tc>
        <w:tc>
          <w:tcPr>
            <w:tcW w:w="5038" w:type="dxa"/>
          </w:tcPr>
          <w:p w14:paraId="33C7BE1C" w14:textId="5E609406" w:rsidR="00FB42FB" w:rsidRDefault="00FB42FB" w:rsidP="002F14B4">
            <w:pPr>
              <w:pStyle w:val="PargrafodaLista"/>
              <w:numPr>
                <w:ilvl w:val="0"/>
                <w:numId w:val="10"/>
              </w:numPr>
              <w:rPr>
                <w:sz w:val="20"/>
                <w:szCs w:val="20"/>
              </w:rPr>
            </w:pPr>
            <w:r w:rsidRPr="0090328A">
              <w:rPr>
                <w:sz w:val="20"/>
                <w:szCs w:val="20"/>
              </w:rPr>
              <w:t>Safely harness</w:t>
            </w:r>
            <w:r w:rsidR="000A5EEC" w:rsidRPr="0090328A">
              <w:rPr>
                <w:sz w:val="20"/>
                <w:szCs w:val="20"/>
              </w:rPr>
              <w:t>ing</w:t>
            </w:r>
            <w:r w:rsidRPr="0090328A">
              <w:rPr>
                <w:sz w:val="20"/>
                <w:szCs w:val="20"/>
              </w:rPr>
              <w:t xml:space="preserve"> sport </w:t>
            </w:r>
            <w:r w:rsidR="000A5EEC" w:rsidRPr="0090328A">
              <w:rPr>
                <w:sz w:val="20"/>
                <w:szCs w:val="20"/>
              </w:rPr>
              <w:t xml:space="preserve">for </w:t>
            </w:r>
            <w:r w:rsidRPr="0090328A">
              <w:rPr>
                <w:sz w:val="20"/>
                <w:szCs w:val="20"/>
              </w:rPr>
              <w:t xml:space="preserve">sustainable development, </w:t>
            </w:r>
            <w:r w:rsidR="00AB553F" w:rsidRPr="0090328A">
              <w:rPr>
                <w:sz w:val="20"/>
                <w:szCs w:val="20"/>
              </w:rPr>
              <w:t>peace,</w:t>
            </w:r>
            <w:r w:rsidRPr="0090328A">
              <w:rPr>
                <w:sz w:val="20"/>
                <w:szCs w:val="20"/>
              </w:rPr>
              <w:t xml:space="preserve"> and wellbeing in the context of the COVID-19 pandemi</w:t>
            </w:r>
            <w:r w:rsidR="000A5EEC" w:rsidRPr="0090328A">
              <w:rPr>
                <w:sz w:val="20"/>
                <w:szCs w:val="20"/>
              </w:rPr>
              <w:t>c</w:t>
            </w:r>
            <w:r w:rsidR="00414119" w:rsidRPr="0090328A">
              <w:rPr>
                <w:sz w:val="20"/>
                <w:szCs w:val="20"/>
              </w:rPr>
              <w:t>, including through the use of technology</w:t>
            </w:r>
            <w:r w:rsidR="00A35C7A">
              <w:rPr>
                <w:sz w:val="20"/>
                <w:szCs w:val="20"/>
              </w:rPr>
              <w:t>.</w:t>
            </w:r>
          </w:p>
          <w:p w14:paraId="14571117" w14:textId="77777777" w:rsidR="009B1985" w:rsidRDefault="009B1985" w:rsidP="009B1985">
            <w:pPr>
              <w:rPr>
                <w:sz w:val="20"/>
                <w:szCs w:val="20"/>
              </w:rPr>
            </w:pPr>
          </w:p>
          <w:p w14:paraId="09D310F7" w14:textId="41CF59AE" w:rsidR="009B1985" w:rsidRPr="009B1985" w:rsidRDefault="009B1985" w:rsidP="009B1985">
            <w:pPr>
              <w:rPr>
                <w:sz w:val="20"/>
                <w:szCs w:val="20"/>
              </w:rPr>
            </w:pPr>
            <w:r>
              <w:rPr>
                <w:b/>
                <w:bCs/>
                <w:sz w:val="20"/>
                <w:szCs w:val="20"/>
              </w:rPr>
              <w:t>In the aftermath of</w:t>
            </w:r>
            <w:r w:rsidRPr="00294A93">
              <w:rPr>
                <w:b/>
                <w:bCs/>
                <w:sz w:val="20"/>
                <w:szCs w:val="20"/>
              </w:rPr>
              <w:t xml:space="preserve"> </w:t>
            </w:r>
            <w:r>
              <w:rPr>
                <w:b/>
                <w:bCs/>
                <w:sz w:val="20"/>
                <w:szCs w:val="20"/>
              </w:rPr>
              <w:t xml:space="preserve">the </w:t>
            </w:r>
            <w:r w:rsidRPr="00294A93">
              <w:rPr>
                <w:b/>
                <w:bCs/>
                <w:sz w:val="20"/>
                <w:szCs w:val="20"/>
              </w:rPr>
              <w:t xml:space="preserve">COVID-19 pandemic, EWoS </w:t>
            </w:r>
            <w:r>
              <w:rPr>
                <w:b/>
                <w:bCs/>
                <w:sz w:val="20"/>
                <w:szCs w:val="20"/>
              </w:rPr>
              <w:t xml:space="preserve">PT organization has paid increasing attention to </w:t>
            </w:r>
            <w:r w:rsidR="00D426D8">
              <w:rPr>
                <w:b/>
                <w:bCs/>
                <w:sz w:val="20"/>
                <w:szCs w:val="20"/>
              </w:rPr>
              <w:t xml:space="preserve">the safety and wellbeing of the participants. Beyond the respect for </w:t>
            </w:r>
            <w:r w:rsidRPr="00294A93">
              <w:rPr>
                <w:b/>
                <w:bCs/>
                <w:sz w:val="20"/>
                <w:szCs w:val="20"/>
              </w:rPr>
              <w:t>all procedures and limitations</w:t>
            </w:r>
            <w:r w:rsidR="00D426D8">
              <w:rPr>
                <w:b/>
                <w:bCs/>
                <w:sz w:val="20"/>
                <w:szCs w:val="20"/>
              </w:rPr>
              <w:t xml:space="preserve">, </w:t>
            </w:r>
            <w:r w:rsidR="00681F36">
              <w:rPr>
                <w:b/>
                <w:bCs/>
                <w:sz w:val="20"/>
                <w:szCs w:val="20"/>
              </w:rPr>
              <w:t xml:space="preserve">greater emphasis has been placed on making contents available online and through </w:t>
            </w:r>
            <w:r w:rsidR="00681F36">
              <w:rPr>
                <w:b/>
                <w:bCs/>
                <w:sz w:val="20"/>
                <w:szCs w:val="20"/>
              </w:rPr>
              <w:lastRenderedPageBreak/>
              <w:t xml:space="preserve">social media platforms to further the reach of the activities and to </w:t>
            </w:r>
            <w:r w:rsidR="00364318">
              <w:rPr>
                <w:b/>
                <w:bCs/>
                <w:sz w:val="20"/>
                <w:szCs w:val="20"/>
              </w:rPr>
              <w:t>facilitate different levels of engagement.</w:t>
            </w:r>
          </w:p>
          <w:p w14:paraId="27DB881B" w14:textId="41068FCF" w:rsidR="000A5EEC" w:rsidRPr="0090328A" w:rsidRDefault="000A5EEC" w:rsidP="00B34AA2">
            <w:pPr>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38DA222E" w14:textId="0895AEEF" w:rsidR="00127EB7" w:rsidRDefault="002A4898" w:rsidP="009B6A0F">
            <w:pPr>
              <w:pStyle w:val="PargrafodaLista"/>
              <w:numPr>
                <w:ilvl w:val="0"/>
                <w:numId w:val="10"/>
              </w:numPr>
              <w:rPr>
                <w:sz w:val="20"/>
                <w:szCs w:val="20"/>
              </w:rPr>
            </w:pPr>
            <w:r>
              <w:rPr>
                <w:sz w:val="20"/>
                <w:szCs w:val="20"/>
              </w:rPr>
              <w:t>Reinforce the 2030 Agenda and eradicate poverty in times of multiple crises</w:t>
            </w:r>
            <w:r w:rsidR="009B6A0F">
              <w:rPr>
                <w:sz w:val="20"/>
                <w:szCs w:val="20"/>
              </w:rPr>
              <w:t>, leading to the effective delivery of sustainable, resilient</w:t>
            </w:r>
            <w:r w:rsidR="00A35C7A">
              <w:rPr>
                <w:sz w:val="20"/>
                <w:szCs w:val="20"/>
              </w:rPr>
              <w:t>,</w:t>
            </w:r>
            <w:r w:rsidR="009B6A0F">
              <w:rPr>
                <w:sz w:val="20"/>
                <w:szCs w:val="20"/>
              </w:rPr>
              <w:t xml:space="preserve"> and innovative solutions.</w:t>
            </w:r>
          </w:p>
          <w:p w14:paraId="224FDCC0" w14:textId="060353DA" w:rsidR="00A35C7A" w:rsidRPr="00A35C7A" w:rsidRDefault="00A35C7A" w:rsidP="00A35C7A">
            <w:pPr>
              <w:rPr>
                <w:sz w:val="20"/>
                <w:szCs w:val="20"/>
              </w:rPr>
            </w:pPr>
          </w:p>
        </w:tc>
        <w:tc>
          <w:tcPr>
            <w:tcW w:w="5038" w:type="dxa"/>
          </w:tcPr>
          <w:p w14:paraId="6CD475EF" w14:textId="23E86062" w:rsidR="00FB42FB" w:rsidRPr="0090328A" w:rsidRDefault="00B449C1" w:rsidP="00414119">
            <w:pPr>
              <w:pStyle w:val="PargrafodaLista"/>
              <w:numPr>
                <w:ilvl w:val="0"/>
                <w:numId w:val="10"/>
              </w:numPr>
              <w:rPr>
                <w:sz w:val="20"/>
                <w:szCs w:val="20"/>
              </w:rPr>
            </w:pPr>
            <w:r w:rsidRPr="0090328A">
              <w:rPr>
                <w:sz w:val="20"/>
                <w:szCs w:val="20"/>
              </w:rPr>
              <w:t>Safeguarding sport from corruption and crime</w:t>
            </w:r>
            <w:r w:rsidR="00A35C7A">
              <w:rPr>
                <w:sz w:val="20"/>
                <w:szCs w:val="20"/>
              </w:rPr>
              <w:t>.</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6763CCC7" w:rsidR="00B449C1" w:rsidRDefault="00B449C1" w:rsidP="00B449C1">
            <w:pPr>
              <w:pStyle w:val="PargrafodaLista"/>
              <w:numPr>
                <w:ilvl w:val="0"/>
                <w:numId w:val="10"/>
              </w:numPr>
              <w:rPr>
                <w:sz w:val="20"/>
                <w:szCs w:val="20"/>
              </w:rPr>
            </w:pPr>
            <w:r w:rsidRPr="00C26C76">
              <w:rPr>
                <w:sz w:val="20"/>
                <w:szCs w:val="20"/>
              </w:rPr>
              <w:t>Strengthened global framework on sport for development and peace</w:t>
            </w:r>
            <w:r w:rsidR="00A35C7A">
              <w:rPr>
                <w:sz w:val="20"/>
                <w:szCs w:val="20"/>
              </w:rPr>
              <w:t>.</w:t>
            </w:r>
          </w:p>
          <w:p w14:paraId="6BA92497" w14:textId="10194261" w:rsidR="003E1CC7" w:rsidRPr="002F14B4" w:rsidRDefault="003E1CC7" w:rsidP="00B449C1">
            <w:pPr>
              <w:pStyle w:val="PargrafodaLista"/>
              <w:rPr>
                <w:sz w:val="20"/>
                <w:szCs w:val="20"/>
              </w:rPr>
            </w:pPr>
          </w:p>
        </w:tc>
        <w:tc>
          <w:tcPr>
            <w:tcW w:w="5038" w:type="dxa"/>
          </w:tcPr>
          <w:p w14:paraId="5B8D6567" w14:textId="24C652D0" w:rsidR="003E1CC7" w:rsidRDefault="003E1CC7" w:rsidP="003E1CC7">
            <w:pPr>
              <w:pStyle w:val="PargrafodaLista"/>
              <w:numPr>
                <w:ilvl w:val="0"/>
                <w:numId w:val="10"/>
              </w:numPr>
              <w:rPr>
                <w:sz w:val="20"/>
                <w:szCs w:val="20"/>
              </w:rPr>
            </w:pPr>
            <w:r w:rsidRPr="002F14B4">
              <w:rPr>
                <w:sz w:val="20"/>
                <w:szCs w:val="20"/>
              </w:rPr>
              <w:t>Other (please specify)</w:t>
            </w:r>
            <w:r w:rsidR="00A35C7A">
              <w:rPr>
                <w:sz w:val="20"/>
                <w:szCs w:val="20"/>
              </w:rPr>
              <w:t>.</w:t>
            </w:r>
          </w:p>
          <w:p w14:paraId="52EDAFD0" w14:textId="668D734E" w:rsidR="003E1CC7" w:rsidRPr="002F14B4" w:rsidRDefault="003E1CC7" w:rsidP="003E1CC7">
            <w:pPr>
              <w:pStyle w:val="PargrafodaLista"/>
              <w:rPr>
                <w:sz w:val="20"/>
                <w:szCs w:val="20"/>
              </w:rPr>
            </w:pPr>
          </w:p>
        </w:tc>
      </w:tr>
      <w:tr w:rsidR="00D0419E" w:rsidRPr="00AF06C6" w14:paraId="718E134E" w14:textId="77777777" w:rsidTr="0040055A">
        <w:tc>
          <w:tcPr>
            <w:tcW w:w="2875" w:type="dxa"/>
          </w:tcPr>
          <w:p w14:paraId="48FC8B06" w14:textId="190B64C4" w:rsidR="00D0419E" w:rsidRPr="00AF06C6" w:rsidRDefault="00D0419E" w:rsidP="003E1CC7">
            <w:pPr>
              <w:rPr>
                <w:b/>
                <w:sz w:val="20"/>
                <w:szCs w:val="20"/>
              </w:rPr>
            </w:pPr>
            <w:r>
              <w:rPr>
                <w:b/>
                <w:sz w:val="20"/>
                <w:szCs w:val="20"/>
              </w:rPr>
              <w:t>Situation</w:t>
            </w:r>
          </w:p>
        </w:tc>
        <w:tc>
          <w:tcPr>
            <w:tcW w:w="10075" w:type="dxa"/>
            <w:gridSpan w:val="2"/>
          </w:tcPr>
          <w:p w14:paraId="0B15A4F7" w14:textId="77777777" w:rsidR="00D0419E" w:rsidRDefault="00A541ED" w:rsidP="003E1CC7">
            <w:pPr>
              <w:pStyle w:val="PargrafodaLista"/>
              <w:ind w:left="0"/>
              <w:rPr>
                <w:i/>
                <w:iCs/>
                <w:sz w:val="20"/>
                <w:szCs w:val="20"/>
              </w:rPr>
            </w:pPr>
            <w:r>
              <w:rPr>
                <w:i/>
                <w:iCs/>
                <w:sz w:val="20"/>
                <w:szCs w:val="20"/>
              </w:rPr>
              <w:t>What is the challenge or problem that the initiative aims to address?</w:t>
            </w:r>
          </w:p>
          <w:p w14:paraId="64F9E0C2" w14:textId="72120F3D" w:rsidR="00A541ED" w:rsidRPr="009336A0" w:rsidRDefault="0080328D" w:rsidP="003E1CC7">
            <w:pPr>
              <w:pStyle w:val="PargrafodaLista"/>
              <w:ind w:left="0"/>
              <w:rPr>
                <w:b/>
                <w:bCs/>
                <w:i/>
                <w:iCs/>
                <w:sz w:val="20"/>
                <w:szCs w:val="20"/>
              </w:rPr>
            </w:pPr>
            <w:r w:rsidRPr="009336A0">
              <w:rPr>
                <w:b/>
                <w:bCs/>
                <w:i/>
                <w:iCs/>
                <w:sz w:val="20"/>
                <w:szCs w:val="20"/>
              </w:rPr>
              <w:t xml:space="preserve">This initiative seeks to foster the population’s </w:t>
            </w:r>
            <w:r w:rsidR="00876032" w:rsidRPr="009336A0">
              <w:rPr>
                <w:b/>
                <w:bCs/>
                <w:i/>
                <w:iCs/>
                <w:sz w:val="20"/>
                <w:szCs w:val="20"/>
              </w:rPr>
              <w:t xml:space="preserve">healthy and active lifestyles, which are linked to a multitude of factors within and outside sport, thus requiring a </w:t>
            </w:r>
            <w:r w:rsidR="00312B4C" w:rsidRPr="009336A0">
              <w:rPr>
                <w:b/>
                <w:bCs/>
                <w:i/>
                <w:iCs/>
                <w:sz w:val="20"/>
                <w:szCs w:val="20"/>
              </w:rPr>
              <w:t xml:space="preserve">cross-sectoral and integrated approach. </w:t>
            </w:r>
          </w:p>
          <w:p w14:paraId="4E2F659A" w14:textId="6C7423EE" w:rsidR="00312B4C" w:rsidRDefault="00312B4C" w:rsidP="003E1CC7">
            <w:pPr>
              <w:pStyle w:val="PargrafodaLista"/>
              <w:ind w:left="0"/>
              <w:rPr>
                <w:i/>
                <w:iCs/>
                <w:sz w:val="20"/>
                <w:szCs w:val="20"/>
              </w:rPr>
            </w:pPr>
            <w:r w:rsidRPr="009336A0">
              <w:rPr>
                <w:b/>
                <w:bCs/>
                <w:i/>
                <w:iCs/>
                <w:sz w:val="20"/>
                <w:szCs w:val="20"/>
              </w:rPr>
              <w:t xml:space="preserve">For Portugal, this is a particularly </w:t>
            </w:r>
            <w:r w:rsidR="00907309" w:rsidRPr="009336A0">
              <w:rPr>
                <w:b/>
                <w:bCs/>
                <w:i/>
                <w:iCs/>
                <w:sz w:val="20"/>
                <w:szCs w:val="20"/>
              </w:rPr>
              <w:t>relevant challenge in light of the Special Eurobarometer on Sport and Physical Activity, which show that the Portuguese population</w:t>
            </w:r>
            <w:r w:rsidR="009336A0" w:rsidRPr="009336A0">
              <w:rPr>
                <w:b/>
                <w:bCs/>
                <w:i/>
                <w:iCs/>
                <w:sz w:val="20"/>
                <w:szCs w:val="20"/>
              </w:rPr>
              <w:t xml:space="preserve"> is among the least active in the European Union, with an aggravating trend.</w:t>
            </w:r>
          </w:p>
          <w:p w14:paraId="1B6E4D09" w14:textId="7AED6518" w:rsidR="00156D40" w:rsidRPr="00AF06C6" w:rsidRDefault="00156D40" w:rsidP="003E1CC7">
            <w:pPr>
              <w:pStyle w:val="PargrafodaLista"/>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PargrafodaLista"/>
              <w:ind w:left="0"/>
              <w:rPr>
                <w:i/>
                <w:iCs/>
                <w:sz w:val="20"/>
                <w:szCs w:val="20"/>
              </w:rPr>
            </w:pPr>
            <w:r w:rsidRPr="00AF06C6">
              <w:rPr>
                <w:i/>
                <w:iCs/>
                <w:sz w:val="20"/>
                <w:szCs w:val="20"/>
              </w:rPr>
              <w:t>What are the means/processes of implementation of the initiative?</w:t>
            </w:r>
          </w:p>
          <w:p w14:paraId="502923DE" w14:textId="77777777" w:rsidR="007B2F8A" w:rsidRPr="00CB6D1A" w:rsidRDefault="007B2F8A" w:rsidP="007B2F8A">
            <w:pPr>
              <w:pStyle w:val="PargrafodaLista"/>
              <w:ind w:left="0"/>
              <w:rPr>
                <w:b/>
                <w:bCs/>
                <w:sz w:val="20"/>
                <w:szCs w:val="20"/>
              </w:rPr>
            </w:pPr>
            <w:r w:rsidRPr="00CB6D1A">
              <w:rPr>
                <w:b/>
                <w:bCs/>
                <w:sz w:val="20"/>
                <w:szCs w:val="20"/>
              </w:rPr>
              <w:t>Th</w:t>
            </w:r>
            <w:r>
              <w:rPr>
                <w:b/>
                <w:bCs/>
                <w:sz w:val="20"/>
                <w:szCs w:val="20"/>
              </w:rPr>
              <w:t xml:space="preserve">e Portuguese </w:t>
            </w:r>
            <w:r w:rsidRPr="00CB6D1A">
              <w:rPr>
                <w:b/>
                <w:bCs/>
                <w:sz w:val="20"/>
                <w:szCs w:val="20"/>
              </w:rPr>
              <w:t>Institut</w:t>
            </w:r>
            <w:r>
              <w:rPr>
                <w:b/>
                <w:bCs/>
                <w:sz w:val="20"/>
                <w:szCs w:val="20"/>
              </w:rPr>
              <w:t>e for Sports and Youth (IPDJ)</w:t>
            </w:r>
            <w:r w:rsidRPr="00CB6D1A">
              <w:rPr>
                <w:b/>
                <w:bCs/>
                <w:sz w:val="20"/>
                <w:szCs w:val="20"/>
              </w:rPr>
              <w:t xml:space="preserve"> </w:t>
            </w:r>
            <w:r>
              <w:rPr>
                <w:b/>
                <w:bCs/>
                <w:sz w:val="20"/>
                <w:szCs w:val="20"/>
              </w:rPr>
              <w:t>coordinates the implementation of the EWOS in Portugal and involve hundreds of local organizations responsible to organize more than 1200 activities</w:t>
            </w:r>
            <w:r w:rsidRPr="00CB6D1A">
              <w:rPr>
                <w:b/>
                <w:bCs/>
                <w:sz w:val="20"/>
                <w:szCs w:val="20"/>
              </w:rPr>
              <w:t xml:space="preserve"> all over the country</w:t>
            </w:r>
            <w:r>
              <w:rPr>
                <w:b/>
                <w:bCs/>
                <w:sz w:val="20"/>
                <w:szCs w:val="20"/>
              </w:rPr>
              <w:t>.</w:t>
            </w:r>
          </w:p>
          <w:p w14:paraId="707F0BBD" w14:textId="77777777" w:rsidR="004B5E8E" w:rsidRPr="00AF06C6" w:rsidRDefault="004B5E8E" w:rsidP="003E1CC7">
            <w:pPr>
              <w:pStyle w:val="PargrafodaLista"/>
              <w:ind w:left="0"/>
              <w:rPr>
                <w:i/>
                <w:iCs/>
                <w:sz w:val="20"/>
                <w:szCs w:val="20"/>
              </w:rPr>
            </w:pPr>
          </w:p>
          <w:p w14:paraId="068439F2" w14:textId="7F898478" w:rsidR="003E1CC7" w:rsidRDefault="003E1CC7" w:rsidP="003E1CC7">
            <w:pPr>
              <w:pStyle w:val="PargrafodaLista"/>
              <w:ind w:left="0"/>
              <w:rPr>
                <w:i/>
                <w:iCs/>
                <w:sz w:val="20"/>
                <w:szCs w:val="20"/>
              </w:rPr>
            </w:pPr>
            <w:r w:rsidRPr="00AF06C6">
              <w:rPr>
                <w:i/>
                <w:iCs/>
                <w:sz w:val="20"/>
                <w:szCs w:val="20"/>
              </w:rPr>
              <w:t>What are the main deliverables/activities involved?</w:t>
            </w:r>
          </w:p>
          <w:p w14:paraId="3EC4D352" w14:textId="77777777" w:rsidR="00F76015" w:rsidRPr="00CB6D1A" w:rsidRDefault="00F76015" w:rsidP="00F76015">
            <w:pPr>
              <w:pStyle w:val="PargrafodaLista"/>
              <w:ind w:left="0"/>
              <w:rPr>
                <w:b/>
                <w:bCs/>
                <w:sz w:val="20"/>
                <w:szCs w:val="20"/>
              </w:rPr>
            </w:pPr>
            <w:r w:rsidRPr="00CB6D1A">
              <w:rPr>
                <w:b/>
                <w:bCs/>
                <w:sz w:val="20"/>
                <w:szCs w:val="20"/>
              </w:rPr>
              <w:t>Activities for grassroots sports, fitness, nautical, sport &amp; health, sport &amp; work, sport in schools, inclusive, urban, outdoor, and a National Forum of sports for all</w:t>
            </w:r>
            <w:r>
              <w:rPr>
                <w:b/>
                <w:bCs/>
                <w:sz w:val="20"/>
                <w:szCs w:val="20"/>
              </w:rPr>
              <w:t>.</w:t>
            </w:r>
          </w:p>
          <w:p w14:paraId="745709B5" w14:textId="77777777" w:rsidR="00182FED" w:rsidRPr="00EC62E0" w:rsidRDefault="00182FED" w:rsidP="003E1CC7">
            <w:pPr>
              <w:pStyle w:val="PargrafodaLista"/>
              <w:ind w:left="0"/>
              <w:rPr>
                <w:sz w:val="20"/>
                <w:szCs w:val="20"/>
              </w:rPr>
            </w:pPr>
          </w:p>
          <w:p w14:paraId="0230789E" w14:textId="78CBAA86" w:rsidR="003E1CC7" w:rsidRDefault="003E1CC7" w:rsidP="003E1CC7">
            <w:pPr>
              <w:pStyle w:val="PargrafodaLista"/>
              <w:ind w:left="0"/>
              <w:rPr>
                <w:i/>
                <w:iCs/>
                <w:sz w:val="20"/>
                <w:szCs w:val="20"/>
              </w:rPr>
            </w:pPr>
            <w:r w:rsidRPr="00AF06C6">
              <w:rPr>
                <w:i/>
                <w:iCs/>
                <w:sz w:val="20"/>
                <w:szCs w:val="20"/>
              </w:rPr>
              <w:t>What is the time frame of implementation?</w:t>
            </w:r>
          </w:p>
          <w:p w14:paraId="53651D80" w14:textId="36C7C0B6" w:rsidR="00182FED" w:rsidRPr="0080328D" w:rsidRDefault="0080328D" w:rsidP="003E1CC7">
            <w:pPr>
              <w:pStyle w:val="PargrafodaLista"/>
              <w:ind w:left="0"/>
              <w:rPr>
                <w:b/>
                <w:bCs/>
                <w:sz w:val="20"/>
                <w:szCs w:val="20"/>
              </w:rPr>
            </w:pPr>
            <w:r w:rsidRPr="00CB6D1A">
              <w:rPr>
                <w:b/>
                <w:bCs/>
                <w:sz w:val="20"/>
                <w:szCs w:val="20"/>
              </w:rPr>
              <w:t xml:space="preserve">Between 23-30 September </w:t>
            </w:r>
            <w:r>
              <w:rPr>
                <w:b/>
                <w:bCs/>
                <w:sz w:val="20"/>
                <w:szCs w:val="20"/>
              </w:rPr>
              <w:t>of each</w:t>
            </w:r>
            <w:r w:rsidRPr="00CB6D1A">
              <w:rPr>
                <w:b/>
                <w:bCs/>
                <w:sz w:val="20"/>
                <w:szCs w:val="20"/>
              </w:rPr>
              <w:t xml:space="preserve"> year</w:t>
            </w:r>
            <w:r>
              <w:rPr>
                <w:b/>
                <w:bCs/>
                <w:sz w:val="20"/>
                <w:szCs w:val="20"/>
              </w:rPr>
              <w:t>.</w:t>
            </w:r>
          </w:p>
          <w:p w14:paraId="4ADFFA33" w14:textId="77777777" w:rsidR="003E1CC7" w:rsidRPr="00AF06C6" w:rsidRDefault="003E1CC7" w:rsidP="001611F5">
            <w:pPr>
              <w:pStyle w:val="PargrafodaLista"/>
              <w:ind w:left="0"/>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3593C5FE" w:rsidR="003E1CC7" w:rsidRDefault="003E1CC7" w:rsidP="003E1CC7">
            <w:pPr>
              <w:ind w:left="252" w:hanging="252"/>
              <w:rPr>
                <w:i/>
                <w:iCs/>
                <w:sz w:val="20"/>
                <w:szCs w:val="20"/>
              </w:rPr>
            </w:pPr>
            <w:r w:rsidRPr="00AF06C6">
              <w:rPr>
                <w:i/>
                <w:iCs/>
                <w:sz w:val="20"/>
                <w:szCs w:val="20"/>
              </w:rPr>
              <w:t>Who are the beneficiaries of the proposed/implemented initiative?</w:t>
            </w:r>
          </w:p>
          <w:p w14:paraId="56624693" w14:textId="77777777" w:rsidR="008B4050" w:rsidRDefault="008B4050" w:rsidP="003E1CC7">
            <w:pPr>
              <w:ind w:left="252" w:hanging="252"/>
              <w:rPr>
                <w:sz w:val="20"/>
                <w:szCs w:val="20"/>
              </w:rPr>
            </w:pPr>
          </w:p>
          <w:p w14:paraId="011F5F78" w14:textId="60963170" w:rsidR="008B4050" w:rsidRPr="00CB6D1A" w:rsidRDefault="00C47D04" w:rsidP="003E1CC7">
            <w:pPr>
              <w:ind w:left="252" w:hanging="252"/>
              <w:rPr>
                <w:b/>
                <w:bCs/>
                <w:sz w:val="20"/>
                <w:szCs w:val="20"/>
              </w:rPr>
            </w:pPr>
            <w:r w:rsidRPr="00CB6D1A">
              <w:rPr>
                <w:b/>
                <w:bCs/>
                <w:sz w:val="20"/>
                <w:szCs w:val="20"/>
              </w:rPr>
              <w:t>All the segments of the population</w:t>
            </w:r>
          </w:p>
          <w:p w14:paraId="69A385AE" w14:textId="77777777" w:rsidR="003E1CC7" w:rsidRPr="00AF06C6" w:rsidRDefault="003E1CC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52ACB4D3" w14:textId="77777777" w:rsidR="005F5473" w:rsidRDefault="005F5473" w:rsidP="005F5473">
            <w:pPr>
              <w:jc w:val="both"/>
              <w:rPr>
                <w:b/>
                <w:bCs/>
                <w:sz w:val="20"/>
                <w:szCs w:val="20"/>
              </w:rPr>
            </w:pPr>
            <w:r>
              <w:rPr>
                <w:b/>
                <w:bCs/>
                <w:sz w:val="20"/>
                <w:szCs w:val="20"/>
              </w:rPr>
              <w:t>European Commission – Promoter and coordinator of the initiative at EU level</w:t>
            </w:r>
          </w:p>
          <w:p w14:paraId="46A1EEB3" w14:textId="77777777" w:rsidR="005F5473" w:rsidRPr="00294A93" w:rsidRDefault="005F5473" w:rsidP="005F5473">
            <w:pPr>
              <w:jc w:val="both"/>
              <w:rPr>
                <w:b/>
                <w:bCs/>
                <w:sz w:val="20"/>
                <w:szCs w:val="20"/>
              </w:rPr>
            </w:pPr>
            <w:r w:rsidRPr="00294A93">
              <w:rPr>
                <w:b/>
                <w:bCs/>
                <w:sz w:val="20"/>
                <w:szCs w:val="20"/>
              </w:rPr>
              <w:t xml:space="preserve">Portuguese Institute of Sports and Youth (IPDJ) </w:t>
            </w:r>
            <w:r>
              <w:rPr>
                <w:b/>
                <w:bCs/>
                <w:sz w:val="20"/>
                <w:szCs w:val="20"/>
              </w:rPr>
              <w:t>– National coordinator in Portugal.</w:t>
            </w:r>
          </w:p>
          <w:p w14:paraId="07F60205" w14:textId="1FC0A651" w:rsidR="005F5473" w:rsidRPr="0099709C" w:rsidRDefault="005F5473" w:rsidP="003E1CC7">
            <w:pPr>
              <w:jc w:val="both"/>
              <w:rPr>
                <w:b/>
                <w:bCs/>
                <w:sz w:val="20"/>
                <w:szCs w:val="20"/>
              </w:rPr>
            </w:pPr>
            <w:r w:rsidRPr="0099709C">
              <w:rPr>
                <w:b/>
                <w:bCs/>
                <w:sz w:val="20"/>
                <w:szCs w:val="20"/>
              </w:rPr>
              <w:t>A wide range on organi</w:t>
            </w:r>
            <w:r w:rsidR="0099709C">
              <w:rPr>
                <w:b/>
                <w:bCs/>
                <w:sz w:val="20"/>
                <w:szCs w:val="20"/>
              </w:rPr>
              <w:t>z</w:t>
            </w:r>
            <w:r w:rsidRPr="0099709C">
              <w:rPr>
                <w:b/>
                <w:bCs/>
                <w:sz w:val="20"/>
                <w:szCs w:val="20"/>
              </w:rPr>
              <w:t xml:space="preserve">ations, </w:t>
            </w:r>
            <w:r w:rsidR="002B5CAE" w:rsidRPr="0099709C">
              <w:rPr>
                <w:b/>
                <w:bCs/>
                <w:sz w:val="20"/>
                <w:szCs w:val="20"/>
              </w:rPr>
              <w:t xml:space="preserve">public </w:t>
            </w:r>
            <w:r w:rsidR="0099709C">
              <w:rPr>
                <w:b/>
                <w:bCs/>
                <w:sz w:val="20"/>
                <w:szCs w:val="20"/>
              </w:rPr>
              <w:t>and</w:t>
            </w:r>
            <w:r w:rsidR="002B5CAE" w:rsidRPr="0099709C">
              <w:rPr>
                <w:b/>
                <w:bCs/>
                <w:sz w:val="20"/>
                <w:szCs w:val="20"/>
              </w:rPr>
              <w:t xml:space="preserve"> private, sports and non-sports-related </w:t>
            </w:r>
            <w:r w:rsidR="0099709C" w:rsidRPr="0099709C">
              <w:rPr>
                <w:b/>
                <w:bCs/>
                <w:sz w:val="20"/>
                <w:szCs w:val="20"/>
              </w:rPr>
              <w:t>are involved in the initiative by cooperating, organizing and promoting several activities during this period</w:t>
            </w:r>
            <w:r w:rsidR="0099709C">
              <w:rPr>
                <w:b/>
                <w:bCs/>
                <w:sz w:val="20"/>
                <w:szCs w:val="20"/>
              </w:rPr>
              <w:t xml:space="preserve"> – they are the ones that allow the initiative </w:t>
            </w:r>
            <w:r w:rsidR="0099709C">
              <w:rPr>
                <w:b/>
                <w:bCs/>
                <w:sz w:val="20"/>
                <w:szCs w:val="20"/>
              </w:rPr>
              <w:lastRenderedPageBreak/>
              <w:t xml:space="preserve">to reach an ever increasing part of the population across the Portuguese territory in a manner that is </w:t>
            </w:r>
            <w:r w:rsidR="00300EEC">
              <w:rPr>
                <w:b/>
                <w:bCs/>
                <w:sz w:val="20"/>
                <w:szCs w:val="20"/>
              </w:rPr>
              <w:t>more tailored to each context, and that better addresses the needs and dynamics of the population in each region.</w:t>
            </w:r>
            <w:r w:rsidR="0099709C" w:rsidRPr="0099709C">
              <w:rPr>
                <w:b/>
                <w:bCs/>
                <w:sz w:val="20"/>
                <w:szCs w:val="20"/>
              </w:rPr>
              <w:t xml:space="preserve"> </w:t>
            </w:r>
          </w:p>
          <w:p w14:paraId="66C01254" w14:textId="6929A87D" w:rsidR="002370BB" w:rsidRDefault="003E1CC7" w:rsidP="003E1CC7">
            <w:pPr>
              <w:jc w:val="both"/>
              <w:rPr>
                <w:i/>
                <w:iCs/>
                <w:sz w:val="20"/>
                <w:szCs w:val="20"/>
              </w:rPr>
            </w:pPr>
            <w:r w:rsidRPr="00AF06C6">
              <w:rPr>
                <w:i/>
                <w:iCs/>
                <w:sz w:val="20"/>
                <w:szCs w:val="20"/>
              </w:rPr>
              <w:br/>
              <w:t>What are the main sources of funding of the initiative?</w:t>
            </w:r>
            <w:r w:rsidR="002370BB">
              <w:rPr>
                <w:i/>
                <w:iCs/>
                <w:sz w:val="20"/>
                <w:szCs w:val="20"/>
              </w:rPr>
              <w:t xml:space="preserve"> </w:t>
            </w:r>
          </w:p>
          <w:p w14:paraId="3A879F8C" w14:textId="77777777" w:rsidR="008D714B" w:rsidRDefault="008D714B" w:rsidP="008D714B">
            <w:pPr>
              <w:jc w:val="both"/>
              <w:rPr>
                <w:b/>
                <w:bCs/>
                <w:sz w:val="20"/>
                <w:szCs w:val="20"/>
              </w:rPr>
            </w:pPr>
            <w:r w:rsidRPr="00294A93">
              <w:rPr>
                <w:b/>
                <w:bCs/>
                <w:sz w:val="20"/>
                <w:szCs w:val="20"/>
              </w:rPr>
              <w:t>European Commission</w:t>
            </w:r>
            <w:r>
              <w:rPr>
                <w:b/>
                <w:bCs/>
                <w:sz w:val="20"/>
                <w:szCs w:val="20"/>
              </w:rPr>
              <w:t xml:space="preserve"> (via cofinancing of national initiatives)</w:t>
            </w:r>
          </w:p>
          <w:p w14:paraId="00008DF6" w14:textId="77777777" w:rsidR="008D714B" w:rsidRDefault="008D714B" w:rsidP="008D714B">
            <w:pPr>
              <w:jc w:val="both"/>
              <w:rPr>
                <w:b/>
                <w:bCs/>
                <w:sz w:val="20"/>
                <w:szCs w:val="20"/>
              </w:rPr>
            </w:pPr>
            <w:r>
              <w:rPr>
                <w:b/>
                <w:bCs/>
                <w:sz w:val="20"/>
                <w:szCs w:val="20"/>
              </w:rPr>
              <w:t>Portuguese State Budget (via IPDJ).</w:t>
            </w:r>
          </w:p>
          <w:p w14:paraId="04961E0B" w14:textId="02FD60E4" w:rsidR="00274DBD" w:rsidRPr="00294A93" w:rsidRDefault="00274DBD" w:rsidP="008252BD">
            <w:pPr>
              <w:jc w:val="both"/>
              <w:rPr>
                <w:b/>
                <w:bCs/>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7421492D" w14:textId="77777777" w:rsidR="0040212F" w:rsidRPr="00294A93" w:rsidRDefault="0040212F" w:rsidP="0040212F">
            <w:pPr>
              <w:rPr>
                <w:b/>
                <w:sz w:val="20"/>
                <w:szCs w:val="20"/>
              </w:rPr>
            </w:pPr>
            <w:r w:rsidRPr="00294A93">
              <w:rPr>
                <w:b/>
                <w:sz w:val="20"/>
                <w:szCs w:val="20"/>
              </w:rPr>
              <w:t>“Ensuring access to quality healthcare and promoting well-being for all, at all ages.” (</w:t>
            </w:r>
            <w:r>
              <w:rPr>
                <w:b/>
                <w:sz w:val="20"/>
                <w:szCs w:val="20"/>
              </w:rPr>
              <w:t>SDG</w:t>
            </w:r>
            <w:r w:rsidRPr="00294A93">
              <w:rPr>
                <w:b/>
                <w:sz w:val="20"/>
                <w:szCs w:val="20"/>
              </w:rPr>
              <w:t>3)</w:t>
            </w:r>
          </w:p>
          <w:p w14:paraId="24A4E679" w14:textId="4862D8CB" w:rsidR="003E1CC7" w:rsidRPr="00A425A9" w:rsidRDefault="0040212F" w:rsidP="003E1CC7">
            <w:pPr>
              <w:rPr>
                <w:b/>
                <w:sz w:val="20"/>
                <w:szCs w:val="20"/>
              </w:rPr>
            </w:pPr>
            <w:r w:rsidRPr="00294A93">
              <w:rPr>
                <w:b/>
                <w:sz w:val="20"/>
                <w:szCs w:val="20"/>
              </w:rPr>
              <w:t>“Strengthen the means of implementation and revitalize the global partnership for sustainable development” (S</w:t>
            </w:r>
            <w:r>
              <w:rPr>
                <w:b/>
                <w:sz w:val="20"/>
                <w:szCs w:val="20"/>
              </w:rPr>
              <w:t>DG</w:t>
            </w:r>
            <w:r w:rsidRPr="00294A93">
              <w:rPr>
                <w:b/>
                <w:sz w:val="20"/>
                <w:szCs w:val="20"/>
              </w:rPr>
              <w:t>17)</w:t>
            </w:r>
          </w:p>
          <w:p w14:paraId="130AD042" w14:textId="77777777" w:rsidR="007A4BF1" w:rsidRPr="00AF06C6" w:rsidRDefault="007A4BF1"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6F47E682" w14:textId="2CD29EB2" w:rsidR="00A95FA6" w:rsidRDefault="00993CBC" w:rsidP="00A95FA6">
            <w:pPr>
              <w:jc w:val="both"/>
              <w:rPr>
                <w:b/>
                <w:sz w:val="20"/>
                <w:szCs w:val="20"/>
              </w:rPr>
            </w:pPr>
            <w:r>
              <w:rPr>
                <w:b/>
                <w:sz w:val="20"/>
                <w:szCs w:val="20"/>
              </w:rPr>
              <w:t>T</w:t>
            </w:r>
            <w:r w:rsidR="00A95FA6">
              <w:rPr>
                <w:b/>
                <w:sz w:val="20"/>
                <w:szCs w:val="20"/>
              </w:rPr>
              <w:t>his initiative was launched by the Eu</w:t>
            </w:r>
            <w:r w:rsidR="00A95FA6" w:rsidRPr="00294A93">
              <w:rPr>
                <w:b/>
                <w:sz w:val="20"/>
                <w:szCs w:val="20"/>
              </w:rPr>
              <w:t xml:space="preserve">ropean Commission </w:t>
            </w:r>
            <w:r w:rsidR="00A95FA6">
              <w:rPr>
                <w:b/>
                <w:sz w:val="20"/>
                <w:szCs w:val="20"/>
              </w:rPr>
              <w:t>t</w:t>
            </w:r>
            <w:r w:rsidR="00A95FA6">
              <w:rPr>
                <w:b/>
                <w:sz w:val="20"/>
                <w:szCs w:val="20"/>
              </w:rPr>
              <w:t xml:space="preserve">o </w:t>
            </w:r>
            <w:r w:rsidR="00A95FA6" w:rsidRPr="00294A93">
              <w:rPr>
                <w:b/>
                <w:sz w:val="20"/>
                <w:szCs w:val="20"/>
              </w:rPr>
              <w:t>promot</w:t>
            </w:r>
            <w:r w:rsidR="00A95FA6">
              <w:rPr>
                <w:b/>
                <w:sz w:val="20"/>
                <w:szCs w:val="20"/>
              </w:rPr>
              <w:t>e</w:t>
            </w:r>
            <w:r w:rsidR="00A95FA6" w:rsidRPr="00294A93">
              <w:rPr>
                <w:b/>
                <w:sz w:val="20"/>
                <w:szCs w:val="20"/>
              </w:rPr>
              <w:t xml:space="preserve"> sport and</w:t>
            </w:r>
            <w:r w:rsidR="00A95FA6">
              <w:rPr>
                <w:b/>
                <w:sz w:val="20"/>
                <w:szCs w:val="20"/>
              </w:rPr>
              <w:t xml:space="preserve"> </w:t>
            </w:r>
            <w:r w:rsidR="00A95FA6" w:rsidRPr="00294A93">
              <w:rPr>
                <w:b/>
                <w:sz w:val="20"/>
                <w:szCs w:val="20"/>
              </w:rPr>
              <w:t>physical activity among all segments of the European population.</w:t>
            </w:r>
          </w:p>
          <w:p w14:paraId="689D5D10" w14:textId="750E12DD" w:rsidR="003E1CC7" w:rsidRPr="003F1642" w:rsidRDefault="00993CBC" w:rsidP="003E1CC7">
            <w:pPr>
              <w:jc w:val="both"/>
              <w:rPr>
                <w:b/>
                <w:sz w:val="20"/>
                <w:szCs w:val="20"/>
              </w:rPr>
            </w:pPr>
            <w:r>
              <w:rPr>
                <w:b/>
                <w:sz w:val="20"/>
                <w:szCs w:val="20"/>
              </w:rPr>
              <w:t>Over the years, the specific objectives and activities have been adapted to reflect the priorities and challenges of the time. This means that the initiative is aligned with EU sport policy priorities (as set in the EU Work Plan for Sport</w:t>
            </w:r>
            <w:r w:rsidR="00E66E10">
              <w:rPr>
                <w:b/>
                <w:sz w:val="20"/>
                <w:szCs w:val="20"/>
              </w:rPr>
              <w:t xml:space="preserve">), the European Sports Charter of the Council of Europe, as well </w:t>
            </w:r>
            <w:r w:rsidR="003F1642">
              <w:rPr>
                <w:b/>
                <w:sz w:val="20"/>
                <w:szCs w:val="20"/>
              </w:rPr>
              <w:t>as the design of other instruments such as Fit For Life and Kazan Action Plan.</w:t>
            </w:r>
          </w:p>
          <w:p w14:paraId="7242129A" w14:textId="780824F9" w:rsidR="00AE5B4F" w:rsidRPr="00AF06C6" w:rsidRDefault="00AE5B4F" w:rsidP="008252BD">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129E3576"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2" w:history="1">
              <w:r w:rsidRPr="00012704">
                <w:rPr>
                  <w:rStyle w:val="Hiperligao"/>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3" w:history="1">
              <w:r w:rsidRPr="00012704">
                <w:rPr>
                  <w:rStyle w:val="Hiperligao"/>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45E34D07" w14:textId="1931C166" w:rsidR="00BF79CC" w:rsidRDefault="00BF79C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4838F5" w14:textId="77777777" w:rsidR="00FE34DE" w:rsidRPr="006B5B34" w:rsidRDefault="00FE34DE" w:rsidP="00FE34DE">
            <w:pPr>
              <w:rPr>
                <w:b/>
                <w:bCs/>
                <w:i/>
                <w:iCs/>
                <w:sz w:val="20"/>
                <w:szCs w:val="20"/>
              </w:rPr>
            </w:pPr>
            <w:r>
              <w:rPr>
                <w:b/>
                <w:bCs/>
                <w:i/>
                <w:iCs/>
                <w:sz w:val="20"/>
                <w:szCs w:val="20"/>
              </w:rPr>
              <w:t>Considering the wide scope of the activities (and that they take place across the EU), there is potential alignment with all aspects of the KAP and WHO Global Action Plan on Physical Activity.</w:t>
            </w:r>
          </w:p>
          <w:p w14:paraId="6613538C" w14:textId="0B56EAA5" w:rsidR="003E1CC7" w:rsidRPr="002F14B4" w:rsidRDefault="003E1CC7" w:rsidP="00D8625E">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4" w:history="1">
              <w:r w:rsidRPr="00012704">
                <w:rPr>
                  <w:rStyle w:val="Hiperligao"/>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2ECB6413" w14:textId="742AEAEF" w:rsidR="00B462F8" w:rsidRPr="007003BE" w:rsidRDefault="00B462F8" w:rsidP="00B462F8">
            <w:pPr>
              <w:rPr>
                <w:b/>
                <w:bCs/>
                <w:i/>
                <w:iCs/>
                <w:sz w:val="20"/>
                <w:szCs w:val="20"/>
              </w:rPr>
            </w:pPr>
          </w:p>
          <w:p w14:paraId="20B512C5" w14:textId="77777777" w:rsidR="00A84809" w:rsidRPr="007003BE" w:rsidRDefault="00A84809" w:rsidP="00A84809">
            <w:pPr>
              <w:rPr>
                <w:b/>
                <w:bCs/>
                <w:i/>
                <w:iCs/>
                <w:sz w:val="20"/>
                <w:szCs w:val="20"/>
              </w:rPr>
            </w:pPr>
            <w:r>
              <w:rPr>
                <w:b/>
                <w:bCs/>
                <w:i/>
                <w:iCs/>
                <w:sz w:val="20"/>
                <w:szCs w:val="20"/>
              </w:rPr>
              <w:t xml:space="preserve">1. </w:t>
            </w:r>
            <w:r w:rsidRPr="007003BE">
              <w:rPr>
                <w:b/>
                <w:bCs/>
                <w:i/>
                <w:iCs/>
                <w:sz w:val="20"/>
                <w:szCs w:val="20"/>
              </w:rPr>
              <w:t>Strengthened global framework on sport for development and peace</w:t>
            </w:r>
          </w:p>
          <w:p w14:paraId="1D039DDA" w14:textId="77777777" w:rsidR="00B462F8" w:rsidRDefault="00B462F8"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0CD63691" w:rsidR="00BF79CC" w:rsidRPr="00B462F8" w:rsidRDefault="00BB0B24"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r w:rsidRPr="007003BE">
              <w:rPr>
                <w:rFonts w:asciiTheme="minorHAnsi" w:eastAsiaTheme="minorHAnsi" w:hAnsiTheme="minorHAnsi" w:cstheme="minorBidi"/>
                <w:b/>
                <w:bCs/>
                <w:i/>
                <w:iCs/>
                <w:sz w:val="20"/>
                <w:lang w:val="en-US"/>
              </w:rPr>
              <w:t>1.b)</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42E6920B" w14:textId="77777777" w:rsidR="00AF1A50" w:rsidRDefault="003E1CC7" w:rsidP="00AF1A50">
            <w:pPr>
              <w:rPr>
                <w:b/>
                <w:bCs/>
                <w:sz w:val="20"/>
              </w:rPr>
            </w:pPr>
            <w:r w:rsidRPr="00AF06C6">
              <w:rPr>
                <w:i/>
                <w:iCs/>
                <w:sz w:val="20"/>
                <w:szCs w:val="20"/>
              </w:rPr>
              <w:t>What are the expected/actual outcomes of the initiative?</w:t>
            </w:r>
            <w:r>
              <w:rPr>
                <w:i/>
                <w:iCs/>
                <w:sz w:val="20"/>
                <w:szCs w:val="20"/>
              </w:rPr>
              <w:br/>
            </w:r>
            <w:r w:rsidR="00AF1A50" w:rsidRPr="007E331A">
              <w:rPr>
                <w:b/>
                <w:bCs/>
                <w:sz w:val="20"/>
              </w:rPr>
              <w:t>The outcomes are always to promote sport and physical activity to all Portuguese population and to increase both number of activities but also the number of people reached per edition.</w:t>
            </w:r>
          </w:p>
          <w:p w14:paraId="7579C95C" w14:textId="227D765B" w:rsidR="003E1CC7" w:rsidRDefault="003E1CC7" w:rsidP="003E1CC7">
            <w:pPr>
              <w:rPr>
                <w:i/>
                <w:iCs/>
                <w:color w:val="2F5496" w:themeColor="accent1" w:themeShade="BF"/>
                <w:sz w:val="20"/>
              </w:rPr>
            </w:pPr>
          </w:p>
          <w:p w14:paraId="2CC39F0F" w14:textId="7F088067" w:rsidR="000A2062" w:rsidRPr="007E331A" w:rsidRDefault="000A2062" w:rsidP="00E26A0E">
            <w:pPr>
              <w:rPr>
                <w:b/>
                <w:bCs/>
                <w:color w:val="2F5496" w:themeColor="accent1" w:themeShade="BF"/>
                <w:sz w:val="20"/>
                <w:szCs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PargrafodaLista"/>
              <w:ind w:left="0"/>
              <w:rPr>
                <w:i/>
                <w:iCs/>
                <w:sz w:val="20"/>
                <w:szCs w:val="20"/>
              </w:rPr>
            </w:pPr>
            <w:r w:rsidRPr="00AF06C6">
              <w:rPr>
                <w:i/>
                <w:iCs/>
                <w:sz w:val="20"/>
                <w:szCs w:val="20"/>
              </w:rPr>
              <w:t>What are the mechanisms for monitoring and evaluating the implementation, outcomes and impact of the initiative?</w:t>
            </w:r>
          </w:p>
          <w:p w14:paraId="28A0EE63" w14:textId="77777777" w:rsidR="0046228D" w:rsidRDefault="0046228D" w:rsidP="0046228D">
            <w:pPr>
              <w:pStyle w:val="PargrafodaLista"/>
              <w:ind w:left="0"/>
              <w:rPr>
                <w:b/>
                <w:bCs/>
                <w:sz w:val="20"/>
                <w:szCs w:val="20"/>
              </w:rPr>
            </w:pPr>
            <w:r>
              <w:rPr>
                <w:b/>
                <w:bCs/>
                <w:sz w:val="20"/>
                <w:szCs w:val="20"/>
              </w:rPr>
              <w:t>Monitoring and evaluation are conducted at several levels.</w:t>
            </w:r>
          </w:p>
          <w:p w14:paraId="6FE281F2" w14:textId="77777777" w:rsidR="002B1E35" w:rsidRDefault="0046228D" w:rsidP="0046228D">
            <w:pPr>
              <w:pStyle w:val="PargrafodaLista"/>
              <w:ind w:left="0"/>
              <w:rPr>
                <w:b/>
                <w:bCs/>
                <w:sz w:val="20"/>
                <w:szCs w:val="20"/>
              </w:rPr>
            </w:pPr>
            <w:r>
              <w:rPr>
                <w:b/>
                <w:bCs/>
                <w:sz w:val="20"/>
                <w:szCs w:val="20"/>
              </w:rPr>
              <w:t xml:space="preserve">On the one hand, </w:t>
            </w:r>
            <w:r w:rsidR="00B62689">
              <w:rPr>
                <w:b/>
                <w:bCs/>
                <w:sz w:val="20"/>
                <w:szCs w:val="20"/>
              </w:rPr>
              <w:t>there is a mandatory report which is presented to the European Commission concerning the activities in each country</w:t>
            </w:r>
            <w:r w:rsidR="005613D8">
              <w:rPr>
                <w:b/>
                <w:bCs/>
                <w:sz w:val="20"/>
                <w:szCs w:val="20"/>
              </w:rPr>
              <w:t>. This report is not only descriptive, but also critical of the challenges faced, solutions found and lessons learned.</w:t>
            </w:r>
            <w:r w:rsidR="002B1E35">
              <w:rPr>
                <w:b/>
                <w:bCs/>
                <w:sz w:val="20"/>
                <w:szCs w:val="20"/>
              </w:rPr>
              <w:t xml:space="preserve"> Also at the EU level, there is a regular collaborative work and contact between all the national coordinators, which allows to better leverage on acquired experiences and further boost the impact of the initiatives.</w:t>
            </w:r>
          </w:p>
          <w:p w14:paraId="668AD6D4" w14:textId="58632DD7" w:rsidR="005613D8" w:rsidRDefault="005613D8" w:rsidP="0046228D">
            <w:pPr>
              <w:pStyle w:val="PargrafodaLista"/>
              <w:ind w:left="0"/>
              <w:rPr>
                <w:b/>
                <w:bCs/>
                <w:sz w:val="20"/>
                <w:szCs w:val="20"/>
              </w:rPr>
            </w:pPr>
            <w:r>
              <w:rPr>
                <w:b/>
                <w:bCs/>
                <w:sz w:val="20"/>
                <w:szCs w:val="20"/>
              </w:rPr>
              <w:t xml:space="preserve"> </w:t>
            </w:r>
          </w:p>
          <w:p w14:paraId="299E8D20" w14:textId="1724628C" w:rsidR="00B462F8" w:rsidRDefault="005613D8" w:rsidP="002B1E35">
            <w:pPr>
              <w:pStyle w:val="PargrafodaLista"/>
              <w:ind w:left="0"/>
              <w:rPr>
                <w:b/>
                <w:bCs/>
                <w:sz w:val="20"/>
                <w:szCs w:val="20"/>
              </w:rPr>
            </w:pPr>
            <w:r>
              <w:rPr>
                <w:b/>
                <w:bCs/>
                <w:sz w:val="20"/>
                <w:szCs w:val="20"/>
              </w:rPr>
              <w:t>On the other hand</w:t>
            </w:r>
            <w:r w:rsidR="002B1E35">
              <w:rPr>
                <w:b/>
                <w:bCs/>
                <w:sz w:val="20"/>
                <w:szCs w:val="20"/>
              </w:rPr>
              <w:t xml:space="preserve">, as each country has its specificities and we are keen on improving on previous experiences, there is also an internal reflection and assessment of the initiative. </w:t>
            </w:r>
          </w:p>
          <w:p w14:paraId="62E352DB" w14:textId="77777777" w:rsidR="007E331A" w:rsidRPr="00AF06C6" w:rsidRDefault="007E331A" w:rsidP="003E1CC7">
            <w:pPr>
              <w:pStyle w:val="PargrafodaLista"/>
              <w:ind w:left="0"/>
              <w:rPr>
                <w:i/>
                <w:iCs/>
                <w:sz w:val="20"/>
                <w:szCs w:val="20"/>
              </w:rPr>
            </w:pPr>
          </w:p>
          <w:p w14:paraId="62DBE9AB" w14:textId="77777777" w:rsidR="00BF79CC" w:rsidRDefault="003E1CC7" w:rsidP="004A167B">
            <w:pPr>
              <w:pStyle w:val="PargrafodaLista"/>
              <w:ind w:left="0"/>
              <w:rPr>
                <w:b/>
                <w:sz w:val="20"/>
                <w:szCs w:val="20"/>
              </w:rPr>
            </w:pPr>
            <w:r w:rsidRPr="00AF06C6">
              <w:rPr>
                <w:i/>
                <w:iCs/>
                <w:sz w:val="20"/>
                <w:szCs w:val="20"/>
              </w:rPr>
              <w:t>What specific monitoring and ev</w:t>
            </w:r>
            <w:r>
              <w:rPr>
                <w:i/>
                <w:iCs/>
                <w:sz w:val="20"/>
                <w:szCs w:val="20"/>
              </w:rPr>
              <w:t>aluation tools are involved?</w:t>
            </w:r>
          </w:p>
          <w:p w14:paraId="3DB21006" w14:textId="45E43F2E" w:rsidR="004A167B" w:rsidRDefault="008C7122" w:rsidP="004A167B">
            <w:pPr>
              <w:pStyle w:val="PargrafodaLista"/>
              <w:ind w:left="0"/>
              <w:rPr>
                <w:b/>
                <w:sz w:val="20"/>
                <w:szCs w:val="20"/>
              </w:rPr>
            </w:pPr>
            <w:r>
              <w:rPr>
                <w:b/>
                <w:sz w:val="20"/>
                <w:szCs w:val="20"/>
              </w:rPr>
              <w:t>Quantitative indicators related to the activities</w:t>
            </w:r>
            <w:r w:rsidR="00CC0E56">
              <w:rPr>
                <w:b/>
                <w:sz w:val="20"/>
                <w:szCs w:val="20"/>
              </w:rPr>
              <w:t xml:space="preserve"> and participation</w:t>
            </w:r>
            <w:r>
              <w:rPr>
                <w:b/>
                <w:sz w:val="20"/>
                <w:szCs w:val="20"/>
              </w:rPr>
              <w:t xml:space="preserve"> (via centralized online platform), </w:t>
            </w:r>
            <w:r w:rsidR="00CC0E56">
              <w:rPr>
                <w:b/>
                <w:sz w:val="20"/>
                <w:szCs w:val="20"/>
              </w:rPr>
              <w:t xml:space="preserve">participants testimonies and perceptions, </w:t>
            </w:r>
            <w:r>
              <w:rPr>
                <w:b/>
                <w:sz w:val="20"/>
                <w:szCs w:val="20"/>
              </w:rPr>
              <w:t xml:space="preserve">technical </w:t>
            </w:r>
            <w:r w:rsidR="00CC0E56">
              <w:rPr>
                <w:b/>
                <w:sz w:val="20"/>
                <w:szCs w:val="20"/>
              </w:rPr>
              <w:t xml:space="preserve">implementation </w:t>
            </w:r>
            <w:r>
              <w:rPr>
                <w:b/>
                <w:sz w:val="20"/>
                <w:szCs w:val="20"/>
              </w:rPr>
              <w:t>report</w:t>
            </w:r>
            <w:r w:rsidR="00CC0E56">
              <w:rPr>
                <w:b/>
                <w:sz w:val="20"/>
                <w:szCs w:val="20"/>
              </w:rPr>
              <w:t xml:space="preserve">, media reach </w:t>
            </w:r>
            <w:r>
              <w:rPr>
                <w:b/>
                <w:sz w:val="20"/>
                <w:szCs w:val="20"/>
              </w:rPr>
              <w:t>reports</w:t>
            </w:r>
          </w:p>
          <w:p w14:paraId="12A09A86" w14:textId="033F9782" w:rsidR="004A167B" w:rsidRPr="00BF79CC" w:rsidRDefault="004A167B" w:rsidP="004A167B">
            <w:pPr>
              <w:pStyle w:val="PargrafodaLista"/>
              <w:ind w:left="0"/>
              <w:rPr>
                <w:b/>
                <w:sz w:val="20"/>
                <w:szCs w:val="20"/>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PargrafodaLista"/>
              <w:ind w:left="0"/>
              <w:rPr>
                <w:i/>
                <w:iCs/>
                <w:sz w:val="20"/>
                <w:szCs w:val="20"/>
              </w:rPr>
            </w:pPr>
            <w:r>
              <w:rPr>
                <w:i/>
                <w:iCs/>
                <w:sz w:val="20"/>
                <w:szCs w:val="20"/>
              </w:rPr>
              <w:t>What have been/were the main challenges to implementation?</w:t>
            </w:r>
          </w:p>
          <w:p w14:paraId="3AB7363B" w14:textId="3AFE43F4" w:rsidR="00A84D5B" w:rsidRPr="00DF0B19" w:rsidRDefault="00DF0B19" w:rsidP="003E1CC7">
            <w:pPr>
              <w:pStyle w:val="PargrafodaLista"/>
              <w:ind w:left="0"/>
              <w:rPr>
                <w:b/>
                <w:bCs/>
                <w:sz w:val="20"/>
                <w:szCs w:val="20"/>
              </w:rPr>
            </w:pPr>
            <w:r>
              <w:rPr>
                <w:b/>
                <w:bCs/>
                <w:sz w:val="20"/>
                <w:szCs w:val="20"/>
              </w:rPr>
              <w:t xml:space="preserve">The experiences during the COVID-19 pandemic </w:t>
            </w:r>
            <w:r w:rsidR="00202D25">
              <w:rPr>
                <w:b/>
                <w:bCs/>
                <w:sz w:val="20"/>
                <w:szCs w:val="20"/>
              </w:rPr>
              <w:t xml:space="preserve">made us adapt and rethink many of our actions towards better addressing the </w:t>
            </w:r>
            <w:r w:rsidR="008C16B3">
              <w:rPr>
                <w:b/>
                <w:bCs/>
                <w:sz w:val="20"/>
                <w:szCs w:val="20"/>
              </w:rPr>
              <w:t xml:space="preserve">changing </w:t>
            </w:r>
            <w:r w:rsidR="00202D25">
              <w:rPr>
                <w:b/>
                <w:bCs/>
                <w:sz w:val="20"/>
                <w:szCs w:val="20"/>
              </w:rPr>
              <w:t xml:space="preserve">needs of the population. </w:t>
            </w:r>
            <w:r w:rsidR="008C16B3">
              <w:rPr>
                <w:b/>
                <w:bCs/>
                <w:sz w:val="20"/>
                <w:szCs w:val="20"/>
              </w:rPr>
              <w:t>As the initiative can be considered to be well established</w:t>
            </w:r>
            <w:r w:rsidR="001042D1">
              <w:rPr>
                <w:b/>
                <w:bCs/>
                <w:sz w:val="20"/>
                <w:szCs w:val="20"/>
              </w:rPr>
              <w:t xml:space="preserve">, a main challenge had been to engage with a wider array of stakeholders that enables a truly organic movement to take shape </w:t>
            </w:r>
            <w:r w:rsidR="00EE2C47">
              <w:rPr>
                <w:b/>
                <w:bCs/>
                <w:sz w:val="20"/>
                <w:szCs w:val="20"/>
              </w:rPr>
              <w:t xml:space="preserve">behind the week so that each organization and actor may see this initiative </w:t>
            </w:r>
            <w:r w:rsidR="00225E74">
              <w:rPr>
                <w:b/>
                <w:bCs/>
                <w:sz w:val="20"/>
                <w:szCs w:val="20"/>
              </w:rPr>
              <w:t>also as their own.</w:t>
            </w:r>
          </w:p>
          <w:p w14:paraId="3874A718" w14:textId="77777777" w:rsidR="004A167B" w:rsidRDefault="004A167B" w:rsidP="003E1CC7">
            <w:pPr>
              <w:pStyle w:val="PargrafodaLista"/>
              <w:ind w:left="0"/>
              <w:rPr>
                <w:i/>
                <w:iCs/>
                <w:sz w:val="20"/>
                <w:szCs w:val="20"/>
              </w:rPr>
            </w:pPr>
          </w:p>
          <w:p w14:paraId="6E3034E2" w14:textId="77777777" w:rsidR="003E1CC7" w:rsidRDefault="003E1CC7" w:rsidP="003E1CC7">
            <w:pPr>
              <w:pStyle w:val="PargrafodaLista"/>
              <w:ind w:left="0"/>
              <w:rPr>
                <w:i/>
                <w:iCs/>
                <w:sz w:val="20"/>
                <w:szCs w:val="20"/>
              </w:rPr>
            </w:pPr>
            <w:r>
              <w:rPr>
                <w:i/>
                <w:iCs/>
                <w:sz w:val="20"/>
                <w:szCs w:val="20"/>
              </w:rPr>
              <w:t>What lessons learned have been/can be utilized in the planning of future initiatives?</w:t>
            </w:r>
          </w:p>
          <w:p w14:paraId="7BB90E4B" w14:textId="0C256866" w:rsidR="007358A0" w:rsidRDefault="001F6815" w:rsidP="003E1CC7">
            <w:pPr>
              <w:pStyle w:val="PargrafodaLista"/>
              <w:ind w:left="0"/>
              <w:rPr>
                <w:b/>
                <w:bCs/>
                <w:sz w:val="20"/>
                <w:szCs w:val="20"/>
              </w:rPr>
            </w:pPr>
            <w:r>
              <w:rPr>
                <w:b/>
                <w:bCs/>
                <w:sz w:val="20"/>
                <w:szCs w:val="20"/>
              </w:rPr>
              <w:t>With each edition the initiatives’ reach had increased significantly, showing that it is possible to provide sport events that promote physical activity and sport, to a larger number of people. This we consider indicative that initiatives of the kind should be further encouraged and promoted.</w:t>
            </w:r>
          </w:p>
          <w:p w14:paraId="25B5376A" w14:textId="10A3EA05" w:rsidR="001F6815" w:rsidRDefault="00B243CE" w:rsidP="003E1CC7">
            <w:pPr>
              <w:pStyle w:val="PargrafodaLista"/>
              <w:ind w:left="0"/>
              <w:rPr>
                <w:b/>
                <w:bCs/>
                <w:sz w:val="20"/>
                <w:szCs w:val="20"/>
              </w:rPr>
            </w:pPr>
            <w:r>
              <w:rPr>
                <w:b/>
                <w:bCs/>
                <w:sz w:val="20"/>
                <w:szCs w:val="20"/>
              </w:rPr>
              <w:t xml:space="preserve">Two key learnings that have been improved on and remain relevant are </w:t>
            </w:r>
            <w:r w:rsidR="0067452B">
              <w:rPr>
                <w:b/>
                <w:bCs/>
                <w:sz w:val="20"/>
                <w:szCs w:val="20"/>
              </w:rPr>
              <w:t>i) the key role of grassroots organisations and local authorities</w:t>
            </w:r>
            <w:r w:rsidR="007A741E">
              <w:rPr>
                <w:b/>
                <w:bCs/>
                <w:sz w:val="20"/>
                <w:szCs w:val="20"/>
              </w:rPr>
              <w:t xml:space="preserve"> ii) </w:t>
            </w:r>
            <w:r w:rsidR="001F6815">
              <w:rPr>
                <w:b/>
                <w:bCs/>
                <w:sz w:val="20"/>
                <w:szCs w:val="20"/>
              </w:rPr>
              <w:t xml:space="preserve">the </w:t>
            </w:r>
            <w:r>
              <w:rPr>
                <w:b/>
                <w:bCs/>
                <w:sz w:val="20"/>
                <w:szCs w:val="20"/>
              </w:rPr>
              <w:t xml:space="preserve">importance of having high </w:t>
            </w:r>
            <w:r w:rsidR="001F6815">
              <w:rPr>
                <w:b/>
                <w:bCs/>
                <w:sz w:val="20"/>
                <w:szCs w:val="20"/>
              </w:rPr>
              <w:t xml:space="preserve">quality </w:t>
            </w:r>
            <w:r>
              <w:rPr>
                <w:b/>
                <w:bCs/>
                <w:sz w:val="20"/>
                <w:szCs w:val="20"/>
              </w:rPr>
              <w:t xml:space="preserve">data and information </w:t>
            </w:r>
            <w:r w:rsidR="007A741E">
              <w:rPr>
                <w:b/>
                <w:bCs/>
                <w:sz w:val="20"/>
                <w:szCs w:val="20"/>
              </w:rPr>
              <w:t xml:space="preserve">to enable the </w:t>
            </w:r>
            <w:r w:rsidR="00000AB7">
              <w:rPr>
                <w:b/>
                <w:bCs/>
                <w:sz w:val="20"/>
                <w:szCs w:val="20"/>
              </w:rPr>
              <w:t>continuously improve the delivery and objectives based on solid evidence about the needs, expectations and preferences of the population</w:t>
            </w:r>
          </w:p>
          <w:p w14:paraId="6B34C108" w14:textId="6E3B0DBF" w:rsidR="004A167B" w:rsidRPr="007358A0" w:rsidRDefault="004A167B" w:rsidP="003E1CC7">
            <w:pPr>
              <w:pStyle w:val="PargrafodaLista"/>
              <w:ind w:left="0"/>
              <w:rPr>
                <w:b/>
                <w:bCs/>
                <w:sz w:val="20"/>
                <w:szCs w:val="20"/>
              </w:rPr>
            </w:pPr>
          </w:p>
        </w:tc>
      </w:tr>
    </w:tbl>
    <w:p w14:paraId="5D6ACE08" w14:textId="77777777" w:rsidR="005F5897" w:rsidRPr="005F5897" w:rsidRDefault="005F5897">
      <w:pPr>
        <w:spacing w:after="0"/>
        <w:jc w:val="both"/>
        <w:rPr>
          <w:sz w:val="20"/>
          <w:szCs w:val="20"/>
        </w:rPr>
      </w:pPr>
    </w:p>
    <w:sectPr w:rsidR="005F5897" w:rsidRPr="005F5897" w:rsidSect="000032F2">
      <w:footerReference w:type="default" r:id="rId15"/>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9CD8" w14:textId="77777777" w:rsidR="000032F2" w:rsidRDefault="000032F2" w:rsidP="00804AC8">
      <w:pPr>
        <w:spacing w:after="0" w:line="240" w:lineRule="auto"/>
      </w:pPr>
      <w:r>
        <w:separator/>
      </w:r>
    </w:p>
  </w:endnote>
  <w:endnote w:type="continuationSeparator" w:id="0">
    <w:p w14:paraId="448FA4C7" w14:textId="77777777" w:rsidR="000032F2" w:rsidRDefault="000032F2"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35736F04" w:rsidR="0040055A" w:rsidRPr="00B71D0D" w:rsidRDefault="0040055A">
        <w:pPr>
          <w:pStyle w:val="Rodap"/>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9636E9">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711D" w14:textId="77777777" w:rsidR="000032F2" w:rsidRDefault="000032F2" w:rsidP="00804AC8">
      <w:pPr>
        <w:spacing w:after="0" w:line="240" w:lineRule="auto"/>
      </w:pPr>
      <w:r>
        <w:separator/>
      </w:r>
    </w:p>
  </w:footnote>
  <w:footnote w:type="continuationSeparator" w:id="0">
    <w:p w14:paraId="5929E7C9" w14:textId="77777777" w:rsidR="000032F2" w:rsidRDefault="000032F2"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180905">
    <w:abstractNumId w:val="1"/>
  </w:num>
  <w:num w:numId="2" w16cid:durableId="624048204">
    <w:abstractNumId w:val="0"/>
  </w:num>
  <w:num w:numId="3" w16cid:durableId="1548058226">
    <w:abstractNumId w:val="8"/>
  </w:num>
  <w:num w:numId="4" w16cid:durableId="1902133233">
    <w:abstractNumId w:val="2"/>
  </w:num>
  <w:num w:numId="5" w16cid:durableId="1006446570">
    <w:abstractNumId w:val="11"/>
  </w:num>
  <w:num w:numId="6" w16cid:durableId="1243176573">
    <w:abstractNumId w:val="10"/>
  </w:num>
  <w:num w:numId="7" w16cid:durableId="1109810168">
    <w:abstractNumId w:val="5"/>
  </w:num>
  <w:num w:numId="8" w16cid:durableId="681051498">
    <w:abstractNumId w:val="7"/>
  </w:num>
  <w:num w:numId="9" w16cid:durableId="822619768">
    <w:abstractNumId w:val="3"/>
  </w:num>
  <w:num w:numId="10" w16cid:durableId="542132104">
    <w:abstractNumId w:val="9"/>
  </w:num>
  <w:num w:numId="11" w16cid:durableId="1218321093">
    <w:abstractNumId w:val="6"/>
  </w:num>
  <w:num w:numId="12" w16cid:durableId="652103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0AB7"/>
    <w:rsid w:val="000032F2"/>
    <w:rsid w:val="00003333"/>
    <w:rsid w:val="00010009"/>
    <w:rsid w:val="00012704"/>
    <w:rsid w:val="00053037"/>
    <w:rsid w:val="00072CD6"/>
    <w:rsid w:val="00075475"/>
    <w:rsid w:val="00082FDB"/>
    <w:rsid w:val="000A2062"/>
    <w:rsid w:val="000A5EEC"/>
    <w:rsid w:val="000C6023"/>
    <w:rsid w:val="000F6746"/>
    <w:rsid w:val="001042D1"/>
    <w:rsid w:val="00105176"/>
    <w:rsid w:val="00127EB7"/>
    <w:rsid w:val="00141554"/>
    <w:rsid w:val="00156D40"/>
    <w:rsid w:val="001608B8"/>
    <w:rsid w:val="001611F5"/>
    <w:rsid w:val="0016640A"/>
    <w:rsid w:val="00182FED"/>
    <w:rsid w:val="00190B1A"/>
    <w:rsid w:val="001F6815"/>
    <w:rsid w:val="00201932"/>
    <w:rsid w:val="00202D25"/>
    <w:rsid w:val="00207117"/>
    <w:rsid w:val="00216495"/>
    <w:rsid w:val="002234FA"/>
    <w:rsid w:val="00225E74"/>
    <w:rsid w:val="002370BB"/>
    <w:rsid w:val="00245241"/>
    <w:rsid w:val="002535A0"/>
    <w:rsid w:val="00253D82"/>
    <w:rsid w:val="0026609D"/>
    <w:rsid w:val="002665DC"/>
    <w:rsid w:val="00274DBD"/>
    <w:rsid w:val="00282866"/>
    <w:rsid w:val="00294A93"/>
    <w:rsid w:val="002A0019"/>
    <w:rsid w:val="002A4898"/>
    <w:rsid w:val="002B05D2"/>
    <w:rsid w:val="002B1E35"/>
    <w:rsid w:val="002B5CAE"/>
    <w:rsid w:val="002C2C95"/>
    <w:rsid w:val="002D1B11"/>
    <w:rsid w:val="002F14B4"/>
    <w:rsid w:val="00300EEC"/>
    <w:rsid w:val="00312B4C"/>
    <w:rsid w:val="00314D7D"/>
    <w:rsid w:val="00326EFC"/>
    <w:rsid w:val="00364318"/>
    <w:rsid w:val="003E1CC7"/>
    <w:rsid w:val="003F1642"/>
    <w:rsid w:val="0040055A"/>
    <w:rsid w:val="004012B9"/>
    <w:rsid w:val="0040212F"/>
    <w:rsid w:val="0040281D"/>
    <w:rsid w:val="00414119"/>
    <w:rsid w:val="004540B0"/>
    <w:rsid w:val="0046228D"/>
    <w:rsid w:val="004948FF"/>
    <w:rsid w:val="004A167B"/>
    <w:rsid w:val="004B5E8E"/>
    <w:rsid w:val="004F5CF8"/>
    <w:rsid w:val="004F7867"/>
    <w:rsid w:val="00504B07"/>
    <w:rsid w:val="005123CB"/>
    <w:rsid w:val="00526CDA"/>
    <w:rsid w:val="005337F3"/>
    <w:rsid w:val="005613D8"/>
    <w:rsid w:val="00586D84"/>
    <w:rsid w:val="00592CFB"/>
    <w:rsid w:val="005A313C"/>
    <w:rsid w:val="005B0076"/>
    <w:rsid w:val="005C2959"/>
    <w:rsid w:val="005D4A0C"/>
    <w:rsid w:val="005E3DE4"/>
    <w:rsid w:val="005F5473"/>
    <w:rsid w:val="005F5897"/>
    <w:rsid w:val="0060625D"/>
    <w:rsid w:val="006129F3"/>
    <w:rsid w:val="00645CF2"/>
    <w:rsid w:val="0067452B"/>
    <w:rsid w:val="00681F36"/>
    <w:rsid w:val="00682A7F"/>
    <w:rsid w:val="006A2CBA"/>
    <w:rsid w:val="006A77F6"/>
    <w:rsid w:val="006B4546"/>
    <w:rsid w:val="00723367"/>
    <w:rsid w:val="0073141F"/>
    <w:rsid w:val="007358A0"/>
    <w:rsid w:val="00743463"/>
    <w:rsid w:val="00753456"/>
    <w:rsid w:val="00767C42"/>
    <w:rsid w:val="0078643C"/>
    <w:rsid w:val="007A4BF1"/>
    <w:rsid w:val="007A741E"/>
    <w:rsid w:val="007B2F8A"/>
    <w:rsid w:val="007C0213"/>
    <w:rsid w:val="007E331A"/>
    <w:rsid w:val="0080328D"/>
    <w:rsid w:val="00804AC8"/>
    <w:rsid w:val="008252BD"/>
    <w:rsid w:val="00825F5B"/>
    <w:rsid w:val="008471EA"/>
    <w:rsid w:val="00876032"/>
    <w:rsid w:val="00882873"/>
    <w:rsid w:val="008855D0"/>
    <w:rsid w:val="008B4050"/>
    <w:rsid w:val="008C16B3"/>
    <w:rsid w:val="008C3643"/>
    <w:rsid w:val="008C7122"/>
    <w:rsid w:val="008C71D5"/>
    <w:rsid w:val="008D0371"/>
    <w:rsid w:val="008D13CC"/>
    <w:rsid w:val="008D714B"/>
    <w:rsid w:val="0090328A"/>
    <w:rsid w:val="00907309"/>
    <w:rsid w:val="009336A0"/>
    <w:rsid w:val="00942B0B"/>
    <w:rsid w:val="00946DD1"/>
    <w:rsid w:val="009636E9"/>
    <w:rsid w:val="009737FF"/>
    <w:rsid w:val="00993CBC"/>
    <w:rsid w:val="0099709C"/>
    <w:rsid w:val="0099748A"/>
    <w:rsid w:val="009B1985"/>
    <w:rsid w:val="009B6A0F"/>
    <w:rsid w:val="009B7BF1"/>
    <w:rsid w:val="00A065BD"/>
    <w:rsid w:val="00A31630"/>
    <w:rsid w:val="00A35C7A"/>
    <w:rsid w:val="00A425A9"/>
    <w:rsid w:val="00A541ED"/>
    <w:rsid w:val="00A67231"/>
    <w:rsid w:val="00A83C80"/>
    <w:rsid w:val="00A84809"/>
    <w:rsid w:val="00A84D5B"/>
    <w:rsid w:val="00A95FA6"/>
    <w:rsid w:val="00AB553F"/>
    <w:rsid w:val="00AC5823"/>
    <w:rsid w:val="00AD0198"/>
    <w:rsid w:val="00AE50E2"/>
    <w:rsid w:val="00AE5B4F"/>
    <w:rsid w:val="00AF06C6"/>
    <w:rsid w:val="00AF1921"/>
    <w:rsid w:val="00AF1A50"/>
    <w:rsid w:val="00B06249"/>
    <w:rsid w:val="00B069BD"/>
    <w:rsid w:val="00B14F34"/>
    <w:rsid w:val="00B243CE"/>
    <w:rsid w:val="00B34AA2"/>
    <w:rsid w:val="00B40E19"/>
    <w:rsid w:val="00B449C1"/>
    <w:rsid w:val="00B462F8"/>
    <w:rsid w:val="00B530C9"/>
    <w:rsid w:val="00B575EA"/>
    <w:rsid w:val="00B62689"/>
    <w:rsid w:val="00B62CE6"/>
    <w:rsid w:val="00B67FBD"/>
    <w:rsid w:val="00BB0B24"/>
    <w:rsid w:val="00BC5DF4"/>
    <w:rsid w:val="00BE691B"/>
    <w:rsid w:val="00BF79CC"/>
    <w:rsid w:val="00C26C76"/>
    <w:rsid w:val="00C31DF3"/>
    <w:rsid w:val="00C47D04"/>
    <w:rsid w:val="00C609B3"/>
    <w:rsid w:val="00C62CE7"/>
    <w:rsid w:val="00C85419"/>
    <w:rsid w:val="00C94F2D"/>
    <w:rsid w:val="00CB6D1A"/>
    <w:rsid w:val="00CC0E56"/>
    <w:rsid w:val="00CC6CB6"/>
    <w:rsid w:val="00CD010C"/>
    <w:rsid w:val="00CF180E"/>
    <w:rsid w:val="00CF5B98"/>
    <w:rsid w:val="00D0419E"/>
    <w:rsid w:val="00D159B9"/>
    <w:rsid w:val="00D26091"/>
    <w:rsid w:val="00D31CBC"/>
    <w:rsid w:val="00D322CD"/>
    <w:rsid w:val="00D426D8"/>
    <w:rsid w:val="00D50C98"/>
    <w:rsid w:val="00D60D1C"/>
    <w:rsid w:val="00D74AF4"/>
    <w:rsid w:val="00D76426"/>
    <w:rsid w:val="00D8625E"/>
    <w:rsid w:val="00D93C85"/>
    <w:rsid w:val="00DA028D"/>
    <w:rsid w:val="00DB18A2"/>
    <w:rsid w:val="00DF0B19"/>
    <w:rsid w:val="00E26A0E"/>
    <w:rsid w:val="00E66E10"/>
    <w:rsid w:val="00E8176A"/>
    <w:rsid w:val="00E82E56"/>
    <w:rsid w:val="00EC04D9"/>
    <w:rsid w:val="00EC1879"/>
    <w:rsid w:val="00EC5669"/>
    <w:rsid w:val="00EC6026"/>
    <w:rsid w:val="00EC62E0"/>
    <w:rsid w:val="00ED7280"/>
    <w:rsid w:val="00EE2C47"/>
    <w:rsid w:val="00F46E18"/>
    <w:rsid w:val="00F53187"/>
    <w:rsid w:val="00F76015"/>
    <w:rsid w:val="00F775B4"/>
    <w:rsid w:val="00F80890"/>
    <w:rsid w:val="00F864E8"/>
    <w:rsid w:val="00FB3BE7"/>
    <w:rsid w:val="00FB42FB"/>
    <w:rsid w:val="00FC7F32"/>
    <w:rsid w:val="00FD2DDB"/>
    <w:rsid w:val="00FE03BD"/>
    <w:rsid w:val="00FE26D8"/>
    <w:rsid w:val="00FE34DE"/>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arter"/>
    <w:uiPriority w:val="99"/>
    <w:unhideWhenUsed/>
    <w:rsid w:val="00804AC8"/>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804AC8"/>
  </w:style>
  <w:style w:type="paragraph" w:styleId="PargrafodaLista">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arter"/>
    <w:uiPriority w:val="99"/>
    <w:semiHidden/>
    <w:unhideWhenUsed/>
    <w:rsid w:val="00804AC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04AC8"/>
    <w:rPr>
      <w:sz w:val="20"/>
      <w:szCs w:val="20"/>
    </w:rPr>
  </w:style>
  <w:style w:type="character" w:styleId="Refdenotaderodap">
    <w:name w:val="footnote reference"/>
    <w:basedOn w:val="Tipodeletrapredefinidodopargrafo"/>
    <w:uiPriority w:val="99"/>
    <w:semiHidden/>
    <w:unhideWhenUsed/>
    <w:rsid w:val="00804AC8"/>
    <w:rPr>
      <w:vertAlign w:val="superscript"/>
    </w:rPr>
  </w:style>
  <w:style w:type="paragraph" w:styleId="Textodebalo">
    <w:name w:val="Balloon Text"/>
    <w:basedOn w:val="Normal"/>
    <w:link w:val="TextodebaloCarter"/>
    <w:uiPriority w:val="99"/>
    <w:semiHidden/>
    <w:unhideWhenUsed/>
    <w:rsid w:val="00F8089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80890"/>
    <w:rPr>
      <w:rFonts w:ascii="Segoe UI" w:hAnsi="Segoe UI" w:cs="Segoe UI"/>
      <w:sz w:val="18"/>
      <w:szCs w:val="18"/>
    </w:rPr>
  </w:style>
  <w:style w:type="paragraph" w:styleId="Textodenotadefim">
    <w:name w:val="endnote text"/>
    <w:basedOn w:val="Normal"/>
    <w:link w:val="TextodenotadefimCarter"/>
    <w:uiPriority w:val="99"/>
    <w:semiHidden/>
    <w:unhideWhenUsed/>
    <w:rsid w:val="00767C42"/>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767C42"/>
    <w:rPr>
      <w:sz w:val="20"/>
      <w:szCs w:val="20"/>
    </w:rPr>
  </w:style>
  <w:style w:type="character" w:styleId="Refdenotadefim">
    <w:name w:val="endnote reference"/>
    <w:basedOn w:val="Tipodeletrapredefinidodopargrafo"/>
    <w:uiPriority w:val="99"/>
    <w:semiHidden/>
    <w:unhideWhenUsed/>
    <w:rsid w:val="00767C42"/>
    <w:rPr>
      <w:vertAlign w:val="superscript"/>
    </w:rPr>
  </w:style>
  <w:style w:type="paragraph" w:styleId="Cabealho">
    <w:name w:val="header"/>
    <w:basedOn w:val="Normal"/>
    <w:link w:val="CabealhoCarter"/>
    <w:uiPriority w:val="99"/>
    <w:unhideWhenUsed/>
    <w:rsid w:val="00CF5B98"/>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CF5B98"/>
  </w:style>
  <w:style w:type="paragraph" w:styleId="SemEspaamento">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efdecomentrio">
    <w:name w:val="annotation reference"/>
    <w:basedOn w:val="Tipodeletrapredefinidodopargrafo"/>
    <w:uiPriority w:val="99"/>
    <w:semiHidden/>
    <w:unhideWhenUsed/>
    <w:rsid w:val="00592CFB"/>
    <w:rPr>
      <w:sz w:val="16"/>
      <w:szCs w:val="16"/>
    </w:rPr>
  </w:style>
  <w:style w:type="paragraph" w:styleId="Textodecomentrio">
    <w:name w:val="annotation text"/>
    <w:basedOn w:val="Normal"/>
    <w:link w:val="TextodecomentrioCarter"/>
    <w:uiPriority w:val="99"/>
    <w:semiHidden/>
    <w:unhideWhenUsed/>
    <w:rsid w:val="00592CF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92CFB"/>
    <w:rPr>
      <w:sz w:val="20"/>
      <w:szCs w:val="20"/>
    </w:rPr>
  </w:style>
  <w:style w:type="paragraph" w:styleId="Assuntodecomentrio">
    <w:name w:val="annotation subject"/>
    <w:basedOn w:val="Textodecomentrio"/>
    <w:next w:val="Textodecomentrio"/>
    <w:link w:val="AssuntodecomentrioCarter"/>
    <w:uiPriority w:val="99"/>
    <w:semiHidden/>
    <w:unhideWhenUsed/>
    <w:rsid w:val="00592CFB"/>
    <w:rPr>
      <w:b/>
      <w:bCs/>
    </w:rPr>
  </w:style>
  <w:style w:type="character" w:customStyle="1" w:styleId="AssuntodecomentrioCarter">
    <w:name w:val="Assunto de comentário Caráter"/>
    <w:basedOn w:val="TextodecomentrioCarter"/>
    <w:link w:val="Assuntodecomentrio"/>
    <w:uiPriority w:val="99"/>
    <w:semiHidden/>
    <w:rsid w:val="00592CFB"/>
    <w:rPr>
      <w:b/>
      <w:bCs/>
      <w:sz w:val="20"/>
      <w:szCs w:val="20"/>
    </w:rPr>
  </w:style>
  <w:style w:type="paragraph" w:styleId="Reviso">
    <w:name w:val="Revision"/>
    <w:hidden/>
    <w:uiPriority w:val="99"/>
    <w:semiHidden/>
    <w:rsid w:val="00FB42FB"/>
    <w:pPr>
      <w:spacing w:after="0" w:line="240" w:lineRule="auto"/>
    </w:pPr>
  </w:style>
  <w:style w:type="character" w:styleId="Hiperligao">
    <w:name w:val="Hyperlink"/>
    <w:basedOn w:val="Tipodeletrapredefinidodopargrafo"/>
    <w:uiPriority w:val="99"/>
    <w:unhideWhenUsed/>
    <w:rsid w:val="00012704"/>
    <w:rPr>
      <w:color w:val="0563C1" w:themeColor="hyperlink"/>
      <w:u w:val="single"/>
    </w:rPr>
  </w:style>
  <w:style w:type="character" w:customStyle="1" w:styleId="MenoNoResolvida1">
    <w:name w:val="Menção Não Resolvida1"/>
    <w:basedOn w:val="Tipodeletrapredefinidodopargrafo"/>
    <w:uiPriority w:val="99"/>
    <w:semiHidden/>
    <w:unhideWhenUsed/>
    <w:rsid w:val="00012704"/>
    <w:rPr>
      <w:color w:val="605E5C"/>
      <w:shd w:val="clear" w:color="auto" w:fill="E1DFDD"/>
    </w:rPr>
  </w:style>
  <w:style w:type="character" w:styleId="Hiperligaovisitada">
    <w:name w:val="FollowedHyperlink"/>
    <w:basedOn w:val="Tipodeletrapredefinidodopargrafo"/>
    <w:uiPriority w:val="99"/>
    <w:semiHidden/>
    <w:unhideWhenUsed/>
    <w:rsid w:val="00012704"/>
    <w:rPr>
      <w:color w:val="954F72" w:themeColor="followedHyperlink"/>
      <w:u w:val="single"/>
    </w:rPr>
  </w:style>
  <w:style w:type="character" w:styleId="MenoNoResolvida">
    <w:name w:val="Unresolved Mention"/>
    <w:basedOn w:val="Tipodeletrapredefinidodopargrafo"/>
    <w:uiPriority w:val="99"/>
    <w:semiHidden/>
    <w:unhideWhenUsed/>
    <w:rsid w:val="0049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272722/9789241514187-e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unesco.org/mineps6/kazan-action-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activeportugal.ipdj.pt/atividad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spd/wp-content/uploads/sites/22/2018/0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2AD6A-AB30-4761-858A-CC28E8E8E9B8}">
  <ds:schemaRefs>
    <ds:schemaRef ds:uri="http://schemas.openxmlformats.org/officeDocument/2006/bibliography"/>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d42ecd73-1643-4525-ba7f-f381cf2ad777"/>
    <ds:schemaRef ds:uri="84f8b0ab-85b5-44e5-915d-272d13ef934d"/>
  </ds:schemaRefs>
</ds:datastoreItem>
</file>

<file path=customXml/itemProps3.xml><?xml version="1.0" encoding="utf-8"?>
<ds:datastoreItem xmlns:ds="http://schemas.openxmlformats.org/officeDocument/2006/customXml" ds:itemID="{666736C3-4775-4575-A167-17565EA3DAC7}"/>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1497</Words>
  <Characters>8085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Fábio Silva</cp:lastModifiedBy>
  <cp:revision>56</cp:revision>
  <cp:lastPrinted>2018-03-07T13:25:00Z</cp:lastPrinted>
  <dcterms:created xsi:type="dcterms:W3CDTF">2024-02-29T22:49:00Z</dcterms:created>
  <dcterms:modified xsi:type="dcterms:W3CDTF">2024-02-29T23:23:00Z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