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8D6F29D" w:rsidP="08D6F29D" w:rsidRDefault="08D6F29D" w14:paraId="6F1B4EED" w14:textId="54DCB1EE">
      <w:pPr>
        <w:spacing w:after="0"/>
        <w:jc w:val="center"/>
        <w:rPr>
          <w:rFonts w:ascii="Times New Roman" w:hAnsi="Times New Roman" w:cs="Times New Roman"/>
          <w:b w:val="1"/>
          <w:bCs w:val="1"/>
          <w:sz w:val="24"/>
          <w:szCs w:val="24"/>
          <w:u w:val="single"/>
        </w:rPr>
      </w:pPr>
    </w:p>
    <w:p w:rsidRPr="00D445B0" w:rsidR="00A865E7" w:rsidP="00804AC8" w:rsidRDefault="00A865E7" w14:paraId="5122A727" w14:textId="22305BBA">
      <w:pPr>
        <w:spacing w:after="0"/>
        <w:jc w:val="center"/>
        <w:rPr>
          <w:rFonts w:ascii="Times New Roman" w:hAnsi="Times New Roman" w:cs="Times New Roman"/>
          <w:b/>
          <w:sz w:val="24"/>
          <w:szCs w:val="24"/>
          <w:u w:val="single"/>
        </w:rPr>
      </w:pPr>
      <w:bookmarkStart w:name="_GoBack" w:id="0"/>
      <w:r w:rsidRPr="00D445B0">
        <w:rPr>
          <w:rFonts w:ascii="Times New Roman" w:hAnsi="Times New Roman" w:cs="Times New Roman"/>
          <w:b/>
          <w:sz w:val="24"/>
          <w:szCs w:val="24"/>
          <w:u w:val="single"/>
        </w:rPr>
        <w:t>TEMPLATE FOR REPORTING RECENT SPORTS-RELATED INITIATIVES FOR DEVELOPMENT AND PEACE</w:t>
      </w:r>
    </w:p>
    <w:bookmarkEnd w:id="0"/>
    <w:p w:rsidRPr="00D445B0" w:rsidR="006A77F6" w:rsidP="00804AC8" w:rsidRDefault="006A77F6" w14:paraId="000CCCB5" w14:textId="77777777">
      <w:pPr>
        <w:spacing w:after="0"/>
        <w:jc w:val="center"/>
        <w:rPr>
          <w:rFonts w:ascii="Times New Roman" w:hAnsi="Times New Roman" w:cs="Times New Roman"/>
          <w:b/>
          <w:sz w:val="24"/>
          <w:szCs w:val="24"/>
          <w:u w:val="single"/>
        </w:rPr>
      </w:pPr>
    </w:p>
    <w:p w:rsidRPr="00D445B0" w:rsidR="00804AC8" w:rsidP="00804AC8" w:rsidRDefault="00D5315E" w14:paraId="135C328A" w14:textId="6CBE0039">
      <w:pPr>
        <w:spacing w:after="0"/>
        <w:jc w:val="center"/>
        <w:rPr>
          <w:rFonts w:ascii="Times New Roman" w:hAnsi="Times New Roman" w:cs="Times New Roman"/>
          <w:b/>
          <w:iCs/>
          <w:color w:val="0070C0"/>
          <w:sz w:val="24"/>
          <w:szCs w:val="24"/>
          <w:lang w:val="tr-TR"/>
        </w:rPr>
      </w:pPr>
      <w:r w:rsidRPr="00D445B0">
        <w:rPr>
          <w:rFonts w:ascii="Times New Roman" w:hAnsi="Times New Roman" w:cs="Times New Roman"/>
          <w:b/>
          <w:iCs/>
          <w:color w:val="0070C0"/>
          <w:sz w:val="24"/>
          <w:szCs w:val="24"/>
          <w:lang w:val="tr-TR"/>
        </w:rPr>
        <w:t>EVERYONE KNOWS SWIMMING PROJECT</w:t>
      </w:r>
    </w:p>
    <w:p w:rsidRPr="00D445B0" w:rsidR="00DD05CF" w:rsidP="00440B28" w:rsidRDefault="00DD05CF" w14:paraId="417098DF" w14:textId="7D2DAE98">
      <w:pPr>
        <w:pStyle w:val="ListeParagraf"/>
        <w:ind w:left="0"/>
        <w:rPr>
          <w:rFonts w:ascii="Times New Roman" w:hAnsi="Times New Roman" w:cs="Times New Roman"/>
          <w:iCs/>
          <w:sz w:val="24"/>
          <w:szCs w:val="24"/>
          <w:lang w:val="tr-TR"/>
        </w:rPr>
      </w:pPr>
    </w:p>
    <w:p w:rsidR="00D66B6F" w:rsidP="00D66B6F" w:rsidRDefault="00DD05CF" w14:paraId="73BC7BFD" w14:textId="77777777">
      <w:pPr>
        <w:pStyle w:val="ListeParagraf"/>
        <w:ind w:left="0"/>
        <w:rPr>
          <w:rFonts w:ascii="Times New Roman" w:hAnsi="Times New Roman" w:cs="Times New Roman"/>
          <w:iCs/>
          <w:sz w:val="24"/>
          <w:szCs w:val="24"/>
        </w:rPr>
      </w:pPr>
      <w:r w:rsidRPr="00D445B0">
        <w:rPr>
          <w:rFonts w:ascii="Times New Roman" w:hAnsi="Times New Roman" w:cs="Times New Roman"/>
          <w:b/>
          <w:iCs/>
          <w:sz w:val="24"/>
          <w:szCs w:val="24"/>
        </w:rPr>
        <w:t>Task</w:t>
      </w:r>
      <w:r w:rsidRPr="00D445B0">
        <w:rPr>
          <w:rFonts w:ascii="Times New Roman" w:hAnsi="Times New Roman" w:cs="Times New Roman"/>
          <w:iCs/>
          <w:sz w:val="24"/>
          <w:szCs w:val="24"/>
        </w:rPr>
        <w:t xml:space="preserve">: The activities of the </w:t>
      </w:r>
      <w:r w:rsidRPr="00D445B0" w:rsidR="007D7FA1">
        <w:rPr>
          <w:rFonts w:ascii="Times New Roman" w:hAnsi="Times New Roman" w:cs="Times New Roman"/>
          <w:iCs/>
          <w:sz w:val="24"/>
          <w:szCs w:val="24"/>
        </w:rPr>
        <w:t xml:space="preserve">Everyone Knows Swimming </w:t>
      </w:r>
      <w:r w:rsidRPr="00D445B0">
        <w:rPr>
          <w:rFonts w:ascii="Times New Roman" w:hAnsi="Times New Roman" w:cs="Times New Roman"/>
          <w:iCs/>
          <w:sz w:val="24"/>
          <w:szCs w:val="24"/>
        </w:rPr>
        <w:t>Project, which continues throughout the year, begin with the sending of the implementation directives/instructions prepared by the Ministry to the provincial directorates. Demands are collected through Provincial Directorates and e-Government Gateway. Afterwards, training is carried out within the framework of the created program. At the end of the training program, it is tested that the participant has learned to swim. And participants are given a Sports Card and participation certificate.</w:t>
      </w:r>
    </w:p>
    <w:p w:rsidRPr="00D66B6F" w:rsidR="00D445B0" w:rsidP="00D66B6F" w:rsidRDefault="00D66B6F" w14:paraId="62E67CA0" w14:textId="107BAD85">
      <w:pPr>
        <w:pStyle w:val="ListeParagraf"/>
        <w:ind w:left="0"/>
        <w:rPr>
          <w:rFonts w:ascii="Times New Roman" w:hAnsi="Times New Roman" w:cs="Times New Roman"/>
          <w:iCs/>
          <w:sz w:val="24"/>
          <w:szCs w:val="24"/>
        </w:rPr>
      </w:pPr>
      <w:r w:rsidRPr="00D66B6F">
        <w:rPr>
          <w:rFonts w:ascii="Times New Roman" w:hAnsi="Times New Roman" w:cs="Times New Roman"/>
          <w:b/>
          <w:iCs/>
          <w:sz w:val="24"/>
          <w:szCs w:val="24"/>
          <w:lang w:val="tr-TR"/>
        </w:rPr>
        <w:t>Timeframe</w:t>
      </w:r>
      <w:r w:rsidRPr="00D66B6F">
        <w:rPr>
          <w:rFonts w:ascii="Times New Roman" w:hAnsi="Times New Roman" w:cs="Times New Roman"/>
          <w:i/>
          <w:iCs/>
          <w:sz w:val="24"/>
          <w:szCs w:val="24"/>
          <w:lang w:val="tr-TR"/>
        </w:rPr>
        <w:t xml:space="preserve">: </w:t>
      </w:r>
      <w:r w:rsidRPr="00D66B6F">
        <w:rPr>
          <w:rFonts w:ascii="Times New Roman" w:hAnsi="Times New Roman" w:cs="Times New Roman"/>
          <w:iCs/>
          <w:sz w:val="24"/>
          <w:szCs w:val="24"/>
          <w:lang w:val="tr-TR"/>
        </w:rPr>
        <w:t>Describe the initiatives that fall within the January 2023 – February 2024 reporting timeframe.</w:t>
      </w:r>
    </w:p>
    <w:p w:rsidRPr="00D445B0" w:rsidR="0040055A" w:rsidP="005B0076" w:rsidRDefault="0040055A" w14:paraId="7D5D5A09" w14:textId="77777777">
      <w:pPr>
        <w:pStyle w:val="AralkYok"/>
        <w:jc w:val="both"/>
        <w:rPr>
          <w:rFonts w:ascii="Times New Roman" w:hAnsi="Times New Roman" w:cs="Times New Roman"/>
          <w:i/>
          <w:iCs/>
          <w:sz w:val="24"/>
          <w:szCs w:val="24"/>
          <w:lang w:val="tr-TR"/>
        </w:rPr>
      </w:pPr>
    </w:p>
    <w:tbl>
      <w:tblPr>
        <w:tblStyle w:val="TabloKlavuzu"/>
        <w:tblW w:w="0" w:type="auto"/>
        <w:tblLook w:val="04A0" w:firstRow="1" w:lastRow="0" w:firstColumn="1" w:lastColumn="0" w:noHBand="0" w:noVBand="1"/>
      </w:tblPr>
      <w:tblGrid>
        <w:gridCol w:w="2875"/>
        <w:gridCol w:w="5037"/>
        <w:gridCol w:w="5038"/>
      </w:tblGrid>
      <w:tr w:rsidRPr="00D445B0" w:rsidR="005808F1" w:rsidTr="0040055A" w14:paraId="0D8FA222" w14:textId="77777777">
        <w:tc>
          <w:tcPr>
            <w:tcW w:w="12950" w:type="dxa"/>
            <w:gridSpan w:val="3"/>
          </w:tcPr>
          <w:p w:rsidRPr="005808F1" w:rsidR="005808F1" w:rsidP="005808F1" w:rsidRDefault="005808F1" w14:paraId="69FC427D" w14:textId="57D81A23">
            <w:pPr>
              <w:pStyle w:val="ListeParagraf"/>
              <w:ind w:left="0"/>
              <w:rPr>
                <w:rFonts w:ascii="Times New Roman" w:hAnsi="Times New Roman" w:cs="Times New Roman"/>
                <w:b/>
                <w:iCs/>
                <w:sz w:val="24"/>
                <w:szCs w:val="24"/>
                <w:lang w:val="tr-TR"/>
              </w:rPr>
            </w:pPr>
            <w:r w:rsidRPr="005808F1">
              <w:rPr>
                <w:rFonts w:ascii="Times New Roman" w:hAnsi="Times New Roman" w:cs="Times New Roman"/>
                <w:b/>
                <w:iCs/>
                <w:sz w:val="24"/>
                <w:szCs w:val="24"/>
                <w:lang w:val="tr-TR"/>
              </w:rPr>
              <w:t>Please provide details for each initiative, including the clauses below.</w:t>
            </w:r>
          </w:p>
        </w:tc>
      </w:tr>
      <w:tr w:rsidRPr="00D445B0" w:rsidR="005808F1" w:rsidTr="002F14B4" w14:paraId="57C73460" w14:textId="77777777">
        <w:trPr>
          <w:trHeight w:val="368"/>
        </w:trPr>
        <w:tc>
          <w:tcPr>
            <w:tcW w:w="2875" w:type="dxa"/>
            <w:vMerge w:val="restart"/>
          </w:tcPr>
          <w:p w:rsidRPr="00D445B0" w:rsidR="005808F1" w:rsidP="005808F1" w:rsidRDefault="005808F1" w14:paraId="4CE561CF" w14:textId="77777777">
            <w:pPr>
              <w:jc w:val="both"/>
              <w:rPr>
                <w:rFonts w:ascii="Times New Roman" w:hAnsi="Times New Roman" w:cs="Times New Roman"/>
                <w:b/>
                <w:sz w:val="24"/>
                <w:szCs w:val="24"/>
                <w:lang w:val="tr-TR"/>
              </w:rPr>
            </w:pPr>
          </w:p>
          <w:p w:rsidRPr="00D445B0" w:rsidR="005808F1" w:rsidP="005808F1" w:rsidRDefault="00B14774" w14:paraId="617D707C" w14:textId="61D066F5">
            <w:pPr>
              <w:jc w:val="both"/>
              <w:rPr>
                <w:rFonts w:ascii="Times New Roman" w:hAnsi="Times New Roman" w:cs="Times New Roman"/>
                <w:b/>
                <w:sz w:val="24"/>
                <w:szCs w:val="24"/>
                <w:u w:val="single"/>
                <w:lang w:val="tr-TR"/>
              </w:rPr>
            </w:pPr>
            <w:r>
              <w:rPr>
                <w:rFonts w:ascii="Times New Roman" w:hAnsi="Times New Roman" w:cs="Times New Roman"/>
                <w:b/>
                <w:sz w:val="24"/>
                <w:szCs w:val="24"/>
                <w:u w:val="single"/>
                <w:lang w:val="tr-TR"/>
              </w:rPr>
              <w:t>Target(s)</w:t>
            </w:r>
          </w:p>
        </w:tc>
        <w:tc>
          <w:tcPr>
            <w:tcW w:w="10075" w:type="dxa"/>
            <w:gridSpan w:val="2"/>
          </w:tcPr>
          <w:p w:rsidR="00C460BF" w:rsidP="005808F1" w:rsidRDefault="00C460BF" w14:paraId="2AB9E8B8" w14:textId="77777777">
            <w:pPr>
              <w:pStyle w:val="ListeParagraf"/>
              <w:ind w:left="0"/>
              <w:rPr>
                <w:rFonts w:ascii="Times New Roman" w:hAnsi="Times New Roman" w:cs="Times New Roman"/>
                <w:i/>
                <w:iCs/>
                <w:sz w:val="24"/>
                <w:szCs w:val="24"/>
                <w:lang w:val="tr-TR"/>
              </w:rPr>
            </w:pPr>
          </w:p>
          <w:p w:rsidRPr="00D445B0" w:rsidR="005808F1" w:rsidP="005808F1" w:rsidRDefault="00C460BF" w14:paraId="24512362" w14:textId="2C67F1F4">
            <w:pPr>
              <w:pStyle w:val="ListeParagraf"/>
              <w:ind w:left="0"/>
              <w:rPr>
                <w:rFonts w:ascii="Times New Roman" w:hAnsi="Times New Roman" w:cs="Times New Roman"/>
                <w:i/>
                <w:iCs/>
                <w:sz w:val="24"/>
                <w:szCs w:val="24"/>
                <w:lang w:val="tr-TR"/>
              </w:rPr>
            </w:pPr>
            <w:r>
              <w:rPr>
                <w:rFonts w:ascii="Times New Roman" w:hAnsi="Times New Roman" w:cs="Times New Roman"/>
                <w:i/>
                <w:iCs/>
                <w:sz w:val="24"/>
                <w:szCs w:val="24"/>
                <w:lang w:val="tr-TR"/>
              </w:rPr>
              <w:t xml:space="preserve"> </w:t>
            </w:r>
            <w:r w:rsidRPr="00C460BF">
              <w:rPr>
                <w:rFonts w:ascii="Times New Roman" w:hAnsi="Times New Roman" w:cs="Times New Roman"/>
                <w:i/>
                <w:iCs/>
                <w:sz w:val="24"/>
                <w:szCs w:val="24"/>
                <w:lang w:val="tr-TR"/>
              </w:rPr>
              <w:t>If available, please explain which of the following correspond to the core objectives of the venture:</w:t>
            </w:r>
          </w:p>
        </w:tc>
      </w:tr>
      <w:tr w:rsidRPr="00D445B0" w:rsidR="005808F1" w:rsidTr="00EA1983" w14:paraId="3C1AB8B1" w14:textId="77777777">
        <w:trPr>
          <w:trHeight w:val="90"/>
        </w:trPr>
        <w:tc>
          <w:tcPr>
            <w:tcW w:w="2875" w:type="dxa"/>
            <w:vMerge/>
          </w:tcPr>
          <w:p w:rsidRPr="00D445B0" w:rsidR="005808F1" w:rsidP="005808F1" w:rsidRDefault="005808F1" w14:paraId="4F489B54" w14:textId="0AC7CA1F">
            <w:pPr>
              <w:jc w:val="both"/>
              <w:rPr>
                <w:rFonts w:ascii="Times New Roman" w:hAnsi="Times New Roman" w:cs="Times New Roman"/>
                <w:b/>
                <w:sz w:val="24"/>
                <w:szCs w:val="24"/>
                <w:lang w:val="tr-TR"/>
              </w:rPr>
            </w:pPr>
          </w:p>
        </w:tc>
        <w:tc>
          <w:tcPr>
            <w:tcW w:w="5037" w:type="dxa"/>
          </w:tcPr>
          <w:p w:rsidRPr="00C460BF" w:rsidR="005808F1" w:rsidP="00C460BF" w:rsidRDefault="00C460BF" w14:paraId="4D4CC9DD" w14:textId="3B1CEB24">
            <w:pPr>
              <w:pStyle w:val="ListeParagraf"/>
              <w:numPr>
                <w:ilvl w:val="0"/>
                <w:numId w:val="10"/>
              </w:numPr>
              <w:rPr>
                <w:rFonts w:ascii="Times New Roman" w:hAnsi="Times New Roman" w:cs="Times New Roman"/>
                <w:color w:val="FF0000"/>
                <w:sz w:val="24"/>
                <w:szCs w:val="24"/>
                <w:lang w:val="tr-TR"/>
              </w:rPr>
            </w:pPr>
            <w:r w:rsidRPr="00C460BF">
              <w:rPr>
                <w:rFonts w:ascii="Times New Roman" w:hAnsi="Times New Roman" w:cs="Times New Roman"/>
                <w:color w:val="FF0000"/>
                <w:sz w:val="24"/>
                <w:szCs w:val="24"/>
                <w:lang w:val="tr-TR"/>
              </w:rPr>
              <w:t>Ensuring no one is left behind (advancing empowerment, inclusivity, and equality through sport).</w:t>
            </w:r>
          </w:p>
        </w:tc>
        <w:tc>
          <w:tcPr>
            <w:tcW w:w="5038" w:type="dxa"/>
          </w:tcPr>
          <w:p w:rsidRPr="00D445B0" w:rsidR="005B5B21" w:rsidP="005B5B21" w:rsidRDefault="005B5B21" w14:paraId="5E804387" w14:textId="0D3EFAA2">
            <w:pPr>
              <w:pStyle w:val="ListeParagraf"/>
              <w:numPr>
                <w:ilvl w:val="0"/>
                <w:numId w:val="10"/>
              </w:numPr>
              <w:rPr>
                <w:rFonts w:ascii="Times New Roman" w:hAnsi="Times New Roman" w:cs="Times New Roman"/>
                <w:sz w:val="24"/>
                <w:szCs w:val="24"/>
                <w:lang w:val="tr-TR"/>
              </w:rPr>
            </w:pPr>
            <w:r w:rsidRPr="005B5B21">
              <w:rPr>
                <w:rFonts w:ascii="Times New Roman" w:hAnsi="Times New Roman" w:cs="Times New Roman"/>
                <w:sz w:val="24"/>
                <w:szCs w:val="24"/>
                <w:lang w:val="tr-TR"/>
              </w:rPr>
              <w:t>Eradicating poverty and promoting prosperity.</w:t>
            </w:r>
          </w:p>
          <w:p w:rsidRPr="00D445B0" w:rsidR="005808F1" w:rsidP="005808F1" w:rsidRDefault="005808F1" w14:paraId="2F7BD157" w14:textId="33634C04">
            <w:pPr>
              <w:pStyle w:val="ListeParagraf"/>
              <w:rPr>
                <w:rFonts w:ascii="Times New Roman" w:hAnsi="Times New Roman" w:cs="Times New Roman"/>
                <w:sz w:val="24"/>
                <w:szCs w:val="24"/>
              </w:rPr>
            </w:pPr>
          </w:p>
        </w:tc>
      </w:tr>
      <w:tr w:rsidRPr="00D445B0" w:rsidR="005808F1" w:rsidTr="00EA1983" w14:paraId="27BAA390" w14:textId="77777777">
        <w:trPr>
          <w:trHeight w:val="90"/>
        </w:trPr>
        <w:tc>
          <w:tcPr>
            <w:tcW w:w="2875" w:type="dxa"/>
            <w:vMerge/>
          </w:tcPr>
          <w:p w:rsidRPr="00D445B0" w:rsidR="005808F1" w:rsidP="005808F1" w:rsidRDefault="005808F1" w14:paraId="5CB6381F" w14:textId="77777777">
            <w:pPr>
              <w:jc w:val="both"/>
              <w:rPr>
                <w:rFonts w:ascii="Times New Roman" w:hAnsi="Times New Roman" w:cs="Times New Roman"/>
                <w:b/>
                <w:sz w:val="24"/>
                <w:szCs w:val="24"/>
              </w:rPr>
            </w:pPr>
          </w:p>
        </w:tc>
        <w:tc>
          <w:tcPr>
            <w:tcW w:w="5037" w:type="dxa"/>
          </w:tcPr>
          <w:p w:rsidRPr="00D445B0" w:rsidR="005808F1" w:rsidP="00C460BF" w:rsidRDefault="00C460BF" w14:paraId="5ED08BBD" w14:textId="36B3046D">
            <w:pPr>
              <w:pStyle w:val="ListeParagraf"/>
              <w:numPr>
                <w:ilvl w:val="0"/>
                <w:numId w:val="10"/>
              </w:numPr>
              <w:rPr>
                <w:rFonts w:ascii="Times New Roman" w:hAnsi="Times New Roman" w:cs="Times New Roman"/>
                <w:sz w:val="24"/>
                <w:szCs w:val="24"/>
                <w:lang w:val="tr-TR"/>
              </w:rPr>
            </w:pPr>
            <w:r w:rsidRPr="00C460BF">
              <w:rPr>
                <w:rFonts w:ascii="Times New Roman" w:hAnsi="Times New Roman" w:cs="Times New Roman"/>
                <w:sz w:val="24"/>
                <w:szCs w:val="24"/>
                <w:lang w:val="tr-TR"/>
              </w:rPr>
              <w:t>Utilizing sports activities to promote actions aimed at combating climate change and fostering peace and/or sustainable development.</w:t>
            </w:r>
          </w:p>
          <w:p w:rsidRPr="00D445B0" w:rsidR="005808F1" w:rsidP="005808F1" w:rsidRDefault="005808F1" w14:paraId="3BB0CED9" w14:textId="0D85BDD7">
            <w:pPr>
              <w:pStyle w:val="ListeParagraf"/>
              <w:rPr>
                <w:rFonts w:ascii="Times New Roman" w:hAnsi="Times New Roman" w:cs="Times New Roman"/>
                <w:sz w:val="24"/>
                <w:szCs w:val="24"/>
              </w:rPr>
            </w:pPr>
          </w:p>
        </w:tc>
        <w:tc>
          <w:tcPr>
            <w:tcW w:w="5038" w:type="dxa"/>
          </w:tcPr>
          <w:p w:rsidRPr="00D445B0" w:rsidR="00B34B51" w:rsidP="00B34B51" w:rsidRDefault="00B34B51" w14:paraId="5593F213" w14:textId="19C42DBF">
            <w:pPr>
              <w:pStyle w:val="ListeParagraf"/>
              <w:numPr>
                <w:ilvl w:val="0"/>
                <w:numId w:val="10"/>
              </w:numPr>
              <w:rPr>
                <w:rFonts w:ascii="Times New Roman" w:hAnsi="Times New Roman" w:cs="Times New Roman"/>
                <w:sz w:val="24"/>
                <w:szCs w:val="24"/>
                <w:lang w:val="tr-TR"/>
              </w:rPr>
            </w:pPr>
            <w:r w:rsidRPr="00B34B51">
              <w:rPr>
                <w:rFonts w:ascii="Times New Roman" w:hAnsi="Times New Roman" w:cs="Times New Roman"/>
                <w:sz w:val="24"/>
                <w:szCs w:val="24"/>
                <w:lang w:val="tr-TR"/>
              </w:rPr>
              <w:t>Pre</w:t>
            </w:r>
            <w:r>
              <w:rPr>
                <w:rFonts w:ascii="Times New Roman" w:hAnsi="Times New Roman" w:cs="Times New Roman"/>
                <w:sz w:val="24"/>
                <w:szCs w:val="24"/>
                <w:lang w:val="tr-TR"/>
              </w:rPr>
              <w:t>venting conflicts/peacebuilding</w:t>
            </w:r>
          </w:p>
        </w:tc>
      </w:tr>
      <w:tr w:rsidRPr="00D445B0" w:rsidR="005808F1" w:rsidTr="00EA1983" w14:paraId="2C013DC4" w14:textId="77777777">
        <w:trPr>
          <w:trHeight w:val="90"/>
        </w:trPr>
        <w:tc>
          <w:tcPr>
            <w:tcW w:w="2875" w:type="dxa"/>
            <w:vMerge/>
          </w:tcPr>
          <w:p w:rsidRPr="00D445B0" w:rsidR="005808F1" w:rsidP="005808F1" w:rsidRDefault="005808F1" w14:paraId="3E218AED" w14:textId="77777777">
            <w:pPr>
              <w:jc w:val="both"/>
              <w:rPr>
                <w:rFonts w:ascii="Times New Roman" w:hAnsi="Times New Roman" w:cs="Times New Roman"/>
                <w:b/>
                <w:sz w:val="24"/>
                <w:szCs w:val="24"/>
              </w:rPr>
            </w:pPr>
          </w:p>
        </w:tc>
        <w:tc>
          <w:tcPr>
            <w:tcW w:w="5037" w:type="dxa"/>
          </w:tcPr>
          <w:p w:rsidRPr="00D445B0" w:rsidR="005808F1" w:rsidP="00C460BF" w:rsidRDefault="00C460BF" w14:paraId="1F44CE53" w14:textId="70956B29">
            <w:pPr>
              <w:pStyle w:val="ListeParagraf"/>
              <w:numPr>
                <w:ilvl w:val="0"/>
                <w:numId w:val="10"/>
              </w:numPr>
              <w:rPr>
                <w:rFonts w:ascii="Times New Roman" w:hAnsi="Times New Roman" w:cs="Times New Roman"/>
                <w:sz w:val="24"/>
                <w:szCs w:val="24"/>
                <w:lang w:val="tr-TR"/>
              </w:rPr>
            </w:pPr>
            <w:r w:rsidRPr="00C460BF">
              <w:rPr>
                <w:rFonts w:ascii="Times New Roman" w:hAnsi="Times New Roman" w:cs="Times New Roman"/>
                <w:sz w:val="24"/>
                <w:szCs w:val="24"/>
                <w:lang w:val="tr-TR"/>
              </w:rPr>
              <w:t>Research and development, data collection, and/or dissemination of data.</w:t>
            </w:r>
          </w:p>
        </w:tc>
        <w:tc>
          <w:tcPr>
            <w:tcW w:w="5038" w:type="dxa"/>
          </w:tcPr>
          <w:p w:rsidRPr="00D445B0" w:rsidR="00B34B51" w:rsidP="00B34B51" w:rsidRDefault="00B34B51" w14:paraId="3746DA96" w14:textId="4CCD617A">
            <w:pPr>
              <w:pStyle w:val="ListeParagraf"/>
              <w:numPr>
                <w:ilvl w:val="0"/>
                <w:numId w:val="10"/>
              </w:numPr>
              <w:rPr>
                <w:rFonts w:ascii="Times New Roman" w:hAnsi="Times New Roman" w:cs="Times New Roman"/>
                <w:sz w:val="24"/>
                <w:szCs w:val="24"/>
                <w:lang w:val="tr-TR"/>
              </w:rPr>
            </w:pPr>
            <w:r w:rsidRPr="00B34B51">
              <w:rPr>
                <w:rFonts w:ascii="Times New Roman" w:hAnsi="Times New Roman" w:cs="Times New Roman"/>
                <w:sz w:val="24"/>
                <w:szCs w:val="24"/>
                <w:lang w:val="tr-TR"/>
              </w:rPr>
              <w:t>Safe utilization of sports, including through the use of technology, for sustainable development, peace, and well-being in the context of the COVID-19 pandemic.</w:t>
            </w:r>
          </w:p>
          <w:p w:rsidRPr="00D445B0" w:rsidR="005808F1" w:rsidP="005808F1" w:rsidRDefault="005808F1" w14:paraId="27DB881B" w14:textId="41068FCF">
            <w:pPr>
              <w:pStyle w:val="ListeParagraf"/>
              <w:rPr>
                <w:rFonts w:ascii="Times New Roman" w:hAnsi="Times New Roman" w:cs="Times New Roman"/>
                <w:sz w:val="24"/>
                <w:szCs w:val="24"/>
                <w:lang w:val="tr-TR"/>
              </w:rPr>
            </w:pPr>
          </w:p>
        </w:tc>
      </w:tr>
      <w:tr w:rsidRPr="00D445B0" w:rsidR="005808F1" w:rsidTr="00EA1983" w14:paraId="2DBD36E7" w14:textId="77777777">
        <w:trPr>
          <w:trHeight w:val="90"/>
        </w:trPr>
        <w:tc>
          <w:tcPr>
            <w:tcW w:w="2875" w:type="dxa"/>
            <w:vMerge/>
          </w:tcPr>
          <w:p w:rsidRPr="00D445B0" w:rsidR="005808F1" w:rsidP="005808F1" w:rsidRDefault="005808F1" w14:paraId="2CF085F5" w14:textId="77777777">
            <w:pPr>
              <w:jc w:val="both"/>
              <w:rPr>
                <w:rFonts w:ascii="Times New Roman" w:hAnsi="Times New Roman" w:cs="Times New Roman"/>
                <w:b/>
                <w:sz w:val="24"/>
                <w:szCs w:val="24"/>
                <w:lang w:val="tr-TR"/>
              </w:rPr>
            </w:pPr>
          </w:p>
        </w:tc>
        <w:tc>
          <w:tcPr>
            <w:tcW w:w="5037" w:type="dxa"/>
          </w:tcPr>
          <w:p w:rsidRPr="00D445B0" w:rsidR="005B5B21" w:rsidP="005B5B21" w:rsidRDefault="005B5B21" w14:paraId="7A833926" w14:textId="6E3B7B21">
            <w:pPr>
              <w:pStyle w:val="ListeParagraf"/>
              <w:numPr>
                <w:ilvl w:val="0"/>
                <w:numId w:val="10"/>
              </w:numPr>
              <w:rPr>
                <w:rFonts w:ascii="Times New Roman" w:hAnsi="Times New Roman" w:cs="Times New Roman"/>
                <w:sz w:val="24"/>
                <w:szCs w:val="24"/>
                <w:lang w:val="tr-TR"/>
              </w:rPr>
            </w:pPr>
            <w:r w:rsidRPr="005B5B21">
              <w:rPr>
                <w:rFonts w:ascii="Times New Roman" w:hAnsi="Times New Roman" w:cs="Times New Roman"/>
                <w:sz w:val="24"/>
                <w:szCs w:val="24"/>
                <w:lang w:val="tr-TR"/>
              </w:rPr>
              <w:t>Strengthening the 2030 Agenda and bringing sustainable, sustainable and innovative solutions to eradicate poverty in times of multiple crises</w:t>
            </w:r>
          </w:p>
          <w:p w:rsidRPr="00D445B0" w:rsidR="005808F1" w:rsidP="005808F1" w:rsidRDefault="005808F1" w14:paraId="224FDCC0" w14:textId="3962AAD1">
            <w:pPr>
              <w:ind w:left="360"/>
              <w:rPr>
                <w:rFonts w:ascii="Times New Roman" w:hAnsi="Times New Roman" w:cs="Times New Roman"/>
                <w:sz w:val="24"/>
                <w:szCs w:val="24"/>
              </w:rPr>
            </w:pPr>
          </w:p>
        </w:tc>
        <w:tc>
          <w:tcPr>
            <w:tcW w:w="5038" w:type="dxa"/>
          </w:tcPr>
          <w:p w:rsidRPr="00D445B0" w:rsidR="005808F1" w:rsidP="005808F1" w:rsidRDefault="005808F1" w14:paraId="25366C31" w14:textId="77777777">
            <w:pPr>
              <w:pStyle w:val="ListeParagraf"/>
              <w:rPr>
                <w:rFonts w:ascii="Times New Roman" w:hAnsi="Times New Roman" w:cs="Times New Roman"/>
                <w:sz w:val="24"/>
                <w:szCs w:val="24"/>
              </w:rPr>
            </w:pPr>
          </w:p>
          <w:p w:rsidRPr="00D445B0" w:rsidR="005808F1" w:rsidP="005808F1" w:rsidRDefault="005808F1" w14:paraId="6CD475EF" w14:textId="0C9758CD">
            <w:pPr>
              <w:pStyle w:val="ListeParagraf"/>
              <w:numPr>
                <w:ilvl w:val="0"/>
                <w:numId w:val="10"/>
              </w:numPr>
              <w:rPr>
                <w:rFonts w:ascii="Times New Roman" w:hAnsi="Times New Roman" w:cs="Times New Roman"/>
                <w:sz w:val="24"/>
                <w:szCs w:val="24"/>
              </w:rPr>
            </w:pPr>
            <w:r w:rsidRPr="00D445B0">
              <w:rPr>
                <w:rFonts w:ascii="Times New Roman" w:hAnsi="Times New Roman" w:cs="Times New Roman"/>
                <w:sz w:val="24"/>
                <w:szCs w:val="24"/>
              </w:rPr>
              <w:t>Safeguarding sport from corruption and crime</w:t>
            </w:r>
          </w:p>
        </w:tc>
      </w:tr>
      <w:tr w:rsidRPr="00D445B0" w:rsidR="005808F1" w:rsidTr="00EA1983" w14:paraId="037E9B41" w14:textId="77777777">
        <w:trPr>
          <w:trHeight w:val="90"/>
        </w:trPr>
        <w:tc>
          <w:tcPr>
            <w:tcW w:w="2875" w:type="dxa"/>
            <w:vMerge/>
          </w:tcPr>
          <w:p w:rsidRPr="00D445B0" w:rsidR="005808F1" w:rsidP="005808F1" w:rsidRDefault="005808F1" w14:paraId="3420DC1D" w14:textId="77777777">
            <w:pPr>
              <w:jc w:val="both"/>
              <w:rPr>
                <w:rFonts w:ascii="Times New Roman" w:hAnsi="Times New Roman" w:cs="Times New Roman"/>
                <w:b/>
                <w:sz w:val="24"/>
                <w:szCs w:val="24"/>
              </w:rPr>
            </w:pPr>
          </w:p>
        </w:tc>
        <w:tc>
          <w:tcPr>
            <w:tcW w:w="5037" w:type="dxa"/>
          </w:tcPr>
          <w:p w:rsidRPr="00D445B0" w:rsidR="00F01EE4" w:rsidP="00F01EE4" w:rsidRDefault="00F01EE4" w14:paraId="2714FE97" w14:textId="09CD0019">
            <w:pPr>
              <w:pStyle w:val="ListeParagraf"/>
              <w:numPr>
                <w:ilvl w:val="0"/>
                <w:numId w:val="10"/>
              </w:numPr>
              <w:rPr>
                <w:rFonts w:ascii="Times New Roman" w:hAnsi="Times New Roman" w:cs="Times New Roman"/>
                <w:sz w:val="24"/>
                <w:szCs w:val="24"/>
                <w:lang w:val="tr-TR"/>
              </w:rPr>
            </w:pPr>
            <w:r w:rsidRPr="00F01EE4">
              <w:rPr>
                <w:rFonts w:ascii="Times New Roman" w:hAnsi="Times New Roman" w:cs="Times New Roman"/>
                <w:sz w:val="24"/>
                <w:szCs w:val="24"/>
                <w:lang w:val="tr-TR"/>
              </w:rPr>
              <w:t>An enhanced global framework for sports related to development and peace.</w:t>
            </w:r>
          </w:p>
          <w:p w:rsidRPr="00D445B0" w:rsidR="005808F1" w:rsidP="005808F1" w:rsidRDefault="005808F1" w14:paraId="6BA92497" w14:textId="10194261">
            <w:pPr>
              <w:pStyle w:val="ListeParagraf"/>
              <w:rPr>
                <w:rFonts w:ascii="Times New Roman" w:hAnsi="Times New Roman" w:cs="Times New Roman"/>
                <w:sz w:val="24"/>
                <w:szCs w:val="24"/>
              </w:rPr>
            </w:pPr>
          </w:p>
        </w:tc>
        <w:tc>
          <w:tcPr>
            <w:tcW w:w="5038" w:type="dxa"/>
          </w:tcPr>
          <w:p w:rsidRPr="00F01EE4" w:rsidR="005808F1" w:rsidP="00F01EE4" w:rsidRDefault="005808F1" w14:paraId="5B8D6567" w14:textId="78451DD7">
            <w:pPr>
              <w:rPr>
                <w:rFonts w:ascii="Times New Roman" w:hAnsi="Times New Roman" w:cs="Times New Roman"/>
                <w:sz w:val="24"/>
                <w:szCs w:val="24"/>
                <w:lang w:val="tr-TR"/>
              </w:rPr>
            </w:pPr>
          </w:p>
          <w:p w:rsidRPr="00D445B0" w:rsidR="00F01EE4" w:rsidP="00F01EE4" w:rsidRDefault="00F01EE4" w14:paraId="45216146" w14:textId="752F6DCD">
            <w:pPr>
              <w:pStyle w:val="ListeParagraf"/>
              <w:numPr>
                <w:ilvl w:val="0"/>
                <w:numId w:val="10"/>
              </w:numPr>
              <w:rPr>
                <w:rFonts w:ascii="Times New Roman" w:hAnsi="Times New Roman" w:cs="Times New Roman"/>
                <w:sz w:val="24"/>
                <w:szCs w:val="24"/>
                <w:lang w:val="tr-TR"/>
              </w:rPr>
            </w:pPr>
            <w:r w:rsidRPr="00F01EE4">
              <w:rPr>
                <w:rFonts w:ascii="Times New Roman" w:hAnsi="Times New Roman" w:cs="Times New Roman"/>
                <w:sz w:val="24"/>
                <w:szCs w:val="24"/>
                <w:lang w:val="tr-TR"/>
              </w:rPr>
              <w:t>Other (please explain)</w:t>
            </w:r>
          </w:p>
          <w:p w:rsidRPr="00D445B0" w:rsidR="005808F1" w:rsidP="005808F1" w:rsidRDefault="005808F1" w14:paraId="52EDAFD0" w14:textId="668D734E">
            <w:pPr>
              <w:pStyle w:val="ListeParagraf"/>
              <w:rPr>
                <w:rFonts w:ascii="Times New Roman" w:hAnsi="Times New Roman" w:cs="Times New Roman"/>
                <w:sz w:val="24"/>
                <w:szCs w:val="24"/>
              </w:rPr>
            </w:pPr>
          </w:p>
        </w:tc>
      </w:tr>
      <w:tr w:rsidRPr="00D445B0" w:rsidR="005808F1" w:rsidTr="0040055A" w14:paraId="49B9284D" w14:textId="77777777">
        <w:tc>
          <w:tcPr>
            <w:tcW w:w="2875" w:type="dxa"/>
          </w:tcPr>
          <w:p w:rsidRPr="00D445B0" w:rsidR="005808F1" w:rsidP="005808F1" w:rsidRDefault="001170E0" w14:paraId="058AD743" w14:textId="3C504DEB">
            <w:pPr>
              <w:rPr>
                <w:rFonts w:ascii="Times New Roman" w:hAnsi="Times New Roman" w:cs="Times New Roman"/>
                <w:b/>
                <w:sz w:val="24"/>
                <w:szCs w:val="24"/>
              </w:rPr>
            </w:pPr>
            <w:r>
              <w:rPr>
                <w:rFonts w:ascii="Times New Roman" w:hAnsi="Times New Roman" w:cs="Times New Roman"/>
                <w:b/>
                <w:sz w:val="24"/>
                <w:szCs w:val="24"/>
              </w:rPr>
              <w:lastRenderedPageBreak/>
              <w:t>State of affairs</w:t>
            </w:r>
          </w:p>
          <w:p w:rsidRPr="00D445B0" w:rsidR="005808F1" w:rsidP="005808F1" w:rsidRDefault="005808F1" w14:paraId="10762F36" w14:textId="2568357F">
            <w:pPr>
              <w:rPr>
                <w:rFonts w:ascii="Times New Roman" w:hAnsi="Times New Roman" w:cs="Times New Roman"/>
                <w:b/>
                <w:sz w:val="24"/>
                <w:szCs w:val="24"/>
              </w:rPr>
            </w:pPr>
          </w:p>
        </w:tc>
        <w:tc>
          <w:tcPr>
            <w:tcW w:w="10075" w:type="dxa"/>
            <w:gridSpan w:val="2"/>
          </w:tcPr>
          <w:p w:rsidRPr="00D445B0" w:rsidR="008E754E" w:rsidP="005808F1" w:rsidRDefault="008E754E" w14:paraId="1349572E" w14:textId="1AE370B6">
            <w:pPr>
              <w:pStyle w:val="ListeParagraf"/>
              <w:ind w:left="0"/>
              <w:rPr>
                <w:rFonts w:ascii="Times New Roman" w:hAnsi="Times New Roman" w:cs="Times New Roman"/>
                <w:iCs/>
                <w:sz w:val="24"/>
                <w:szCs w:val="24"/>
                <w:lang w:val="tr-TR"/>
              </w:rPr>
            </w:pPr>
            <w:r>
              <w:rPr>
                <w:rFonts w:ascii="Times New Roman" w:hAnsi="Times New Roman" w:cs="Times New Roman"/>
                <w:iCs/>
                <w:sz w:val="24"/>
                <w:szCs w:val="24"/>
                <w:lang w:val="tr-TR"/>
              </w:rPr>
              <w:t>Especially d</w:t>
            </w:r>
            <w:r w:rsidRPr="008E754E">
              <w:rPr>
                <w:rFonts w:ascii="Times New Roman" w:hAnsi="Times New Roman" w:cs="Times New Roman"/>
                <w:iCs/>
                <w:sz w:val="24"/>
                <w:szCs w:val="24"/>
                <w:lang w:val="tr-TR"/>
              </w:rPr>
              <w:t>uring the summer season, rivers, lakes, seas, and canals are frequently used without caution for the purpose of cooling off, resulting in numerous drowning incidents.</w:t>
            </w:r>
          </w:p>
          <w:p w:rsidRPr="00D445B0" w:rsidR="005808F1" w:rsidP="005808F1" w:rsidRDefault="005808F1" w14:paraId="20FDF553" w14:textId="4F401CBD">
            <w:pPr>
              <w:pStyle w:val="ListeParagraf"/>
              <w:ind w:left="0"/>
              <w:rPr>
                <w:rFonts w:ascii="Times New Roman" w:hAnsi="Times New Roman" w:cs="Times New Roman"/>
                <w:iCs/>
                <w:sz w:val="24"/>
                <w:szCs w:val="24"/>
                <w:lang w:val="tr-TR"/>
              </w:rPr>
            </w:pPr>
          </w:p>
        </w:tc>
      </w:tr>
      <w:tr w:rsidRPr="00D445B0" w:rsidR="005808F1" w:rsidTr="0040055A" w14:paraId="0D8E552A" w14:textId="77777777">
        <w:tc>
          <w:tcPr>
            <w:tcW w:w="2875" w:type="dxa"/>
          </w:tcPr>
          <w:p w:rsidRPr="00D445B0" w:rsidR="002F03B7" w:rsidP="005808F1" w:rsidRDefault="002F03B7" w14:paraId="55EBC5DE" w14:textId="146FB5B2">
            <w:pPr>
              <w:rPr>
                <w:rFonts w:ascii="Times New Roman" w:hAnsi="Times New Roman" w:cs="Times New Roman"/>
                <w:b/>
                <w:sz w:val="24"/>
                <w:szCs w:val="24"/>
                <w:lang w:val="tr-TR"/>
              </w:rPr>
            </w:pPr>
            <w:r w:rsidRPr="002F03B7">
              <w:rPr>
                <w:rFonts w:ascii="Times New Roman" w:hAnsi="Times New Roman" w:cs="Times New Roman"/>
                <w:b/>
                <w:sz w:val="24"/>
                <w:szCs w:val="24"/>
                <w:lang w:val="tr-TR"/>
              </w:rPr>
              <w:t>Implementation mechanisms:</w:t>
            </w:r>
          </w:p>
          <w:p w:rsidRPr="00D445B0" w:rsidR="005808F1" w:rsidP="005808F1" w:rsidRDefault="005808F1" w14:paraId="1031358C" w14:textId="77777777">
            <w:pPr>
              <w:jc w:val="both"/>
              <w:rPr>
                <w:rFonts w:ascii="Times New Roman" w:hAnsi="Times New Roman" w:cs="Times New Roman"/>
                <w:b/>
                <w:sz w:val="24"/>
                <w:szCs w:val="24"/>
                <w:u w:val="single"/>
              </w:rPr>
            </w:pPr>
          </w:p>
        </w:tc>
        <w:tc>
          <w:tcPr>
            <w:tcW w:w="10075" w:type="dxa"/>
            <w:gridSpan w:val="2"/>
          </w:tcPr>
          <w:p w:rsidR="002F03B7" w:rsidP="005808F1" w:rsidRDefault="002F03B7" w14:paraId="2526B4FB" w14:textId="04EDF07C">
            <w:pPr>
              <w:pStyle w:val="ListeParagraf"/>
              <w:ind w:left="0"/>
              <w:rPr>
                <w:rFonts w:ascii="Times New Roman" w:hAnsi="Times New Roman" w:cs="Times New Roman"/>
                <w:iCs/>
                <w:sz w:val="24"/>
                <w:szCs w:val="24"/>
                <w:lang w:val="tr-TR"/>
              </w:rPr>
            </w:pPr>
            <w:r w:rsidRPr="002F03B7">
              <w:rPr>
                <w:rFonts w:ascii="Times New Roman" w:hAnsi="Times New Roman" w:cs="Times New Roman"/>
                <w:iCs/>
                <w:sz w:val="24"/>
                <w:szCs w:val="24"/>
                <w:lang w:val="tr-TR"/>
              </w:rPr>
              <w:t>The year-round "</w:t>
            </w:r>
            <w:r>
              <w:rPr>
                <w:rFonts w:ascii="Times New Roman" w:hAnsi="Times New Roman" w:cs="Times New Roman"/>
                <w:iCs/>
                <w:sz w:val="24"/>
                <w:szCs w:val="24"/>
                <w:lang w:val="tr-TR"/>
              </w:rPr>
              <w:t>Everyone Knows Swimming</w:t>
            </w:r>
            <w:r w:rsidRPr="002F03B7">
              <w:rPr>
                <w:rFonts w:ascii="Times New Roman" w:hAnsi="Times New Roman" w:cs="Times New Roman"/>
                <w:iCs/>
                <w:sz w:val="24"/>
                <w:szCs w:val="24"/>
                <w:lang w:val="tr-TR"/>
              </w:rPr>
              <w:t xml:space="preserve"> Project" activities begin with the distribution of the implementation directive/instructions prepared by the Ministry to provincial directorates. Requests are collected through provincial directorates and the e-Government Gateway. Subsequently, training sessions are conducted within the framework of the established program. At the end of the training program, participants' swimming proficiency is tested. Participants are then awarded a Sports Card and a participation certificate.</w:t>
            </w:r>
          </w:p>
          <w:p w:rsidRPr="00D445B0" w:rsidR="002F03B7" w:rsidP="005808F1" w:rsidRDefault="002F03B7" w14:paraId="4A3B6093" w14:textId="77777777">
            <w:pPr>
              <w:pStyle w:val="ListeParagraf"/>
              <w:ind w:left="0"/>
              <w:rPr>
                <w:rFonts w:ascii="Times New Roman" w:hAnsi="Times New Roman" w:cs="Times New Roman"/>
                <w:iCs/>
                <w:sz w:val="24"/>
                <w:szCs w:val="24"/>
              </w:rPr>
            </w:pPr>
          </w:p>
          <w:p w:rsidRPr="00D445B0" w:rsidR="005808F1" w:rsidP="005808F1" w:rsidRDefault="005808F1" w14:paraId="4ADFFA33" w14:textId="77777777">
            <w:pPr>
              <w:pStyle w:val="ListeParagraf"/>
              <w:ind w:left="0"/>
              <w:rPr>
                <w:rFonts w:ascii="Times New Roman" w:hAnsi="Times New Roman" w:cs="Times New Roman"/>
                <w:b/>
                <w:sz w:val="24"/>
                <w:szCs w:val="24"/>
                <w:u w:val="single"/>
              </w:rPr>
            </w:pPr>
          </w:p>
        </w:tc>
      </w:tr>
      <w:tr w:rsidRPr="00D445B0" w:rsidR="005808F1" w:rsidTr="0040055A" w14:paraId="414C4A6A" w14:textId="77777777">
        <w:tc>
          <w:tcPr>
            <w:tcW w:w="2875" w:type="dxa"/>
          </w:tcPr>
          <w:p w:rsidRPr="00D445B0" w:rsidR="003206EA" w:rsidP="005808F1" w:rsidRDefault="003206EA" w14:paraId="2865EF8C" w14:textId="3C5FE7C8">
            <w:pPr>
              <w:jc w:val="both"/>
              <w:rPr>
                <w:rFonts w:ascii="Times New Roman" w:hAnsi="Times New Roman" w:cs="Times New Roman"/>
                <w:b/>
                <w:sz w:val="24"/>
                <w:szCs w:val="24"/>
                <w:u w:val="single"/>
                <w:lang w:val="tr-TR"/>
              </w:rPr>
            </w:pPr>
            <w:r w:rsidRPr="003206EA">
              <w:rPr>
                <w:rFonts w:ascii="Times New Roman" w:hAnsi="Times New Roman" w:cs="Times New Roman"/>
                <w:b/>
                <w:sz w:val="24"/>
                <w:szCs w:val="24"/>
                <w:u w:val="single"/>
                <w:lang w:val="tr-TR"/>
              </w:rPr>
              <w:t>Target Audience(s):</w:t>
            </w:r>
          </w:p>
        </w:tc>
        <w:tc>
          <w:tcPr>
            <w:tcW w:w="10075" w:type="dxa"/>
            <w:gridSpan w:val="2"/>
          </w:tcPr>
          <w:p w:rsidRPr="00D445B0" w:rsidR="003206EA" w:rsidP="005808F1" w:rsidRDefault="003206EA" w14:paraId="564B76FB" w14:textId="22E45FEF">
            <w:pPr>
              <w:rPr>
                <w:rFonts w:ascii="Times New Roman" w:hAnsi="Times New Roman" w:cs="Times New Roman"/>
                <w:iCs/>
                <w:sz w:val="24"/>
                <w:szCs w:val="24"/>
                <w:lang w:val="tr-TR"/>
              </w:rPr>
            </w:pPr>
            <w:r w:rsidRPr="003206EA">
              <w:rPr>
                <w:rFonts w:ascii="Times New Roman" w:hAnsi="Times New Roman" w:cs="Times New Roman"/>
                <w:iCs/>
                <w:sz w:val="24"/>
                <w:szCs w:val="24"/>
                <w:lang w:val="tr-TR"/>
              </w:rPr>
              <w:t>All i</w:t>
            </w:r>
            <w:r>
              <w:rPr>
                <w:rFonts w:ascii="Times New Roman" w:hAnsi="Times New Roman" w:cs="Times New Roman"/>
                <w:iCs/>
                <w:sz w:val="24"/>
                <w:szCs w:val="24"/>
                <w:lang w:val="tr-TR"/>
              </w:rPr>
              <w:t>ndividuals residing in Türkiye</w:t>
            </w:r>
            <w:r w:rsidRPr="003206EA">
              <w:rPr>
                <w:rFonts w:ascii="Times New Roman" w:hAnsi="Times New Roman" w:cs="Times New Roman"/>
                <w:iCs/>
                <w:sz w:val="24"/>
                <w:szCs w:val="24"/>
                <w:lang w:val="tr-TR"/>
              </w:rPr>
              <w:t>, from ages 7 to 77.</w:t>
            </w:r>
          </w:p>
          <w:p w:rsidRPr="00D445B0" w:rsidR="005808F1" w:rsidP="005808F1" w:rsidRDefault="005808F1" w14:paraId="69A385AE" w14:textId="77777777">
            <w:pPr>
              <w:jc w:val="both"/>
              <w:rPr>
                <w:rFonts w:ascii="Times New Roman" w:hAnsi="Times New Roman" w:cs="Times New Roman"/>
                <w:b/>
                <w:sz w:val="24"/>
                <w:szCs w:val="24"/>
                <w:u w:val="single"/>
              </w:rPr>
            </w:pPr>
          </w:p>
        </w:tc>
      </w:tr>
      <w:tr w:rsidRPr="00D445B0" w:rsidR="005808F1" w:rsidTr="0040055A" w14:paraId="0E0B4B50" w14:textId="77777777">
        <w:tc>
          <w:tcPr>
            <w:tcW w:w="2875" w:type="dxa"/>
          </w:tcPr>
          <w:p w:rsidRPr="00D445B0" w:rsidR="00F617DE" w:rsidP="005808F1" w:rsidRDefault="00F617DE" w14:paraId="26CF950F" w14:textId="58F1A27C">
            <w:pPr>
              <w:jc w:val="both"/>
              <w:rPr>
                <w:rFonts w:ascii="Times New Roman" w:hAnsi="Times New Roman" w:cs="Times New Roman"/>
                <w:b/>
                <w:sz w:val="24"/>
                <w:szCs w:val="24"/>
                <w:u w:val="single"/>
                <w:lang w:val="tr-TR"/>
              </w:rPr>
            </w:pPr>
            <w:r w:rsidRPr="00F617DE">
              <w:rPr>
                <w:rFonts w:ascii="Times New Roman" w:hAnsi="Times New Roman" w:cs="Times New Roman"/>
                <w:b/>
                <w:sz w:val="24"/>
                <w:szCs w:val="24"/>
                <w:u w:val="single"/>
                <w:lang w:val="tr-TR"/>
              </w:rPr>
              <w:t>Partners/Funding:</w:t>
            </w:r>
          </w:p>
        </w:tc>
        <w:tc>
          <w:tcPr>
            <w:tcW w:w="10075" w:type="dxa"/>
            <w:gridSpan w:val="2"/>
          </w:tcPr>
          <w:p w:rsidRPr="00D445B0" w:rsidR="00F617DE" w:rsidP="005808F1" w:rsidRDefault="00F617DE" w14:paraId="353FF6B8" w14:textId="42E332F9">
            <w:pPr>
              <w:jc w:val="both"/>
              <w:rPr>
                <w:rFonts w:ascii="Times New Roman" w:hAnsi="Times New Roman" w:cs="Times New Roman"/>
                <w:iCs/>
                <w:sz w:val="24"/>
                <w:szCs w:val="24"/>
                <w:lang w:val="tr-TR"/>
              </w:rPr>
            </w:pPr>
            <w:r w:rsidRPr="00F617DE">
              <w:rPr>
                <w:rFonts w:ascii="Times New Roman" w:hAnsi="Times New Roman" w:cs="Times New Roman"/>
                <w:iCs/>
                <w:sz w:val="24"/>
                <w:szCs w:val="24"/>
                <w:lang w:val="tr-TR"/>
              </w:rPr>
              <w:t>Ministry of National Education, Municipalities, Public Institutions (those with swimming pool facilities), Universities</w:t>
            </w:r>
          </w:p>
          <w:p w:rsidRPr="00D445B0" w:rsidR="005808F1" w:rsidP="005808F1" w:rsidRDefault="005808F1" w14:paraId="04961E0B" w14:textId="4D5BDCB3">
            <w:pPr>
              <w:jc w:val="both"/>
              <w:rPr>
                <w:rFonts w:ascii="Times New Roman" w:hAnsi="Times New Roman" w:cs="Times New Roman"/>
                <w:b/>
                <w:sz w:val="24"/>
                <w:szCs w:val="24"/>
                <w:u w:val="single"/>
                <w:lang w:val="tr-TR"/>
              </w:rPr>
            </w:pPr>
          </w:p>
        </w:tc>
      </w:tr>
      <w:tr w:rsidRPr="00D445B0" w:rsidR="005808F1" w:rsidTr="0040055A" w14:paraId="6BD08100" w14:textId="77777777">
        <w:tc>
          <w:tcPr>
            <w:tcW w:w="2875" w:type="dxa"/>
          </w:tcPr>
          <w:p w:rsidRPr="00D445B0" w:rsidR="005808F1" w:rsidP="005808F1" w:rsidRDefault="005808F1" w14:paraId="5482DC79" w14:textId="77777777">
            <w:pPr>
              <w:rPr>
                <w:rFonts w:ascii="Times New Roman" w:hAnsi="Times New Roman" w:cs="Times New Roman"/>
                <w:b/>
                <w:sz w:val="24"/>
                <w:szCs w:val="24"/>
                <w:lang w:val="tr-TR"/>
              </w:rPr>
            </w:pPr>
          </w:p>
          <w:p w:rsidRPr="00D445B0" w:rsidR="00F617DE" w:rsidP="005808F1" w:rsidRDefault="00F617DE" w14:paraId="62550232" w14:textId="2845B4B1">
            <w:pPr>
              <w:rPr>
                <w:rFonts w:ascii="Times New Roman" w:hAnsi="Times New Roman" w:cs="Times New Roman"/>
                <w:b/>
                <w:sz w:val="24"/>
                <w:szCs w:val="24"/>
                <w:u w:val="single"/>
                <w:lang w:val="tr-TR"/>
              </w:rPr>
            </w:pPr>
            <w:r w:rsidRPr="00F617DE">
              <w:rPr>
                <w:rFonts w:ascii="Times New Roman" w:hAnsi="Times New Roman" w:cs="Times New Roman"/>
                <w:b/>
                <w:sz w:val="24"/>
                <w:szCs w:val="24"/>
                <w:u w:val="single"/>
                <w:lang w:val="tr-TR"/>
              </w:rPr>
              <w:t>Alignment with Sustainable Development Goals:</w:t>
            </w:r>
          </w:p>
        </w:tc>
        <w:tc>
          <w:tcPr>
            <w:tcW w:w="10075" w:type="dxa"/>
            <w:gridSpan w:val="2"/>
          </w:tcPr>
          <w:p w:rsidRPr="00D445B0" w:rsidR="005808F1" w:rsidP="005808F1" w:rsidRDefault="005808F1" w14:paraId="2B93FADE" w14:textId="77777777">
            <w:pPr>
              <w:rPr>
                <w:rFonts w:ascii="Times New Roman" w:hAnsi="Times New Roman" w:cs="Times New Roman"/>
                <w:bCs/>
                <w:i/>
                <w:iCs/>
                <w:sz w:val="24"/>
                <w:szCs w:val="24"/>
                <w:highlight w:val="yellow"/>
                <w:lang w:val="tr-TR"/>
              </w:rPr>
            </w:pPr>
          </w:p>
          <w:p w:rsidRPr="00D445B0" w:rsidR="00EB173C" w:rsidP="005808F1" w:rsidRDefault="00EB173C" w14:paraId="7242129A" w14:textId="30270B66">
            <w:pPr>
              <w:rPr>
                <w:rFonts w:ascii="Times New Roman" w:hAnsi="Times New Roman" w:cs="Times New Roman"/>
                <w:sz w:val="24"/>
                <w:szCs w:val="24"/>
                <w:highlight w:val="yellow"/>
                <w:lang w:val="tr-TR"/>
              </w:rPr>
            </w:pPr>
            <w:r w:rsidRPr="00EB173C">
              <w:rPr>
                <w:rFonts w:ascii="Times New Roman" w:hAnsi="Times New Roman" w:cs="Times New Roman"/>
                <w:sz w:val="24"/>
                <w:szCs w:val="24"/>
                <w:lang w:val="tr-TR"/>
              </w:rPr>
              <w:t>Leaving No One Behind (advancing empowerment, inclusivity, and equality through sport)</w:t>
            </w:r>
          </w:p>
        </w:tc>
      </w:tr>
      <w:tr w:rsidRPr="00D445B0" w:rsidR="005808F1" w:rsidTr="0040055A" w14:paraId="0E791F71" w14:textId="77777777">
        <w:tc>
          <w:tcPr>
            <w:tcW w:w="2875" w:type="dxa"/>
          </w:tcPr>
          <w:p w:rsidRPr="00D445B0" w:rsidR="00EB173C" w:rsidP="005808F1" w:rsidRDefault="00EB173C" w14:paraId="095A3E43" w14:textId="4DB21DA5">
            <w:pPr>
              <w:rPr>
                <w:rFonts w:ascii="Times New Roman" w:hAnsi="Times New Roman" w:cs="Times New Roman"/>
                <w:b/>
                <w:sz w:val="24"/>
                <w:szCs w:val="24"/>
                <w:lang w:val="tr-TR"/>
              </w:rPr>
            </w:pPr>
            <w:r w:rsidRPr="00EB173C">
              <w:rPr>
                <w:rFonts w:ascii="Times New Roman" w:hAnsi="Times New Roman" w:cs="Times New Roman"/>
                <w:b/>
                <w:sz w:val="24"/>
                <w:szCs w:val="24"/>
                <w:lang w:val="tr-TR"/>
              </w:rPr>
              <w:t>Compliance with global frameworks:</w:t>
            </w:r>
          </w:p>
        </w:tc>
        <w:tc>
          <w:tcPr>
            <w:tcW w:w="10075" w:type="dxa"/>
            <w:gridSpan w:val="2"/>
          </w:tcPr>
          <w:p w:rsidRPr="00D445B0" w:rsidR="00EB173C" w:rsidP="005808F1" w:rsidRDefault="00EB173C" w14:paraId="28B17E00" w14:textId="7E4CD88C">
            <w:pPr>
              <w:pStyle w:val="NoteVerbaleEnglish"/>
              <w:tabs>
                <w:tab w:val="clear" w:pos="576"/>
                <w:tab w:val="clear" w:pos="1152"/>
                <w:tab w:val="clear" w:pos="1728"/>
                <w:tab w:val="clear" w:pos="2304"/>
                <w:tab w:val="clear" w:pos="5040"/>
                <w:tab w:val="left" w:pos="2552"/>
              </w:tabs>
              <w:rPr>
                <w:rFonts w:eastAsiaTheme="minorHAnsi"/>
                <w:iCs/>
                <w:szCs w:val="24"/>
                <w:lang w:val="tr-TR"/>
              </w:rPr>
            </w:pPr>
            <w:r w:rsidRPr="00EB173C">
              <w:rPr>
                <w:rFonts w:eastAsiaTheme="minorHAnsi"/>
                <w:iCs/>
                <w:szCs w:val="24"/>
                <w:lang w:val="tr-TR"/>
              </w:rPr>
              <w:t>The WHO Global Action Plan on Physical Activity is aligned with the 1st and 3rd strategic objectives.</w:t>
            </w:r>
          </w:p>
          <w:p w:rsidRPr="00D445B0" w:rsidR="005808F1" w:rsidP="005808F1" w:rsidRDefault="005808F1" w14:paraId="1410431C" w14:textId="77777777">
            <w:pPr>
              <w:rPr>
                <w:rFonts w:ascii="Times New Roman" w:hAnsi="Times New Roman" w:cs="Times New Roman"/>
                <w:iCs/>
                <w:sz w:val="24"/>
                <w:szCs w:val="24"/>
                <w:lang w:val="tr-TR"/>
              </w:rPr>
            </w:pPr>
          </w:p>
          <w:p w:rsidRPr="00D445B0" w:rsidR="005808F1" w:rsidP="005808F1" w:rsidRDefault="005808F1" w14:paraId="6613538C" w14:textId="0B56EAA5">
            <w:pPr>
              <w:rPr>
                <w:rFonts w:ascii="Times New Roman" w:hAnsi="Times New Roman" w:cs="Times New Roman"/>
                <w:bCs/>
                <w:iCs/>
                <w:sz w:val="24"/>
                <w:szCs w:val="24"/>
                <w:lang w:val="tr-TR"/>
              </w:rPr>
            </w:pPr>
          </w:p>
        </w:tc>
      </w:tr>
      <w:tr w:rsidRPr="00D445B0" w:rsidR="005808F1" w:rsidTr="0040055A" w14:paraId="3FFBBF6C" w14:textId="77777777">
        <w:tc>
          <w:tcPr>
            <w:tcW w:w="2875" w:type="dxa"/>
          </w:tcPr>
          <w:p w:rsidRPr="00D445B0" w:rsidR="00B33816" w:rsidP="005808F1" w:rsidRDefault="00B33816" w14:paraId="6EAE01EB" w14:textId="2EA6CFEC">
            <w:pPr>
              <w:rPr>
                <w:rFonts w:ascii="Times New Roman" w:hAnsi="Times New Roman" w:cs="Times New Roman"/>
                <w:b/>
                <w:sz w:val="24"/>
                <w:szCs w:val="24"/>
                <w:lang w:val="tr-TR"/>
              </w:rPr>
            </w:pPr>
            <w:r w:rsidRPr="00B33816">
              <w:rPr>
                <w:rFonts w:ascii="Times New Roman" w:hAnsi="Times New Roman" w:cs="Times New Roman"/>
                <w:b/>
                <w:sz w:val="24"/>
                <w:szCs w:val="24"/>
                <w:lang w:val="tr-TR"/>
              </w:rPr>
              <w:t>Alignment with the United Nations Action Plan on Sport for Development and Peace:</w:t>
            </w:r>
          </w:p>
        </w:tc>
        <w:tc>
          <w:tcPr>
            <w:tcW w:w="10075" w:type="dxa"/>
            <w:gridSpan w:val="2"/>
          </w:tcPr>
          <w:p w:rsidRPr="00D445B0" w:rsidR="00B33816" w:rsidP="005808F1" w:rsidRDefault="00B33816" w14:paraId="506A2694" w14:textId="7A8099F8">
            <w:pPr>
              <w:pStyle w:val="NoteVerbaleEnglish"/>
              <w:tabs>
                <w:tab w:val="clear" w:pos="576"/>
                <w:tab w:val="clear" w:pos="1152"/>
                <w:tab w:val="clear" w:pos="1728"/>
                <w:tab w:val="clear" w:pos="2304"/>
                <w:tab w:val="clear" w:pos="5040"/>
                <w:tab w:val="left" w:pos="2552"/>
              </w:tabs>
              <w:rPr>
                <w:rFonts w:eastAsiaTheme="minorHAnsi"/>
                <w:iCs/>
                <w:szCs w:val="24"/>
                <w:lang w:val="tr-TR"/>
              </w:rPr>
            </w:pPr>
            <w:r w:rsidRPr="00B33816">
              <w:rPr>
                <w:rFonts w:eastAsiaTheme="minorHAnsi"/>
                <w:iCs/>
                <w:szCs w:val="24"/>
                <w:lang w:val="tr-TR"/>
              </w:rPr>
              <w:t>The initiative is aligned with the 2nd, 3rd, and 4th themes of the UN Action Plan on Sport for Development and Peace.</w:t>
            </w:r>
          </w:p>
          <w:p w:rsidRPr="00D445B0" w:rsidR="005808F1" w:rsidP="005808F1" w:rsidRDefault="005808F1" w14:paraId="248C934D" w14:textId="13CE8136">
            <w:pPr>
              <w:pStyle w:val="NoteVerbaleEnglish"/>
              <w:tabs>
                <w:tab w:val="clear" w:pos="576"/>
                <w:tab w:val="clear" w:pos="1152"/>
                <w:tab w:val="clear" w:pos="1728"/>
                <w:tab w:val="clear" w:pos="2304"/>
                <w:tab w:val="clear" w:pos="5040"/>
                <w:tab w:val="left" w:pos="2552"/>
              </w:tabs>
              <w:rPr>
                <w:rFonts w:eastAsiaTheme="minorHAnsi"/>
                <w:iCs/>
                <w:szCs w:val="24"/>
                <w:highlight w:val="yellow"/>
                <w:lang w:val="tr-TR"/>
              </w:rPr>
            </w:pPr>
          </w:p>
        </w:tc>
      </w:tr>
      <w:tr w:rsidRPr="00D445B0" w:rsidR="005808F1" w:rsidTr="0040055A" w14:paraId="67B9D71E" w14:textId="77777777">
        <w:tc>
          <w:tcPr>
            <w:tcW w:w="2875" w:type="dxa"/>
          </w:tcPr>
          <w:p w:rsidRPr="00B33816" w:rsidR="00B33816" w:rsidP="005808F1" w:rsidRDefault="00B33816" w14:paraId="38F1BBEF" w14:textId="67D98220">
            <w:pPr>
              <w:jc w:val="both"/>
              <w:rPr>
                <w:rFonts w:ascii="Times New Roman" w:hAnsi="Times New Roman" w:cs="Times New Roman"/>
                <w:b/>
                <w:sz w:val="24"/>
                <w:szCs w:val="24"/>
              </w:rPr>
            </w:pPr>
            <w:r w:rsidRPr="00B33816">
              <w:rPr>
                <w:rFonts w:ascii="Times New Roman" w:hAnsi="Times New Roman" w:cs="Times New Roman"/>
                <w:b/>
                <w:sz w:val="24"/>
                <w:szCs w:val="24"/>
              </w:rPr>
              <w:t>Outputs:</w:t>
            </w:r>
          </w:p>
        </w:tc>
        <w:tc>
          <w:tcPr>
            <w:tcW w:w="10075" w:type="dxa"/>
            <w:gridSpan w:val="2"/>
          </w:tcPr>
          <w:p w:rsidRPr="00D445B0" w:rsidR="005808F1" w:rsidP="005808F1" w:rsidRDefault="00B33816" w14:paraId="2CC39F0F" w14:textId="71169E2A">
            <w:pPr>
              <w:rPr>
                <w:rFonts w:ascii="Times New Roman" w:hAnsi="Times New Roman" w:cs="Times New Roman"/>
                <w:iCs/>
                <w:color w:val="2F5496" w:themeColor="accent1" w:themeShade="BF"/>
                <w:sz w:val="24"/>
                <w:szCs w:val="24"/>
              </w:rPr>
            </w:pPr>
            <w:r w:rsidRPr="00B33816">
              <w:rPr>
                <w:rFonts w:ascii="Times New Roman" w:hAnsi="Times New Roman" w:cs="Times New Roman"/>
                <w:iCs/>
                <w:sz w:val="24"/>
                <w:szCs w:val="24"/>
              </w:rPr>
              <w:t>Ensuring individuals of all ages, genders, physical and/or mental conditions, regardless of nationality, engage in sports and enhance their social cohesion and well-being.</w:t>
            </w:r>
            <w:r w:rsidRPr="00D445B0" w:rsidR="005808F1">
              <w:rPr>
                <w:rFonts w:ascii="Times New Roman" w:hAnsi="Times New Roman" w:cs="Times New Roman"/>
                <w:iCs/>
                <w:sz w:val="24"/>
                <w:szCs w:val="24"/>
              </w:rPr>
              <w:br/>
            </w:r>
            <w:r w:rsidRPr="00D445B0" w:rsidR="005808F1">
              <w:rPr>
                <w:rFonts w:ascii="Times New Roman" w:hAnsi="Times New Roman" w:cs="Times New Roman"/>
                <w:iCs/>
                <w:color w:val="2F5496" w:themeColor="accent1" w:themeShade="BF"/>
                <w:sz w:val="24"/>
                <w:szCs w:val="24"/>
              </w:rPr>
              <w:t xml:space="preserve"> </w:t>
            </w:r>
          </w:p>
        </w:tc>
      </w:tr>
      <w:tr w:rsidRPr="00D445B0" w:rsidR="005808F1" w:rsidTr="0040055A" w14:paraId="3654BB0E" w14:textId="77777777">
        <w:tc>
          <w:tcPr>
            <w:tcW w:w="2875" w:type="dxa"/>
          </w:tcPr>
          <w:p w:rsidRPr="00D445B0" w:rsidR="002F4B0B" w:rsidP="005808F1" w:rsidRDefault="002F4B0B" w14:paraId="5F7E7D7A" w14:textId="67AB568C">
            <w:pPr>
              <w:jc w:val="both"/>
              <w:rPr>
                <w:rFonts w:ascii="Times New Roman" w:hAnsi="Times New Roman" w:cs="Times New Roman"/>
                <w:b/>
                <w:sz w:val="24"/>
                <w:szCs w:val="24"/>
                <w:u w:val="single"/>
                <w:lang w:val="tr-TR"/>
              </w:rPr>
            </w:pPr>
            <w:r w:rsidRPr="002F4B0B">
              <w:rPr>
                <w:rFonts w:ascii="Times New Roman" w:hAnsi="Times New Roman" w:cs="Times New Roman"/>
                <w:b/>
                <w:sz w:val="24"/>
                <w:szCs w:val="24"/>
                <w:u w:val="single"/>
                <w:lang w:val="tr-TR"/>
              </w:rPr>
              <w:lastRenderedPageBreak/>
              <w:t>Monitoring mechanism and evaluation of the implementation:</w:t>
            </w:r>
          </w:p>
        </w:tc>
        <w:tc>
          <w:tcPr>
            <w:tcW w:w="10075" w:type="dxa"/>
            <w:gridSpan w:val="2"/>
          </w:tcPr>
          <w:p w:rsidR="002F4B0B" w:rsidP="005808F1" w:rsidRDefault="002F4B0B" w14:paraId="14BE25B0" w14:textId="12974509">
            <w:pPr>
              <w:pStyle w:val="ListeParagraf"/>
              <w:ind w:left="0"/>
              <w:rPr>
                <w:rFonts w:ascii="Times New Roman" w:hAnsi="Times New Roman" w:cs="Times New Roman"/>
                <w:iCs/>
                <w:sz w:val="24"/>
                <w:szCs w:val="24"/>
                <w:lang w:val="tr-TR"/>
              </w:rPr>
            </w:pPr>
          </w:p>
          <w:p w:rsidRPr="00D445B0" w:rsidR="002F4B0B" w:rsidP="005808F1" w:rsidRDefault="002F4B0B" w14:paraId="50401AAC" w14:textId="0D071BD7">
            <w:pPr>
              <w:pStyle w:val="ListeParagraf"/>
              <w:ind w:left="0"/>
              <w:rPr>
                <w:rFonts w:ascii="Times New Roman" w:hAnsi="Times New Roman" w:cs="Times New Roman"/>
                <w:iCs/>
                <w:sz w:val="24"/>
                <w:szCs w:val="24"/>
                <w:lang w:val="tr-TR"/>
              </w:rPr>
            </w:pPr>
            <w:r w:rsidRPr="002F4B0B">
              <w:rPr>
                <w:rFonts w:ascii="Times New Roman" w:hAnsi="Times New Roman" w:cs="Times New Roman"/>
                <w:iCs/>
                <w:sz w:val="24"/>
                <w:szCs w:val="24"/>
                <w:lang w:val="tr-TR"/>
              </w:rPr>
              <w:t>The monitoring and evaluation are carried out by the Directorate of Sports Activities within the General Directorate of Sports Services of the Ministry of Youth and Sports. Data is collected and reported on a daily, weekly, monthly, and yearly basis. At the end of the year, an evaluation report is prepared, followed by an evaluation meeting with stakeholders.</w:t>
            </w:r>
          </w:p>
          <w:p w:rsidRPr="00D445B0" w:rsidR="005808F1" w:rsidP="005808F1" w:rsidRDefault="005808F1" w14:paraId="12A09A86" w14:textId="77777777">
            <w:pPr>
              <w:jc w:val="both"/>
              <w:rPr>
                <w:rFonts w:ascii="Times New Roman" w:hAnsi="Times New Roman" w:cs="Times New Roman"/>
                <w:b/>
                <w:sz w:val="24"/>
                <w:szCs w:val="24"/>
                <w:u w:val="single"/>
                <w:lang w:val="tr-TR"/>
              </w:rPr>
            </w:pPr>
          </w:p>
        </w:tc>
      </w:tr>
      <w:tr w:rsidRPr="00D445B0" w:rsidR="005808F1" w:rsidTr="0040055A" w14:paraId="61DE36C8" w14:textId="77777777">
        <w:tc>
          <w:tcPr>
            <w:tcW w:w="2875" w:type="dxa"/>
          </w:tcPr>
          <w:p w:rsidRPr="00D445B0" w:rsidR="005808F1" w:rsidP="005808F1" w:rsidRDefault="002F4B0B" w14:paraId="1D33E715" w14:textId="339CA0D4">
            <w:pPr>
              <w:jc w:val="both"/>
              <w:rPr>
                <w:rFonts w:ascii="Times New Roman" w:hAnsi="Times New Roman" w:cs="Times New Roman"/>
                <w:b/>
                <w:sz w:val="24"/>
                <w:szCs w:val="24"/>
                <w:lang w:val="tr-TR"/>
              </w:rPr>
            </w:pPr>
            <w:r w:rsidRPr="002F4B0B">
              <w:rPr>
                <w:rFonts w:ascii="Times New Roman" w:hAnsi="Times New Roman" w:cs="Times New Roman"/>
                <w:b/>
                <w:sz w:val="24"/>
                <w:szCs w:val="24"/>
                <w:lang w:val="tr-TR"/>
              </w:rPr>
              <w:t>Challenges/Lessons Learned</w:t>
            </w:r>
            <w:r w:rsidRPr="00D445B0" w:rsidR="005808F1">
              <w:rPr>
                <w:rFonts w:ascii="Times New Roman" w:hAnsi="Times New Roman" w:cs="Times New Roman"/>
                <w:b/>
                <w:sz w:val="24"/>
                <w:szCs w:val="24"/>
                <w:lang w:val="tr-TR"/>
              </w:rPr>
              <w:t xml:space="preserve"> </w:t>
            </w:r>
          </w:p>
        </w:tc>
        <w:tc>
          <w:tcPr>
            <w:tcW w:w="10075" w:type="dxa"/>
            <w:gridSpan w:val="2"/>
          </w:tcPr>
          <w:p w:rsidRPr="00D445B0" w:rsidR="005808F1" w:rsidP="005808F1" w:rsidRDefault="002F4B0B" w14:paraId="6B34C108" w14:textId="3F631318">
            <w:pPr>
              <w:pStyle w:val="ListeParagraf"/>
              <w:ind w:left="0"/>
              <w:rPr>
                <w:rFonts w:ascii="Times New Roman" w:hAnsi="Times New Roman" w:cs="Times New Roman"/>
                <w:iCs/>
                <w:sz w:val="24"/>
                <w:szCs w:val="24"/>
                <w:lang w:val="tr-TR"/>
              </w:rPr>
            </w:pPr>
            <w:r w:rsidRPr="002F4B0B">
              <w:rPr>
                <w:rFonts w:ascii="Times New Roman" w:hAnsi="Times New Roman" w:cs="Times New Roman"/>
                <w:iCs/>
                <w:sz w:val="24"/>
                <w:szCs w:val="24"/>
                <w:lang w:val="tr-TR"/>
              </w:rPr>
              <w:t>There are challenges with access to individuals and their transportation. Being more proactive in raising awareness and visibility would be beneficial.</w:t>
            </w:r>
          </w:p>
        </w:tc>
      </w:tr>
    </w:tbl>
    <w:p w:rsidRPr="00D445B0" w:rsidR="005F5897" w:rsidP="005F5897" w:rsidRDefault="005F5897" w14:paraId="762FB03B" w14:textId="77777777">
      <w:pPr>
        <w:spacing w:after="0"/>
        <w:jc w:val="center"/>
        <w:rPr>
          <w:rFonts w:ascii="Times New Roman" w:hAnsi="Times New Roman" w:cs="Times New Roman"/>
          <w:b/>
          <w:i/>
          <w:iCs/>
          <w:color w:val="0070C0"/>
          <w:sz w:val="24"/>
          <w:szCs w:val="24"/>
          <w:lang w:val="tr-TR"/>
        </w:rPr>
      </w:pPr>
    </w:p>
    <w:p w:rsidRPr="00D445B0" w:rsidR="005F5897" w:rsidRDefault="005F5897" w14:paraId="5D6ACE08" w14:textId="77777777">
      <w:pPr>
        <w:spacing w:after="0"/>
        <w:jc w:val="both"/>
        <w:rPr>
          <w:rFonts w:ascii="Times New Roman" w:hAnsi="Times New Roman" w:cs="Times New Roman"/>
          <w:sz w:val="24"/>
          <w:szCs w:val="24"/>
          <w:lang w:val="tr-TR"/>
        </w:rPr>
      </w:pPr>
    </w:p>
    <w:sectPr w:rsidRPr="00D445B0" w:rsidR="005F5897" w:rsidSect="00FF4D84">
      <w:footerReference w:type="default" r:id="rId11"/>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AE" w:rsidP="00804AC8" w:rsidRDefault="00AE28AE" w14:paraId="5F58D4D6" w14:textId="77777777">
      <w:pPr>
        <w:spacing w:after="0" w:line="240" w:lineRule="auto"/>
      </w:pPr>
      <w:r>
        <w:separator/>
      </w:r>
    </w:p>
  </w:endnote>
  <w:endnote w:type="continuationSeparator" w:id="0">
    <w:p w:rsidR="00AE28AE" w:rsidP="00804AC8" w:rsidRDefault="00AE28AE" w14:paraId="434850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6D39DE11">
        <w:pPr>
          <w:pStyle w:val="AltBilgi"/>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FF02B6">
          <w:rPr>
            <w:rFonts w:ascii="Garamond" w:hAnsi="Garamond"/>
            <w:noProof/>
            <w:sz w:val="20"/>
            <w:szCs w:val="20"/>
          </w:rPr>
          <w:t>2</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AE" w:rsidP="00804AC8" w:rsidRDefault="00AE28AE" w14:paraId="60E2A95C" w14:textId="77777777">
      <w:pPr>
        <w:spacing w:after="0" w:line="240" w:lineRule="auto"/>
      </w:pPr>
      <w:r>
        <w:separator/>
      </w:r>
    </w:p>
  </w:footnote>
  <w:footnote w:type="continuationSeparator" w:id="0">
    <w:p w:rsidR="00AE28AE" w:rsidP="00804AC8" w:rsidRDefault="00AE28AE" w14:paraId="6BAE361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11"/>
  </w:num>
  <w:num w:numId="6">
    <w:abstractNumId w:val="10"/>
  </w:num>
  <w:num w:numId="7">
    <w:abstractNumId w:val="5"/>
  </w:num>
  <w:num w:numId="8">
    <w:abstractNumId w:val="7"/>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C8"/>
    <w:rsid w:val="00012704"/>
    <w:rsid w:val="00015BEC"/>
    <w:rsid w:val="00053037"/>
    <w:rsid w:val="00065A3D"/>
    <w:rsid w:val="00072CD6"/>
    <w:rsid w:val="00082FDB"/>
    <w:rsid w:val="000A5EEC"/>
    <w:rsid w:val="000C6023"/>
    <w:rsid w:val="000D4E47"/>
    <w:rsid w:val="000F6746"/>
    <w:rsid w:val="00105176"/>
    <w:rsid w:val="001170E0"/>
    <w:rsid w:val="00141554"/>
    <w:rsid w:val="00181EFE"/>
    <w:rsid w:val="001E1817"/>
    <w:rsid w:val="00201932"/>
    <w:rsid w:val="00216495"/>
    <w:rsid w:val="002234FA"/>
    <w:rsid w:val="00237376"/>
    <w:rsid w:val="00245241"/>
    <w:rsid w:val="0026609D"/>
    <w:rsid w:val="00282866"/>
    <w:rsid w:val="002B05D2"/>
    <w:rsid w:val="002F03B7"/>
    <w:rsid w:val="002F14B4"/>
    <w:rsid w:val="002F4B0B"/>
    <w:rsid w:val="002F78CE"/>
    <w:rsid w:val="00303F04"/>
    <w:rsid w:val="00314D7D"/>
    <w:rsid w:val="003206EA"/>
    <w:rsid w:val="003B5C64"/>
    <w:rsid w:val="003D33DB"/>
    <w:rsid w:val="003E1CC7"/>
    <w:rsid w:val="0040055A"/>
    <w:rsid w:val="004012B9"/>
    <w:rsid w:val="00414119"/>
    <w:rsid w:val="00427C2F"/>
    <w:rsid w:val="00440B28"/>
    <w:rsid w:val="004D6AE6"/>
    <w:rsid w:val="0053172A"/>
    <w:rsid w:val="00534AA0"/>
    <w:rsid w:val="005366A4"/>
    <w:rsid w:val="00552239"/>
    <w:rsid w:val="00560CEB"/>
    <w:rsid w:val="005808F1"/>
    <w:rsid w:val="00586D84"/>
    <w:rsid w:val="00592CFB"/>
    <w:rsid w:val="005B0076"/>
    <w:rsid w:val="005B5B21"/>
    <w:rsid w:val="005C2959"/>
    <w:rsid w:val="005F5897"/>
    <w:rsid w:val="00611F67"/>
    <w:rsid w:val="006129F3"/>
    <w:rsid w:val="006368C7"/>
    <w:rsid w:val="00671B77"/>
    <w:rsid w:val="006A2CBA"/>
    <w:rsid w:val="006A77F6"/>
    <w:rsid w:val="006B4546"/>
    <w:rsid w:val="00713354"/>
    <w:rsid w:val="00723367"/>
    <w:rsid w:val="0073141F"/>
    <w:rsid w:val="00753456"/>
    <w:rsid w:val="00767C42"/>
    <w:rsid w:val="00771D82"/>
    <w:rsid w:val="0078643C"/>
    <w:rsid w:val="007C0213"/>
    <w:rsid w:val="007D7FA1"/>
    <w:rsid w:val="00804AC8"/>
    <w:rsid w:val="00825F5B"/>
    <w:rsid w:val="008471EA"/>
    <w:rsid w:val="008609CC"/>
    <w:rsid w:val="008C0A84"/>
    <w:rsid w:val="008C3643"/>
    <w:rsid w:val="008E754E"/>
    <w:rsid w:val="00942B0B"/>
    <w:rsid w:val="00A065BD"/>
    <w:rsid w:val="00A109A3"/>
    <w:rsid w:val="00A31630"/>
    <w:rsid w:val="00A52076"/>
    <w:rsid w:val="00A64375"/>
    <w:rsid w:val="00A810A5"/>
    <w:rsid w:val="00A83C80"/>
    <w:rsid w:val="00A865E7"/>
    <w:rsid w:val="00AD0198"/>
    <w:rsid w:val="00AE28AE"/>
    <w:rsid w:val="00AF06C6"/>
    <w:rsid w:val="00AF6F61"/>
    <w:rsid w:val="00B06249"/>
    <w:rsid w:val="00B069BD"/>
    <w:rsid w:val="00B10FCC"/>
    <w:rsid w:val="00B14774"/>
    <w:rsid w:val="00B17A57"/>
    <w:rsid w:val="00B33816"/>
    <w:rsid w:val="00B34B51"/>
    <w:rsid w:val="00B449C1"/>
    <w:rsid w:val="00B530C9"/>
    <w:rsid w:val="00B575EA"/>
    <w:rsid w:val="00B62CE6"/>
    <w:rsid w:val="00BB2303"/>
    <w:rsid w:val="00C15B3E"/>
    <w:rsid w:val="00C26C76"/>
    <w:rsid w:val="00C31DF3"/>
    <w:rsid w:val="00C34A93"/>
    <w:rsid w:val="00C460BF"/>
    <w:rsid w:val="00C94F2D"/>
    <w:rsid w:val="00CC6CB6"/>
    <w:rsid w:val="00CD010C"/>
    <w:rsid w:val="00CE12C4"/>
    <w:rsid w:val="00CF5B98"/>
    <w:rsid w:val="00D07CDB"/>
    <w:rsid w:val="00D159B9"/>
    <w:rsid w:val="00D26091"/>
    <w:rsid w:val="00D322CD"/>
    <w:rsid w:val="00D445B0"/>
    <w:rsid w:val="00D5315E"/>
    <w:rsid w:val="00D60D1C"/>
    <w:rsid w:val="00D66B6F"/>
    <w:rsid w:val="00D76426"/>
    <w:rsid w:val="00D93C85"/>
    <w:rsid w:val="00DA028D"/>
    <w:rsid w:val="00DD05CF"/>
    <w:rsid w:val="00DD10C9"/>
    <w:rsid w:val="00EA1033"/>
    <w:rsid w:val="00EB173C"/>
    <w:rsid w:val="00EC04D9"/>
    <w:rsid w:val="00EC1879"/>
    <w:rsid w:val="00ED7280"/>
    <w:rsid w:val="00F006B6"/>
    <w:rsid w:val="00F01EE4"/>
    <w:rsid w:val="00F53187"/>
    <w:rsid w:val="00F617DE"/>
    <w:rsid w:val="00F775B4"/>
    <w:rsid w:val="00F80890"/>
    <w:rsid w:val="00F864E8"/>
    <w:rsid w:val="00FB3BE7"/>
    <w:rsid w:val="00FB42FB"/>
    <w:rsid w:val="00FE03BD"/>
    <w:rsid w:val="00FF02B6"/>
    <w:rsid w:val="00FF4D84"/>
    <w:rsid w:val="02248145"/>
    <w:rsid w:val="067DD4B8"/>
    <w:rsid w:val="08D6F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AC8"/>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table" w:styleId="TabloKlavuzu">
    <w:name w:val="Table Grid"/>
    <w:basedOn w:val="NormalTablo"/>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ltBilgi">
    <w:name w:val="footer"/>
    <w:basedOn w:val="Normal"/>
    <w:link w:val="AltBilgiChar"/>
    <w:uiPriority w:val="99"/>
    <w:unhideWhenUsed/>
    <w:rsid w:val="00804AC8"/>
    <w:pPr>
      <w:tabs>
        <w:tab w:val="center" w:pos="4680"/>
        <w:tab w:val="right" w:pos="9360"/>
      </w:tabs>
      <w:spacing w:after="0" w:line="240" w:lineRule="auto"/>
    </w:pPr>
  </w:style>
  <w:style w:type="character" w:styleId="AltBilgiChar" w:customStyle="1">
    <w:name w:val="Alt Bilgi Char"/>
    <w:basedOn w:val="VarsaylanParagrafYazTipi"/>
    <w:link w:val="AltBilgi"/>
    <w:uiPriority w:val="99"/>
    <w:rsid w:val="00804AC8"/>
  </w:style>
  <w:style w:type="paragraph" w:styleId="ListeParagraf">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DipnotMetni">
    <w:name w:val="footnote text"/>
    <w:basedOn w:val="Normal"/>
    <w:link w:val="DipnotMetniChar"/>
    <w:uiPriority w:val="99"/>
    <w:semiHidden/>
    <w:unhideWhenUsed/>
    <w:rsid w:val="00804AC8"/>
    <w:pPr>
      <w:spacing w:after="0" w:line="240" w:lineRule="auto"/>
    </w:pPr>
    <w:rPr>
      <w:sz w:val="20"/>
      <w:szCs w:val="20"/>
    </w:rPr>
  </w:style>
  <w:style w:type="character" w:styleId="DipnotMetniChar" w:customStyle="1">
    <w:name w:val="Dipnot Metni Char"/>
    <w:basedOn w:val="VarsaylanParagrafYazTipi"/>
    <w:link w:val="DipnotMetni"/>
    <w:uiPriority w:val="99"/>
    <w:semiHidden/>
    <w:rsid w:val="00804AC8"/>
    <w:rPr>
      <w:sz w:val="20"/>
      <w:szCs w:val="20"/>
    </w:rPr>
  </w:style>
  <w:style w:type="character" w:styleId="DipnotBavurusu">
    <w:name w:val="footnote reference"/>
    <w:basedOn w:val="VarsaylanParagrafYazTipi"/>
    <w:uiPriority w:val="99"/>
    <w:semiHidden/>
    <w:unhideWhenUsed/>
    <w:rsid w:val="00804AC8"/>
    <w:rPr>
      <w:vertAlign w:val="superscript"/>
    </w:rPr>
  </w:style>
  <w:style w:type="paragraph" w:styleId="BalonMetni">
    <w:name w:val="Balloon Text"/>
    <w:basedOn w:val="Normal"/>
    <w:link w:val="BalonMetniChar"/>
    <w:uiPriority w:val="99"/>
    <w:semiHidden/>
    <w:unhideWhenUsed/>
    <w:rsid w:val="00F80890"/>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F80890"/>
    <w:rPr>
      <w:rFonts w:ascii="Segoe UI" w:hAnsi="Segoe UI" w:cs="Segoe UI"/>
      <w:sz w:val="18"/>
      <w:szCs w:val="18"/>
    </w:rPr>
  </w:style>
  <w:style w:type="paragraph" w:styleId="SonnotMetni">
    <w:name w:val="endnote text"/>
    <w:basedOn w:val="Normal"/>
    <w:link w:val="SonnotMetniChar"/>
    <w:uiPriority w:val="99"/>
    <w:semiHidden/>
    <w:unhideWhenUsed/>
    <w:rsid w:val="00767C42"/>
    <w:pPr>
      <w:spacing w:after="0" w:line="240" w:lineRule="auto"/>
    </w:pPr>
    <w:rPr>
      <w:sz w:val="20"/>
      <w:szCs w:val="20"/>
    </w:rPr>
  </w:style>
  <w:style w:type="character" w:styleId="SonnotMetniChar" w:customStyle="1">
    <w:name w:val="Sonnot Metni Char"/>
    <w:basedOn w:val="VarsaylanParagrafYazTipi"/>
    <w:link w:val="SonnotMetni"/>
    <w:uiPriority w:val="99"/>
    <w:semiHidden/>
    <w:rsid w:val="00767C42"/>
    <w:rPr>
      <w:sz w:val="20"/>
      <w:szCs w:val="20"/>
    </w:rPr>
  </w:style>
  <w:style w:type="character" w:styleId="SonnotBavurusu">
    <w:name w:val="endnote reference"/>
    <w:basedOn w:val="VarsaylanParagrafYazTipi"/>
    <w:uiPriority w:val="99"/>
    <w:semiHidden/>
    <w:unhideWhenUsed/>
    <w:rsid w:val="00767C42"/>
    <w:rPr>
      <w:vertAlign w:val="superscript"/>
    </w:rPr>
  </w:style>
  <w:style w:type="paragraph" w:styleId="stBilgi">
    <w:name w:val="header"/>
    <w:basedOn w:val="Normal"/>
    <w:link w:val="stBilgiChar"/>
    <w:uiPriority w:val="99"/>
    <w:unhideWhenUsed/>
    <w:rsid w:val="00CF5B98"/>
    <w:pPr>
      <w:tabs>
        <w:tab w:val="center" w:pos="4680"/>
        <w:tab w:val="right" w:pos="9360"/>
      </w:tabs>
      <w:spacing w:after="0" w:line="240" w:lineRule="auto"/>
    </w:pPr>
  </w:style>
  <w:style w:type="character" w:styleId="stBilgiChar" w:customStyle="1">
    <w:name w:val="Üst Bilgi Char"/>
    <w:basedOn w:val="VarsaylanParagrafYazTipi"/>
    <w:link w:val="stBilgi"/>
    <w:uiPriority w:val="99"/>
    <w:rsid w:val="00CF5B98"/>
  </w:style>
  <w:style w:type="paragraph" w:styleId="AralkYok">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AklamaBavurusu">
    <w:name w:val="annotation reference"/>
    <w:basedOn w:val="VarsaylanParagrafYazTipi"/>
    <w:uiPriority w:val="99"/>
    <w:semiHidden/>
    <w:unhideWhenUsed/>
    <w:rsid w:val="00592CFB"/>
    <w:rPr>
      <w:sz w:val="16"/>
      <w:szCs w:val="16"/>
    </w:rPr>
  </w:style>
  <w:style w:type="paragraph" w:styleId="AklamaMetni">
    <w:name w:val="annotation text"/>
    <w:basedOn w:val="Normal"/>
    <w:link w:val="AklamaMetniChar"/>
    <w:uiPriority w:val="99"/>
    <w:semiHidden/>
    <w:unhideWhenUsed/>
    <w:rsid w:val="00592CFB"/>
    <w:pPr>
      <w:spacing w:line="240" w:lineRule="auto"/>
    </w:pPr>
    <w:rPr>
      <w:sz w:val="20"/>
      <w:szCs w:val="20"/>
    </w:rPr>
  </w:style>
  <w:style w:type="character" w:styleId="AklamaMetniChar" w:customStyle="1">
    <w:name w:val="Açıklama Metni Char"/>
    <w:basedOn w:val="VarsaylanParagrafYazTipi"/>
    <w:link w:val="AklamaMetni"/>
    <w:uiPriority w:val="99"/>
    <w:semiHidden/>
    <w:rsid w:val="00592CFB"/>
    <w:rPr>
      <w:sz w:val="20"/>
      <w:szCs w:val="20"/>
    </w:rPr>
  </w:style>
  <w:style w:type="paragraph" w:styleId="AklamaKonusu">
    <w:name w:val="annotation subject"/>
    <w:basedOn w:val="AklamaMetni"/>
    <w:next w:val="AklamaMetni"/>
    <w:link w:val="AklamaKonusuChar"/>
    <w:uiPriority w:val="99"/>
    <w:semiHidden/>
    <w:unhideWhenUsed/>
    <w:rsid w:val="00592CFB"/>
    <w:rPr>
      <w:b/>
      <w:bCs/>
    </w:rPr>
  </w:style>
  <w:style w:type="character" w:styleId="AklamaKonusuChar" w:customStyle="1">
    <w:name w:val="Açıklama Konusu Char"/>
    <w:basedOn w:val="AklamaMetniChar"/>
    <w:link w:val="AklamaKonusu"/>
    <w:uiPriority w:val="99"/>
    <w:semiHidden/>
    <w:rsid w:val="00592CFB"/>
    <w:rPr>
      <w:b/>
      <w:bCs/>
      <w:sz w:val="20"/>
      <w:szCs w:val="20"/>
    </w:rPr>
  </w:style>
  <w:style w:type="paragraph" w:styleId="Dzeltme">
    <w:name w:val="Revision"/>
    <w:hidden/>
    <w:uiPriority w:val="99"/>
    <w:semiHidden/>
    <w:rsid w:val="00FB42FB"/>
    <w:pPr>
      <w:spacing w:after="0" w:line="240" w:lineRule="auto"/>
    </w:pPr>
  </w:style>
  <w:style w:type="character" w:styleId="Kpr">
    <w:name w:val="Hyperlink"/>
    <w:basedOn w:val="VarsaylanParagrafYazTipi"/>
    <w:uiPriority w:val="99"/>
    <w:unhideWhenUsed/>
    <w:rsid w:val="00012704"/>
    <w:rPr>
      <w:color w:val="0563C1" w:themeColor="hyperlink"/>
      <w:u w:val="single"/>
    </w:rPr>
  </w:style>
  <w:style w:type="character" w:styleId="UnresolvedMention" w:customStyle="1">
    <w:name w:val="Unresolved Mention"/>
    <w:basedOn w:val="VarsaylanParagrafYazTipi"/>
    <w:uiPriority w:val="99"/>
    <w:semiHidden/>
    <w:unhideWhenUsed/>
    <w:rsid w:val="00012704"/>
    <w:rPr>
      <w:color w:val="605E5C"/>
      <w:shd w:val="clear" w:color="auto" w:fill="E1DFDD"/>
    </w:rPr>
  </w:style>
  <w:style w:type="character" w:styleId="zlenenKpr">
    <w:name w:val="FollowedHyperlink"/>
    <w:basedOn w:val="VarsaylanParagrafYazTipi"/>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B762-698C-4620-806E-998BF48E74D3}">
  <ds:schemaRef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985ec44e-1bab-4c0b-9df0-6ba128686fc9"/>
    <ds:schemaRef ds:uri="afcce07f-d16b-4b48-89c0-dc048e7d7adf"/>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3A533D39-2AFD-48DF-859C-C074E278EC4E}"/>
</file>

<file path=customXml/itemProps4.xml><?xml version="1.0" encoding="utf-8"?>
<ds:datastoreItem xmlns:ds="http://schemas.openxmlformats.org/officeDocument/2006/customXml" ds:itemID="{89353EB1-B058-4673-A75A-0F2599AED4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3</revision>
  <lastPrinted>2024-02-07T07:29:00.0000000Z</lastPrinted>
  <dcterms:created xsi:type="dcterms:W3CDTF">2024-02-14T11:21:00.0000000Z</dcterms:created>
  <dcterms:modified xsi:type="dcterms:W3CDTF">2024-05-21T19:21:47.0635471Z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