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7156" w14:textId="641A2A59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  <w:r w:rsidRPr="00AF06C6">
        <w:rPr>
          <w:b/>
          <w:sz w:val="20"/>
          <w:szCs w:val="20"/>
          <w:u w:val="single"/>
        </w:rPr>
        <w:t xml:space="preserve">TEMPLATE </w:t>
      </w:r>
      <w:r w:rsidR="006B4546" w:rsidRPr="00AF06C6">
        <w:rPr>
          <w:b/>
          <w:sz w:val="20"/>
          <w:szCs w:val="20"/>
          <w:u w:val="single"/>
        </w:rPr>
        <w:t>FOR REPORTING ON RECENT INITIATIVES ON SPORT FOR DEVELOPMENT AND PEACE</w:t>
      </w:r>
      <w:r w:rsidRPr="00AF06C6">
        <w:rPr>
          <w:b/>
          <w:sz w:val="20"/>
          <w:szCs w:val="20"/>
          <w:u w:val="single"/>
        </w:rPr>
        <w:t xml:space="preserve"> </w:t>
      </w:r>
    </w:p>
    <w:p w14:paraId="000CCCB5" w14:textId="77777777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</w:p>
    <w:p w14:paraId="1D44AC42" w14:textId="772F3F1D" w:rsidR="00337020" w:rsidRDefault="00337020" w:rsidP="00337020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 w:rsidRPr="00337020">
        <w:rPr>
          <w:b/>
          <w:i/>
          <w:iCs/>
          <w:color w:val="0070C0"/>
          <w:sz w:val="20"/>
          <w:szCs w:val="20"/>
        </w:rPr>
        <w:t>ME</w:t>
      </w:r>
      <w:r w:rsidR="00BA4D75">
        <w:rPr>
          <w:b/>
          <w:i/>
          <w:iCs/>
          <w:color w:val="0070C0"/>
          <w:sz w:val="20"/>
          <w:szCs w:val="20"/>
        </w:rPr>
        <w:t>A</w:t>
      </w:r>
      <w:r w:rsidRPr="00337020">
        <w:rPr>
          <w:b/>
          <w:i/>
          <w:iCs/>
          <w:color w:val="0070C0"/>
          <w:sz w:val="20"/>
          <w:szCs w:val="20"/>
        </w:rPr>
        <w:t>SURE THE SOCIAL IMPACT OF SPORT</w:t>
      </w:r>
      <w:r>
        <w:rPr>
          <w:b/>
          <w:i/>
          <w:iCs/>
          <w:color w:val="0070C0"/>
          <w:sz w:val="20"/>
          <w:szCs w:val="20"/>
        </w:rPr>
        <w:t xml:space="preserve"> FOR</w:t>
      </w:r>
      <w:r w:rsidRPr="00337020">
        <w:rPr>
          <w:b/>
          <w:i/>
          <w:iCs/>
          <w:color w:val="0070C0"/>
          <w:sz w:val="20"/>
          <w:szCs w:val="20"/>
        </w:rPr>
        <w:t xml:space="preserve"> DEVELOPMENT AND PEACE</w:t>
      </w:r>
      <w:r>
        <w:rPr>
          <w:b/>
          <w:i/>
          <w:iCs/>
          <w:color w:val="0070C0"/>
          <w:sz w:val="20"/>
          <w:szCs w:val="20"/>
        </w:rPr>
        <w:t xml:space="preserve">: </w:t>
      </w:r>
    </w:p>
    <w:p w14:paraId="530B9AC3" w14:textId="67896716" w:rsidR="00F53187" w:rsidRDefault="00337020" w:rsidP="00337020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>
        <w:rPr>
          <w:b/>
          <w:i/>
          <w:iCs/>
          <w:color w:val="0070C0"/>
          <w:sz w:val="20"/>
          <w:szCs w:val="20"/>
        </w:rPr>
        <w:t xml:space="preserve">A MICROSOCIAL APPROACH </w:t>
      </w:r>
      <w:r w:rsidRPr="00337020">
        <w:rPr>
          <w:b/>
          <w:i/>
          <w:iCs/>
          <w:color w:val="0070C0"/>
          <w:sz w:val="20"/>
          <w:szCs w:val="20"/>
        </w:rPr>
        <w:t>BETWEEN INTERNATIONAL REQUIREMENTS AND THE REALITIES ON THE GROUND</w:t>
      </w:r>
    </w:p>
    <w:p w14:paraId="502DE918" w14:textId="77777777" w:rsidR="00337020" w:rsidRPr="00337020" w:rsidRDefault="00337020" w:rsidP="00337020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647C7EB9" w14:textId="6C9F2E99" w:rsidR="00216495" w:rsidRDefault="004D6AE6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="006A2CBA" w:rsidRPr="00AF06C6">
        <w:rPr>
          <w:rFonts w:cs="Times New Roman"/>
          <w:i/>
          <w:iCs/>
          <w:sz w:val="20"/>
          <w:szCs w:val="20"/>
        </w:rPr>
        <w:t>Provide a summary of the initiative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, including a brief overview, </w:t>
      </w:r>
      <w:r w:rsidR="006A2CBA" w:rsidRPr="00AF06C6">
        <w:rPr>
          <w:rFonts w:cs="Times New Roman"/>
          <w:i/>
          <w:iCs/>
          <w:sz w:val="20"/>
          <w:szCs w:val="20"/>
        </w:rPr>
        <w:t>proposed/actual outcomes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14:paraId="03FF4FA6" w14:textId="07B02C66" w:rsidR="00AF6F61" w:rsidRDefault="00AF6F61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1AA101BD" w14:textId="77777777" w:rsidR="00C9662D" w:rsidRDefault="00C9662D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p w14:paraId="4CAE8ACC" w14:textId="5D322F25" w:rsidR="00E15AD9" w:rsidRDefault="00E15AD9" w:rsidP="00AF3F3B">
      <w:pPr>
        <w:pStyle w:val="NoSpacing"/>
        <w:jc w:val="both"/>
        <w:rPr>
          <w:rFonts w:cs="Times New Roman"/>
          <w:color w:val="0070C0"/>
          <w:sz w:val="20"/>
          <w:szCs w:val="20"/>
        </w:rPr>
      </w:pPr>
      <w:r w:rsidRPr="00E15AD9">
        <w:rPr>
          <w:rFonts w:cs="Times New Roman"/>
          <w:color w:val="0070C0"/>
          <w:sz w:val="20"/>
          <w:szCs w:val="20"/>
        </w:rPr>
        <w:t>The need to demonstrate the impact of Sport for Development and Peace programs with reliable data is widely recognized as vital by all stakeholders. However,</w:t>
      </w:r>
      <w:r w:rsidRPr="00E15AD9">
        <w:t xml:space="preserve"> </w:t>
      </w:r>
      <w:r w:rsidRPr="00E15AD9">
        <w:rPr>
          <w:rFonts w:cs="Times New Roman"/>
          <w:color w:val="0070C0"/>
          <w:sz w:val="20"/>
          <w:szCs w:val="20"/>
        </w:rPr>
        <w:t xml:space="preserve">the evaluation methods currently available are essentially </w:t>
      </w:r>
      <w:r>
        <w:rPr>
          <w:rFonts w:cs="Times New Roman"/>
          <w:color w:val="0070C0"/>
          <w:sz w:val="20"/>
          <w:szCs w:val="20"/>
        </w:rPr>
        <w:t xml:space="preserve">relying on </w:t>
      </w:r>
      <w:r w:rsidRPr="00E15AD9">
        <w:rPr>
          <w:rFonts w:cs="Times New Roman"/>
          <w:color w:val="0070C0"/>
          <w:sz w:val="20"/>
          <w:szCs w:val="20"/>
        </w:rPr>
        <w:t>quantitative indicators with a macro or national scope</w:t>
      </w:r>
      <w:r>
        <w:rPr>
          <w:rFonts w:cs="Times New Roman"/>
          <w:color w:val="0070C0"/>
          <w:sz w:val="20"/>
          <w:szCs w:val="20"/>
        </w:rPr>
        <w:t xml:space="preserve">. </w:t>
      </w:r>
      <w:r w:rsidR="00AF3F3B">
        <w:rPr>
          <w:rFonts w:cs="Times New Roman"/>
          <w:color w:val="0070C0"/>
          <w:sz w:val="20"/>
          <w:szCs w:val="20"/>
        </w:rPr>
        <w:t>In response to the growing needs of field actors to implement rigorous monitoring and evaluation,</w:t>
      </w:r>
      <w:r w:rsidR="00B0033F">
        <w:rPr>
          <w:rFonts w:cs="Times New Roman"/>
          <w:color w:val="0070C0"/>
          <w:sz w:val="20"/>
          <w:szCs w:val="20"/>
        </w:rPr>
        <w:t xml:space="preserve"> and to UNESCO Fit for Life’s recommendation to update tools and technics to evaluate programs,</w:t>
      </w:r>
      <w:r w:rsidR="00AF3F3B">
        <w:rPr>
          <w:rFonts w:cs="Times New Roman"/>
          <w:color w:val="0070C0"/>
          <w:sz w:val="20"/>
          <w:szCs w:val="20"/>
        </w:rPr>
        <w:t xml:space="preserve"> Peace and Sport sought to </w:t>
      </w:r>
      <w:r w:rsidR="00AF3F3B" w:rsidRPr="007C2B37">
        <w:rPr>
          <w:rFonts w:cs="Times New Roman"/>
          <w:b/>
          <w:bCs/>
          <w:color w:val="0070C0"/>
          <w:sz w:val="20"/>
          <w:szCs w:val="20"/>
        </w:rPr>
        <w:t xml:space="preserve">experiment a qualitative approach, </w:t>
      </w:r>
      <w:r w:rsidR="00687C47">
        <w:rPr>
          <w:rFonts w:cs="Times New Roman"/>
          <w:b/>
          <w:bCs/>
          <w:color w:val="0070C0"/>
          <w:sz w:val="20"/>
          <w:szCs w:val="20"/>
        </w:rPr>
        <w:t>bridging the gap</w:t>
      </w:r>
      <w:r w:rsidR="00AF3F3B" w:rsidRPr="007C2B37">
        <w:rPr>
          <w:rFonts w:cs="Times New Roman"/>
          <w:b/>
          <w:bCs/>
          <w:color w:val="0070C0"/>
          <w:sz w:val="20"/>
          <w:szCs w:val="20"/>
        </w:rPr>
        <w:t xml:space="preserve"> between the prescriptions from international donors and the realities on the ground</w:t>
      </w:r>
      <w:r w:rsidR="00AF3F3B" w:rsidRPr="00AF3F3B">
        <w:rPr>
          <w:rFonts w:cs="Times New Roman"/>
          <w:color w:val="0070C0"/>
          <w:sz w:val="20"/>
          <w:szCs w:val="20"/>
        </w:rPr>
        <w:t>.</w:t>
      </w:r>
      <w:r w:rsidR="00B0033F">
        <w:rPr>
          <w:rFonts w:cs="Times New Roman"/>
          <w:color w:val="0070C0"/>
          <w:sz w:val="20"/>
          <w:szCs w:val="20"/>
        </w:rPr>
        <w:t xml:space="preserve"> </w:t>
      </w:r>
    </w:p>
    <w:p w14:paraId="4D6440AF" w14:textId="77777777" w:rsidR="00AF3F3B" w:rsidRDefault="00AF3F3B" w:rsidP="00AF3F3B">
      <w:pPr>
        <w:pStyle w:val="NoSpacing"/>
        <w:jc w:val="both"/>
        <w:rPr>
          <w:rFonts w:cs="Times New Roman"/>
          <w:color w:val="0070C0"/>
          <w:sz w:val="20"/>
          <w:szCs w:val="20"/>
        </w:rPr>
      </w:pPr>
    </w:p>
    <w:p w14:paraId="4B46E479" w14:textId="6A953D62" w:rsidR="001872F4" w:rsidRPr="001872F4" w:rsidRDefault="00AF3F3B" w:rsidP="00AF3F3B">
      <w:pPr>
        <w:pStyle w:val="NoSpacing"/>
        <w:jc w:val="both"/>
        <w:rPr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</w:rPr>
        <w:t>A structuring</w:t>
      </w:r>
      <w:r w:rsidR="001872F4">
        <w:rPr>
          <w:rFonts w:cs="Times New Roman"/>
          <w:color w:val="0070C0"/>
          <w:sz w:val="20"/>
          <w:szCs w:val="20"/>
        </w:rPr>
        <w:t xml:space="preserve"> and pluriannual</w:t>
      </w:r>
      <w:r>
        <w:rPr>
          <w:rFonts w:cs="Times New Roman"/>
          <w:color w:val="0070C0"/>
          <w:sz w:val="20"/>
          <w:szCs w:val="20"/>
        </w:rPr>
        <w:t xml:space="preserve"> partnership </w:t>
      </w:r>
      <w:proofErr w:type="gramStart"/>
      <w:r>
        <w:rPr>
          <w:rFonts w:cs="Times New Roman"/>
          <w:color w:val="0070C0"/>
          <w:sz w:val="20"/>
          <w:szCs w:val="20"/>
        </w:rPr>
        <w:t>was</w:t>
      </w:r>
      <w:proofErr w:type="gramEnd"/>
      <w:r>
        <w:rPr>
          <w:rFonts w:cs="Times New Roman"/>
          <w:color w:val="0070C0"/>
          <w:sz w:val="20"/>
          <w:szCs w:val="20"/>
        </w:rPr>
        <w:t xml:space="preserve"> thus put in place </w:t>
      </w:r>
      <w:r w:rsidR="00B0033F">
        <w:rPr>
          <w:rFonts w:cs="Times New Roman"/>
          <w:color w:val="0070C0"/>
          <w:sz w:val="20"/>
          <w:szCs w:val="20"/>
        </w:rPr>
        <w:t xml:space="preserve">in 2022 </w:t>
      </w:r>
      <w:r w:rsidR="001872F4">
        <w:rPr>
          <w:rFonts w:cs="Times New Roman"/>
          <w:color w:val="0070C0"/>
          <w:sz w:val="20"/>
          <w:szCs w:val="20"/>
        </w:rPr>
        <w:t>between Peace and Sport and</w:t>
      </w:r>
      <w:r>
        <w:rPr>
          <w:rFonts w:cs="Times New Roman"/>
          <w:color w:val="0070C0"/>
          <w:sz w:val="20"/>
          <w:szCs w:val="20"/>
        </w:rPr>
        <w:t xml:space="preserve"> </w:t>
      </w:r>
      <w:r w:rsidRPr="00AF3F3B">
        <w:rPr>
          <w:rFonts w:cs="Times New Roman"/>
          <w:color w:val="0070C0"/>
          <w:sz w:val="20"/>
          <w:szCs w:val="20"/>
        </w:rPr>
        <w:t xml:space="preserve">the “Institute of Social Sciences of Politics” of the Paris-Nanterre University to </w:t>
      </w:r>
      <w:r w:rsidRPr="007C2B37">
        <w:rPr>
          <w:b/>
          <w:bCs/>
          <w:color w:val="0070C0"/>
          <w:sz w:val="20"/>
          <w:szCs w:val="20"/>
        </w:rPr>
        <w:t xml:space="preserve">propose an operational framework </w:t>
      </w:r>
      <w:r w:rsidR="001872F4" w:rsidRPr="007C2B37">
        <w:rPr>
          <w:b/>
          <w:bCs/>
          <w:color w:val="0070C0"/>
          <w:sz w:val="20"/>
          <w:szCs w:val="20"/>
        </w:rPr>
        <w:t>focused on the community level</w:t>
      </w:r>
      <w:r w:rsidR="00B0033F" w:rsidRPr="007C2B37">
        <w:rPr>
          <w:b/>
          <w:bCs/>
          <w:color w:val="0070C0"/>
          <w:sz w:val="20"/>
          <w:szCs w:val="20"/>
        </w:rPr>
        <w:t xml:space="preserve"> and based on a microsocial and bottom-up approach</w:t>
      </w:r>
      <w:r w:rsidR="00B0033F">
        <w:rPr>
          <w:color w:val="0070C0"/>
          <w:sz w:val="20"/>
          <w:szCs w:val="20"/>
        </w:rPr>
        <w:t>.</w:t>
      </w:r>
      <w:r w:rsidR="00B0033F" w:rsidRPr="00B0033F">
        <w:rPr>
          <w:color w:val="0070C0"/>
          <w:sz w:val="20"/>
          <w:szCs w:val="20"/>
        </w:rPr>
        <w:t xml:space="preserve"> </w:t>
      </w:r>
      <w:r w:rsidR="00B0033F">
        <w:rPr>
          <w:color w:val="0070C0"/>
          <w:sz w:val="20"/>
          <w:szCs w:val="20"/>
        </w:rPr>
        <w:t xml:space="preserve">Falling within the framework of the </w:t>
      </w:r>
      <w:r w:rsidR="00B0033F" w:rsidRPr="001872F4">
        <w:rPr>
          <w:color w:val="0070C0"/>
          <w:sz w:val="20"/>
          <w:szCs w:val="20"/>
        </w:rPr>
        <w:t>UNESCO-SPORTSD&amp;P Chair</w:t>
      </w:r>
      <w:r w:rsidR="00B0033F">
        <w:rPr>
          <w:color w:val="0070C0"/>
          <w:sz w:val="20"/>
          <w:szCs w:val="20"/>
        </w:rPr>
        <w:t>, the partnership aims to</w:t>
      </w:r>
      <w:r w:rsidR="00B0033F" w:rsidRPr="007C2B37">
        <w:rPr>
          <w:b/>
          <w:bCs/>
          <w:color w:val="0070C0"/>
          <w:sz w:val="20"/>
          <w:szCs w:val="20"/>
        </w:rPr>
        <w:t xml:space="preserve"> define </w:t>
      </w:r>
      <w:r w:rsidRPr="007C2B37">
        <w:rPr>
          <w:b/>
          <w:bCs/>
          <w:color w:val="0070C0"/>
          <w:sz w:val="20"/>
          <w:szCs w:val="20"/>
        </w:rPr>
        <w:t>a set of indicators to identify the needs of the communities, to analyze and highlight the good practices and their effects on the areas of intervention</w:t>
      </w:r>
      <w:r>
        <w:rPr>
          <w:color w:val="0070C0"/>
          <w:sz w:val="20"/>
          <w:szCs w:val="20"/>
        </w:rPr>
        <w:t xml:space="preserve">. </w:t>
      </w:r>
      <w:r w:rsidR="001872F4">
        <w:rPr>
          <w:color w:val="0070C0"/>
          <w:sz w:val="20"/>
          <w:szCs w:val="20"/>
        </w:rPr>
        <w:t>The objective of this ambitious wo</w:t>
      </w:r>
      <w:r w:rsidR="00BA4D75">
        <w:rPr>
          <w:color w:val="0070C0"/>
          <w:sz w:val="20"/>
          <w:szCs w:val="20"/>
        </w:rPr>
        <w:t>r</w:t>
      </w:r>
      <w:r w:rsidR="00B0033F">
        <w:rPr>
          <w:color w:val="0070C0"/>
          <w:sz w:val="20"/>
          <w:szCs w:val="20"/>
        </w:rPr>
        <w:t xml:space="preserve">k </w:t>
      </w:r>
      <w:r w:rsidR="001872F4">
        <w:rPr>
          <w:color w:val="0070C0"/>
          <w:sz w:val="20"/>
          <w:szCs w:val="20"/>
        </w:rPr>
        <w:t xml:space="preserve">is to </w:t>
      </w:r>
      <w:r w:rsidR="001872F4" w:rsidRPr="001872F4">
        <w:rPr>
          <w:color w:val="0070C0"/>
          <w:sz w:val="20"/>
          <w:szCs w:val="20"/>
        </w:rPr>
        <w:t>reinforce the impact of the programs from their design and implementation, to providing proof to public authorities.</w:t>
      </w:r>
    </w:p>
    <w:p w14:paraId="5AB6E0C5" w14:textId="77777777" w:rsidR="00E15AD9" w:rsidRPr="00B0033F" w:rsidRDefault="00E15AD9" w:rsidP="00C9662D">
      <w:pPr>
        <w:pStyle w:val="NoSpacing"/>
        <w:jc w:val="both"/>
        <w:rPr>
          <w:rFonts w:cs="Times New Roman"/>
          <w:color w:val="0070C0"/>
          <w:sz w:val="20"/>
          <w:szCs w:val="20"/>
        </w:rPr>
      </w:pPr>
    </w:p>
    <w:p w14:paraId="2090CA75" w14:textId="12F1C2A7" w:rsidR="00E15AD9" w:rsidRPr="0016183A" w:rsidRDefault="00B0033F" w:rsidP="00C9662D">
      <w:pPr>
        <w:pStyle w:val="NoSpacing"/>
        <w:jc w:val="both"/>
        <w:rPr>
          <w:rFonts w:cs="Times New Roman"/>
          <w:color w:val="0070C0"/>
          <w:sz w:val="20"/>
          <w:szCs w:val="20"/>
        </w:rPr>
      </w:pPr>
      <w:r w:rsidRPr="00B0033F">
        <w:rPr>
          <w:rFonts w:cs="Times New Roman"/>
          <w:color w:val="0070C0"/>
          <w:sz w:val="20"/>
          <w:szCs w:val="20"/>
        </w:rPr>
        <w:t>A first intermediary report</w:t>
      </w:r>
      <w:r>
        <w:rPr>
          <w:rFonts w:cs="Times New Roman"/>
          <w:color w:val="0070C0"/>
          <w:sz w:val="20"/>
          <w:szCs w:val="20"/>
        </w:rPr>
        <w:t xml:space="preserve"> was published in June 2023 resulting from a significant presence in the field observing and gathering views from the main </w:t>
      </w:r>
      <w:r w:rsidR="0016183A">
        <w:rPr>
          <w:rFonts w:cs="Times New Roman"/>
          <w:color w:val="0070C0"/>
          <w:sz w:val="20"/>
          <w:szCs w:val="20"/>
        </w:rPr>
        <w:t xml:space="preserve">actors involved in Peace and Sport’s Peacemakers Project. The report </w:t>
      </w:r>
      <w:r w:rsidRPr="0016183A">
        <w:rPr>
          <w:rFonts w:cs="Times New Roman"/>
          <w:color w:val="0070C0"/>
          <w:sz w:val="20"/>
          <w:szCs w:val="20"/>
        </w:rPr>
        <w:t>highlight</w:t>
      </w:r>
      <w:r w:rsidR="0016183A" w:rsidRPr="0016183A">
        <w:rPr>
          <w:rFonts w:cs="Times New Roman"/>
          <w:color w:val="0070C0"/>
          <w:sz w:val="20"/>
          <w:szCs w:val="20"/>
        </w:rPr>
        <w:t>s</w:t>
      </w:r>
      <w:r w:rsidRPr="0016183A">
        <w:rPr>
          <w:rFonts w:cs="Times New Roman"/>
          <w:color w:val="0070C0"/>
          <w:sz w:val="20"/>
          <w:szCs w:val="20"/>
        </w:rPr>
        <w:t xml:space="preserve"> sport’s contribution to gender equality and living together, as well as </w:t>
      </w:r>
      <w:r w:rsidR="0016183A">
        <w:rPr>
          <w:rFonts w:cs="Times New Roman"/>
          <w:color w:val="0070C0"/>
          <w:sz w:val="20"/>
          <w:szCs w:val="20"/>
        </w:rPr>
        <w:t xml:space="preserve">to </w:t>
      </w:r>
      <w:r w:rsidRPr="0016183A">
        <w:rPr>
          <w:rFonts w:cs="Times New Roman"/>
          <w:color w:val="0070C0"/>
          <w:sz w:val="20"/>
          <w:szCs w:val="20"/>
        </w:rPr>
        <w:t>the empowerment of the teachers and educators who develop new skills and knowledge. The growing need for institutional recognition and support for field programs also emerged from the study.</w:t>
      </w:r>
    </w:p>
    <w:p w14:paraId="7B9B0D24" w14:textId="77777777" w:rsidR="00C9662D" w:rsidRPr="00C9662D" w:rsidRDefault="00C9662D" w:rsidP="00C9662D">
      <w:pPr>
        <w:pStyle w:val="NoSpacing"/>
        <w:jc w:val="both"/>
        <w:rPr>
          <w:rFonts w:cs="Times New Roman"/>
          <w:color w:val="C45911" w:themeColor="accent2" w:themeShade="BF"/>
          <w:sz w:val="20"/>
          <w:szCs w:val="20"/>
        </w:rPr>
      </w:pPr>
    </w:p>
    <w:p w14:paraId="7D5D5A09" w14:textId="77777777" w:rsidR="0040055A" w:rsidRPr="00AF06C6" w:rsidRDefault="0040055A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="0040055A" w:rsidRPr="00AF06C6" w14:paraId="0D8FA222" w14:textId="77777777" w:rsidTr="0040055A">
        <w:tc>
          <w:tcPr>
            <w:tcW w:w="12950" w:type="dxa"/>
            <w:gridSpan w:val="3"/>
          </w:tcPr>
          <w:p w14:paraId="69FC427D" w14:textId="0FD72690" w:rsidR="0040055A" w:rsidRPr="00AF06C6" w:rsidRDefault="0040055A" w:rsidP="0040055A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P</w:t>
            </w:r>
            <w:r w:rsidR="00AF06C6">
              <w:rPr>
                <w:b/>
                <w:sz w:val="20"/>
                <w:szCs w:val="20"/>
              </w:rPr>
              <w:t>lease provide more details on</w:t>
            </w:r>
            <w:r w:rsidRPr="00AF06C6">
              <w:rPr>
                <w:b/>
                <w:sz w:val="20"/>
                <w:szCs w:val="20"/>
              </w:rPr>
              <w:t xml:space="preserve"> </w:t>
            </w:r>
            <w:r w:rsidR="000A5EEC">
              <w:rPr>
                <w:b/>
                <w:sz w:val="20"/>
                <w:szCs w:val="20"/>
              </w:rPr>
              <w:t xml:space="preserve">each </w:t>
            </w:r>
            <w:r w:rsidRPr="00AF06C6">
              <w:rPr>
                <w:b/>
                <w:sz w:val="20"/>
                <w:szCs w:val="20"/>
              </w:rPr>
              <w:t xml:space="preserve">initiative </w:t>
            </w:r>
            <w:r w:rsidR="000A5EEC">
              <w:rPr>
                <w:b/>
                <w:sz w:val="20"/>
                <w:szCs w:val="20"/>
              </w:rPr>
              <w:t xml:space="preserve">including items </w:t>
            </w:r>
            <w:r w:rsidRPr="00AF06C6">
              <w:rPr>
                <w:b/>
                <w:sz w:val="20"/>
                <w:szCs w:val="20"/>
              </w:rPr>
              <w:t>below:</w:t>
            </w:r>
          </w:p>
        </w:tc>
      </w:tr>
      <w:tr w:rsidR="00FB42FB" w:rsidRPr="00AF06C6" w14:paraId="57C73460" w14:textId="77777777" w:rsidTr="002F14B4">
        <w:trPr>
          <w:trHeight w:val="368"/>
        </w:trPr>
        <w:tc>
          <w:tcPr>
            <w:tcW w:w="2875" w:type="dxa"/>
            <w:vMerge w:val="restart"/>
          </w:tcPr>
          <w:p w14:paraId="4CE561CF" w14:textId="77777777" w:rsidR="000A5EEC" w:rsidRDefault="000A5EEC" w:rsidP="00804AC8">
            <w:pPr>
              <w:jc w:val="both"/>
              <w:rPr>
                <w:b/>
                <w:sz w:val="20"/>
                <w:szCs w:val="20"/>
              </w:rPr>
            </w:pPr>
          </w:p>
          <w:p w14:paraId="617D707C" w14:textId="670BDB35" w:rsidR="00FB42FB" w:rsidRPr="00AF06C6" w:rsidRDefault="00FB42FB" w:rsidP="00804A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Objective(s)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17A89C75" w14:textId="77777777" w:rsidR="000A5EEC" w:rsidRDefault="000A5EEC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24512362" w14:textId="2F0A8CCD" w:rsidR="00FB42FB" w:rsidRPr="002F14B4" w:rsidRDefault="00FB42FB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="00FB42FB" w:rsidRPr="00AF06C6" w14:paraId="3C1AB8B1" w14:textId="77777777" w:rsidTr="00EA1983">
        <w:trPr>
          <w:trHeight w:val="90"/>
        </w:trPr>
        <w:tc>
          <w:tcPr>
            <w:tcW w:w="2875" w:type="dxa"/>
            <w:vMerge/>
          </w:tcPr>
          <w:p w14:paraId="4F489B54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1F2F6F6" w14:textId="33E164B9" w:rsidR="00FB42FB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Ensuring no one is left behind</w:t>
            </w:r>
            <w:r w:rsidR="00B449C1">
              <w:rPr>
                <w:sz w:val="20"/>
                <w:szCs w:val="20"/>
              </w:rPr>
              <w:t xml:space="preserve"> (advancing empowerment, inclusiveness and equality through sport) </w:t>
            </w:r>
          </w:p>
          <w:p w14:paraId="4D4CC9DD" w14:textId="14440EA8" w:rsidR="00B449C1" w:rsidRPr="002F14B4" w:rsidRDefault="00B449C1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0367FD77" w14:textId="77777777" w:rsidR="00FB42FB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Eradicating poverty and promoting prosperity</w:t>
            </w:r>
          </w:p>
          <w:p w14:paraId="2F7BD157" w14:textId="33634C04" w:rsidR="000A5EEC" w:rsidRPr="002F14B4" w:rsidRDefault="000A5EEC" w:rsidP="000A5EE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42FB" w:rsidRPr="00AF06C6" w14:paraId="27BAA390" w14:textId="77777777" w:rsidTr="00EA1983">
        <w:trPr>
          <w:trHeight w:val="90"/>
        </w:trPr>
        <w:tc>
          <w:tcPr>
            <w:tcW w:w="2875" w:type="dxa"/>
            <w:vMerge/>
          </w:tcPr>
          <w:p w14:paraId="5CB6381F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5ED08BBD" w14:textId="77777777" w:rsidR="00FB42FB" w:rsidRDefault="00414119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Leveraging sports events to promote action to combat climate change, advance peace and/or sustainable development</w:t>
            </w:r>
          </w:p>
          <w:p w14:paraId="3BB0CED9" w14:textId="0D85BDD7" w:rsidR="00414119" w:rsidRPr="002F14B4" w:rsidRDefault="00414119" w:rsidP="0041411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593F213" w14:textId="159F01EB" w:rsidR="000A5EEC" w:rsidRPr="002F14B4" w:rsidRDefault="00B449C1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Conflict prevention/peace building</w:t>
            </w:r>
          </w:p>
        </w:tc>
      </w:tr>
      <w:tr w:rsidR="00FB42FB" w:rsidRPr="00AF06C6" w14:paraId="2C013DC4" w14:textId="77777777" w:rsidTr="00EA1983">
        <w:trPr>
          <w:trHeight w:val="90"/>
        </w:trPr>
        <w:tc>
          <w:tcPr>
            <w:tcW w:w="2875" w:type="dxa"/>
            <w:vMerge/>
          </w:tcPr>
          <w:p w14:paraId="3E218AED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F44CE53" w14:textId="1A12862F" w:rsidR="00FB42FB" w:rsidRPr="002F14B4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37020">
              <w:rPr>
                <w:color w:val="0070C0"/>
                <w:sz w:val="20"/>
                <w:szCs w:val="20"/>
              </w:rPr>
              <w:t xml:space="preserve">Research development, data collection and/or data </w:t>
            </w:r>
            <w:r w:rsidRPr="00337020">
              <w:rPr>
                <w:color w:val="0070C0"/>
                <w:sz w:val="18"/>
                <w:szCs w:val="18"/>
              </w:rPr>
              <w:t>dissemination</w:t>
            </w:r>
          </w:p>
        </w:tc>
        <w:tc>
          <w:tcPr>
            <w:tcW w:w="5038" w:type="dxa"/>
          </w:tcPr>
          <w:p w14:paraId="33C7BE1C" w14:textId="6969A784" w:rsidR="00FB42FB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FB">
              <w:rPr>
                <w:sz w:val="20"/>
                <w:szCs w:val="20"/>
              </w:rPr>
              <w:t>Safely harness</w:t>
            </w:r>
            <w:r w:rsidR="000A5EEC">
              <w:rPr>
                <w:sz w:val="20"/>
                <w:szCs w:val="20"/>
              </w:rPr>
              <w:t>ing</w:t>
            </w:r>
            <w:r w:rsidRPr="00FB42FB">
              <w:rPr>
                <w:sz w:val="20"/>
                <w:szCs w:val="20"/>
              </w:rPr>
              <w:t xml:space="preserve"> sport </w:t>
            </w:r>
            <w:r w:rsidR="000A5EEC">
              <w:rPr>
                <w:sz w:val="20"/>
                <w:szCs w:val="20"/>
              </w:rPr>
              <w:t xml:space="preserve">for </w:t>
            </w:r>
            <w:r w:rsidRPr="00FB42FB">
              <w:rPr>
                <w:sz w:val="20"/>
                <w:szCs w:val="20"/>
              </w:rPr>
              <w:t xml:space="preserve">sustainable development, peace and wellbeing in the context </w:t>
            </w:r>
            <w:r w:rsidRPr="00FB42FB">
              <w:rPr>
                <w:sz w:val="20"/>
                <w:szCs w:val="20"/>
              </w:rPr>
              <w:lastRenderedPageBreak/>
              <w:t>of the COVID-19 pandemi</w:t>
            </w:r>
            <w:r w:rsidR="000A5EEC">
              <w:rPr>
                <w:sz w:val="20"/>
                <w:szCs w:val="20"/>
              </w:rPr>
              <w:t>c</w:t>
            </w:r>
            <w:r w:rsidR="00414119">
              <w:rPr>
                <w:sz w:val="20"/>
                <w:szCs w:val="20"/>
              </w:rPr>
              <w:t>, including through the use of technology</w:t>
            </w:r>
          </w:p>
          <w:p w14:paraId="27DB881B" w14:textId="41068FCF" w:rsidR="000A5EEC" w:rsidRPr="002F14B4" w:rsidRDefault="000A5EEC" w:rsidP="000A5EE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42FB" w:rsidRPr="00AF06C6" w14:paraId="2DBD36E7" w14:textId="77777777" w:rsidTr="00EA1983">
        <w:trPr>
          <w:trHeight w:val="90"/>
        </w:trPr>
        <w:tc>
          <w:tcPr>
            <w:tcW w:w="2875" w:type="dxa"/>
            <w:vMerge/>
          </w:tcPr>
          <w:p w14:paraId="2CF085F5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93FE048" w14:textId="77777777" w:rsidR="000A5EEC" w:rsidRDefault="00713354" w:rsidP="0071335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13354">
              <w:rPr>
                <w:sz w:val="20"/>
                <w:szCs w:val="20"/>
              </w:rPr>
              <w:t>Reinforce the 2030 Agenda and eradicate poverty in times of multiple crises, leading to the effective delivery of sustainable, resilient, and innovative solutions</w:t>
            </w:r>
            <w:r w:rsidRPr="002F14B4">
              <w:rPr>
                <w:sz w:val="20"/>
                <w:szCs w:val="20"/>
              </w:rPr>
              <w:t xml:space="preserve"> </w:t>
            </w:r>
          </w:p>
          <w:p w14:paraId="224FDCC0" w14:textId="3962AAD1" w:rsidR="00237376" w:rsidRPr="00237376" w:rsidRDefault="00237376" w:rsidP="0023737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25366C31" w14:textId="77777777" w:rsidR="00414119" w:rsidRDefault="00414119" w:rsidP="00414119">
            <w:pPr>
              <w:pStyle w:val="ListParagraph"/>
              <w:rPr>
                <w:sz w:val="20"/>
                <w:szCs w:val="20"/>
              </w:rPr>
            </w:pPr>
          </w:p>
          <w:p w14:paraId="6CD475EF" w14:textId="0C9758CD" w:rsidR="00FB42FB" w:rsidRPr="00414119" w:rsidRDefault="00B449C1" w:rsidP="0041411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Safeguarding sport from corruption and crime</w:t>
            </w:r>
          </w:p>
        </w:tc>
      </w:tr>
      <w:tr w:rsidR="003E1CC7" w:rsidRPr="00AF06C6" w14:paraId="037E9B41" w14:textId="77777777" w:rsidTr="00EA1983">
        <w:trPr>
          <w:trHeight w:val="90"/>
        </w:trPr>
        <w:tc>
          <w:tcPr>
            <w:tcW w:w="2875" w:type="dxa"/>
            <w:vMerge/>
          </w:tcPr>
          <w:p w14:paraId="3420DC1D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77777777" w:rsidR="00B449C1" w:rsidRDefault="00B449C1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6C76">
              <w:rPr>
                <w:sz w:val="20"/>
                <w:szCs w:val="20"/>
              </w:rPr>
              <w:t>Strengthened global framework on sport for development and peace</w:t>
            </w:r>
          </w:p>
          <w:p w14:paraId="6BA92497" w14:textId="10194261" w:rsidR="003E1CC7" w:rsidRPr="002F14B4" w:rsidRDefault="003E1CC7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B8D6567" w14:textId="77777777" w:rsidR="003E1CC7" w:rsidRDefault="003E1CC7" w:rsidP="003E1C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Other (please specify)</w:t>
            </w:r>
          </w:p>
          <w:p w14:paraId="52EDAFD0" w14:textId="668D734E" w:rsidR="003E1CC7" w:rsidRPr="002F14B4" w:rsidRDefault="003E1CC7" w:rsidP="003E1CC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60CEB" w:rsidRPr="00AF06C6" w14:paraId="49B9284D" w14:textId="77777777" w:rsidTr="0040055A">
        <w:tc>
          <w:tcPr>
            <w:tcW w:w="2875" w:type="dxa"/>
          </w:tcPr>
          <w:p w14:paraId="058AD743" w14:textId="77777777" w:rsidR="00560CEB" w:rsidRDefault="00560CEB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14:paraId="10762F36" w14:textId="2568357F" w:rsidR="00560CEB" w:rsidRPr="00AF06C6" w:rsidRDefault="00560CEB" w:rsidP="003E1CC7">
            <w:pPr>
              <w:rPr>
                <w:b/>
                <w:sz w:val="20"/>
                <w:szCs w:val="20"/>
              </w:rPr>
            </w:pPr>
          </w:p>
        </w:tc>
        <w:tc>
          <w:tcPr>
            <w:tcW w:w="10075" w:type="dxa"/>
            <w:gridSpan w:val="2"/>
          </w:tcPr>
          <w:p w14:paraId="58746DEB" w14:textId="77777777" w:rsidR="00560CEB" w:rsidRDefault="00560CEB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14:paraId="5C8906A3" w14:textId="77777777" w:rsidR="00A502C5" w:rsidRDefault="00A502C5" w:rsidP="003E1CC7">
            <w:pPr>
              <w:pStyle w:val="ListParagraph"/>
              <w:ind w:left="0"/>
              <w:rPr>
                <w:color w:val="C45911" w:themeColor="accent2" w:themeShade="BF"/>
                <w:sz w:val="20"/>
                <w:szCs w:val="20"/>
              </w:rPr>
            </w:pPr>
          </w:p>
          <w:p w14:paraId="7DC53B9F" w14:textId="6F2DF6BB" w:rsidR="00754EF6" w:rsidRDefault="00754EF6" w:rsidP="003E1CC7">
            <w:pPr>
              <w:pStyle w:val="ListParagraph"/>
              <w:ind w:left="0"/>
              <w:rPr>
                <w:color w:val="0070C0"/>
                <w:sz w:val="20"/>
                <w:szCs w:val="20"/>
              </w:rPr>
            </w:pPr>
            <w:r w:rsidRPr="00754EF6">
              <w:rPr>
                <w:color w:val="0070C0"/>
                <w:sz w:val="20"/>
                <w:szCs w:val="20"/>
              </w:rPr>
              <w:t xml:space="preserve">The initiative aims to </w:t>
            </w:r>
            <w:r w:rsidRPr="00A21DD1">
              <w:rPr>
                <w:b/>
                <w:bCs/>
                <w:color w:val="0070C0"/>
                <w:sz w:val="20"/>
                <w:szCs w:val="20"/>
              </w:rPr>
              <w:t>address the growing need of an operation</w:t>
            </w:r>
            <w:r w:rsidR="00BA4D75">
              <w:rPr>
                <w:b/>
                <w:bCs/>
                <w:color w:val="0070C0"/>
                <w:sz w:val="20"/>
                <w:szCs w:val="20"/>
              </w:rPr>
              <w:t>al</w:t>
            </w:r>
            <w:r w:rsidRPr="00A21DD1">
              <w:rPr>
                <w:b/>
                <w:bCs/>
                <w:color w:val="0070C0"/>
                <w:sz w:val="20"/>
                <w:szCs w:val="20"/>
              </w:rPr>
              <w:t xml:space="preserve"> framework to measure the social impact of sport at the community level</w:t>
            </w:r>
            <w:r>
              <w:rPr>
                <w:color w:val="0070C0"/>
                <w:sz w:val="20"/>
                <w:szCs w:val="20"/>
              </w:rPr>
              <w:t>.</w:t>
            </w:r>
          </w:p>
          <w:p w14:paraId="6EB721A6" w14:textId="77777777" w:rsidR="00754EF6" w:rsidRDefault="00754EF6" w:rsidP="003E1CC7">
            <w:pPr>
              <w:pStyle w:val="ListParagraph"/>
              <w:ind w:left="0"/>
              <w:rPr>
                <w:color w:val="0070C0"/>
                <w:sz w:val="20"/>
                <w:szCs w:val="20"/>
              </w:rPr>
            </w:pPr>
          </w:p>
          <w:p w14:paraId="44C38E3C" w14:textId="458A964E" w:rsidR="00337020" w:rsidRPr="00A21DD1" w:rsidRDefault="00754EF6" w:rsidP="003E1CC7">
            <w:pPr>
              <w:pStyle w:val="ListParagraph"/>
              <w:ind w:left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This framework would allow p</w:t>
            </w:r>
            <w:r w:rsidRPr="00754EF6">
              <w:rPr>
                <w:color w:val="0070C0"/>
                <w:sz w:val="20"/>
                <w:szCs w:val="20"/>
              </w:rPr>
              <w:t>roject-holders t</w:t>
            </w:r>
            <w:r>
              <w:rPr>
                <w:color w:val="0070C0"/>
                <w:sz w:val="20"/>
                <w:szCs w:val="20"/>
              </w:rPr>
              <w:t>o implement rigorous monitoring and evaluation of their programs, and provide decision-makers with</w:t>
            </w:r>
            <w:r w:rsidR="00A21DD1">
              <w:rPr>
                <w:color w:val="0070C0"/>
                <w:sz w:val="20"/>
                <w:szCs w:val="20"/>
              </w:rPr>
              <w:t xml:space="preserve"> consistent impact reports, facilitating investments in sport for development and peace programs. </w:t>
            </w:r>
          </w:p>
          <w:p w14:paraId="20FDF553" w14:textId="5C12368E" w:rsidR="00337020" w:rsidRPr="00AF06C6" w:rsidRDefault="00337020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3E1CC7" w:rsidRPr="00AF06C6" w14:paraId="0D8E552A" w14:textId="77777777" w:rsidTr="0040055A">
        <w:tc>
          <w:tcPr>
            <w:tcW w:w="2875" w:type="dxa"/>
          </w:tcPr>
          <w:p w14:paraId="43AEFDD9" w14:textId="7E57940C" w:rsidR="003E1CC7" w:rsidRPr="00AF06C6" w:rsidRDefault="003E1CC7" w:rsidP="003E1CC7">
            <w:pPr>
              <w:rPr>
                <w:b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Implementation mechanisms</w:t>
            </w:r>
            <w:r>
              <w:rPr>
                <w:b/>
                <w:sz w:val="20"/>
                <w:szCs w:val="20"/>
              </w:rPr>
              <w:t>:</w:t>
            </w:r>
          </w:p>
          <w:p w14:paraId="1031358C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14:paraId="19F1CFEE" w14:textId="1E21DD1A" w:rsidR="00BA4D75" w:rsidRPr="00BA4D75" w:rsidRDefault="003E1CC7" w:rsidP="00BA4D75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bookmarkStart w:id="0" w:name="_Hlk159230307"/>
            <w:r w:rsidRPr="00AF06C6">
              <w:rPr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14:paraId="119F873D" w14:textId="77777777" w:rsidR="00BA4D75" w:rsidRDefault="00BA4D75" w:rsidP="00A21DD1">
            <w:pPr>
              <w:pStyle w:val="ListParagraph"/>
              <w:numPr>
                <w:ilvl w:val="0"/>
                <w:numId w:val="18"/>
              </w:num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Supporting the creation of the </w:t>
            </w:r>
            <w:r w:rsidRPr="001872F4">
              <w:rPr>
                <w:color w:val="0070C0"/>
                <w:sz w:val="20"/>
                <w:szCs w:val="20"/>
              </w:rPr>
              <w:t>UNESCO-SPORTSD&amp;P Chair</w:t>
            </w:r>
            <w:r w:rsidRPr="00A21DD1">
              <w:rPr>
                <w:color w:val="0070C0"/>
                <w:sz w:val="20"/>
                <w:szCs w:val="20"/>
              </w:rPr>
              <w:t xml:space="preserve"> </w:t>
            </w:r>
          </w:p>
          <w:p w14:paraId="6E5409EF" w14:textId="2CF8FB8E" w:rsidR="00BA4D75" w:rsidRPr="00BA4D75" w:rsidRDefault="00A21DD1" w:rsidP="00BA4D75">
            <w:pPr>
              <w:pStyle w:val="ListParagraph"/>
              <w:numPr>
                <w:ilvl w:val="0"/>
                <w:numId w:val="18"/>
              </w:numPr>
              <w:rPr>
                <w:color w:val="0070C0"/>
                <w:sz w:val="20"/>
                <w:szCs w:val="20"/>
              </w:rPr>
            </w:pPr>
            <w:r w:rsidRPr="00A21DD1">
              <w:rPr>
                <w:color w:val="0070C0"/>
                <w:sz w:val="20"/>
                <w:szCs w:val="20"/>
              </w:rPr>
              <w:t>Establis</w:t>
            </w:r>
            <w:r w:rsidR="00FA4C6F">
              <w:rPr>
                <w:color w:val="0070C0"/>
                <w:sz w:val="20"/>
                <w:szCs w:val="20"/>
              </w:rPr>
              <w:t>hing</w:t>
            </w:r>
            <w:r w:rsidRPr="00A21DD1">
              <w:rPr>
                <w:color w:val="0070C0"/>
                <w:sz w:val="20"/>
                <w:szCs w:val="20"/>
              </w:rPr>
              <w:t xml:space="preserve"> a pluriannual partnership between Peace and Sport and the “Institute of Social Sciences of Politics” of the Paris-Nanterre University</w:t>
            </w:r>
          </w:p>
          <w:p w14:paraId="574B5D91" w14:textId="5DD8DDE4" w:rsidR="00A21DD1" w:rsidRPr="00FA4C6F" w:rsidRDefault="00A21DD1" w:rsidP="00A21DD1">
            <w:pPr>
              <w:pStyle w:val="ListParagraph"/>
              <w:numPr>
                <w:ilvl w:val="0"/>
                <w:numId w:val="18"/>
              </w:numPr>
              <w:rPr>
                <w:color w:val="0070C0"/>
                <w:sz w:val="20"/>
                <w:szCs w:val="20"/>
              </w:rPr>
            </w:pPr>
            <w:r w:rsidRPr="00FA4C6F">
              <w:rPr>
                <w:color w:val="0070C0"/>
                <w:sz w:val="20"/>
                <w:szCs w:val="20"/>
              </w:rPr>
              <w:t xml:space="preserve">Selecting reference programs </w:t>
            </w:r>
            <w:r w:rsidR="00FA4C6F" w:rsidRPr="00FA4C6F">
              <w:rPr>
                <w:color w:val="0070C0"/>
                <w:sz w:val="20"/>
                <w:szCs w:val="20"/>
              </w:rPr>
              <w:t>in the framework of the Peacemakers Project</w:t>
            </w:r>
          </w:p>
          <w:p w14:paraId="25FFB45C" w14:textId="23170585" w:rsidR="00BA4D75" w:rsidRPr="00BA4D75" w:rsidRDefault="00FA4C6F" w:rsidP="00BA4D75">
            <w:pPr>
              <w:pStyle w:val="ListParagraph"/>
              <w:numPr>
                <w:ilvl w:val="0"/>
                <w:numId w:val="18"/>
              </w:numPr>
              <w:rPr>
                <w:color w:val="0070C0"/>
                <w:sz w:val="20"/>
                <w:szCs w:val="20"/>
              </w:rPr>
            </w:pPr>
            <w:r w:rsidRPr="00FA4C6F">
              <w:rPr>
                <w:color w:val="0070C0"/>
                <w:sz w:val="20"/>
                <w:szCs w:val="20"/>
              </w:rPr>
              <w:t>Ensuring significant presence on the field via visits by researchers</w:t>
            </w:r>
          </w:p>
          <w:p w14:paraId="68BD2ABD" w14:textId="56D59AB3" w:rsidR="00BA4D75" w:rsidRPr="00FA4C6F" w:rsidRDefault="00BA4D75" w:rsidP="00A21DD1">
            <w:pPr>
              <w:pStyle w:val="ListParagraph"/>
              <w:numPr>
                <w:ilvl w:val="0"/>
                <w:numId w:val="18"/>
              </w:num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Training and mentoring of students to support the collection of qualitative data on the field </w:t>
            </w:r>
          </w:p>
          <w:p w14:paraId="6796488E" w14:textId="00909666" w:rsidR="00FA4C6F" w:rsidRPr="00FA4C6F" w:rsidRDefault="00FA4C6F" w:rsidP="00A21DD1">
            <w:pPr>
              <w:pStyle w:val="ListParagraph"/>
              <w:numPr>
                <w:ilvl w:val="0"/>
                <w:numId w:val="18"/>
              </w:numPr>
              <w:rPr>
                <w:color w:val="0070C0"/>
                <w:sz w:val="20"/>
                <w:szCs w:val="20"/>
                <w:lang w:val="it-IT"/>
              </w:rPr>
            </w:pPr>
            <w:proofErr w:type="spellStart"/>
            <w:r w:rsidRPr="00FA4C6F">
              <w:rPr>
                <w:color w:val="0070C0"/>
                <w:sz w:val="20"/>
                <w:szCs w:val="20"/>
                <w:lang w:val="it-IT"/>
              </w:rPr>
              <w:t>Compiling</w:t>
            </w:r>
            <w:proofErr w:type="spellEnd"/>
            <w:r w:rsidRPr="00FA4C6F">
              <w:rPr>
                <w:color w:val="0070C0"/>
                <w:sz w:val="20"/>
                <w:szCs w:val="20"/>
                <w:lang w:val="it-IT"/>
              </w:rPr>
              <w:t xml:space="preserve"> qualitative and </w:t>
            </w:r>
            <w:proofErr w:type="spellStart"/>
            <w:r w:rsidRPr="00FA4C6F">
              <w:rPr>
                <w:color w:val="0070C0"/>
                <w:sz w:val="20"/>
                <w:szCs w:val="20"/>
                <w:lang w:val="it-IT"/>
              </w:rPr>
              <w:t>quantitavie</w:t>
            </w:r>
            <w:proofErr w:type="spellEnd"/>
            <w:r w:rsidRPr="00FA4C6F">
              <w:rPr>
                <w:color w:val="0070C0"/>
                <w:sz w:val="20"/>
                <w:szCs w:val="20"/>
                <w:lang w:val="it-IT"/>
              </w:rPr>
              <w:t xml:space="preserve"> data </w:t>
            </w:r>
          </w:p>
          <w:p w14:paraId="36452197" w14:textId="029D3CD9" w:rsidR="00FA4C6F" w:rsidRDefault="00FA4C6F" w:rsidP="00A21DD1">
            <w:pPr>
              <w:pStyle w:val="ListParagraph"/>
              <w:numPr>
                <w:ilvl w:val="0"/>
                <w:numId w:val="18"/>
              </w:numPr>
              <w:rPr>
                <w:color w:val="0070C0"/>
                <w:sz w:val="20"/>
                <w:szCs w:val="20"/>
                <w:lang w:val="en-GB"/>
              </w:rPr>
            </w:pPr>
            <w:r w:rsidRPr="00FA4C6F">
              <w:rPr>
                <w:color w:val="0070C0"/>
                <w:sz w:val="20"/>
                <w:szCs w:val="20"/>
                <w:lang w:val="en-GB"/>
              </w:rPr>
              <w:t xml:space="preserve">Publishing key findings and recommendations </w:t>
            </w:r>
          </w:p>
          <w:p w14:paraId="3F67A726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4EFCC889" w14:textId="55A28EFA" w:rsidR="00337020" w:rsidRPr="00E900FD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main deliverables/activities involved?</w:t>
            </w:r>
          </w:p>
          <w:p w14:paraId="1FBE4C69" w14:textId="420D3A0F" w:rsidR="00F55305" w:rsidRPr="007C2B37" w:rsidRDefault="00600E1D" w:rsidP="00600E1D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20"/>
                <w:szCs w:val="20"/>
              </w:rPr>
            </w:pPr>
            <w:r w:rsidRPr="007C2B37">
              <w:rPr>
                <w:color w:val="0070C0"/>
                <w:sz w:val="20"/>
                <w:szCs w:val="20"/>
              </w:rPr>
              <w:t xml:space="preserve">Propose an </w:t>
            </w:r>
            <w:r w:rsidRPr="007C2B37">
              <w:rPr>
                <w:b/>
                <w:bCs/>
                <w:color w:val="0070C0"/>
                <w:sz w:val="20"/>
                <w:szCs w:val="20"/>
              </w:rPr>
              <w:t>operational framework</w:t>
            </w:r>
            <w:r w:rsidR="007C2B37" w:rsidRPr="007C2B37">
              <w:rPr>
                <w:color w:val="0070C0"/>
                <w:sz w:val="20"/>
                <w:szCs w:val="20"/>
              </w:rPr>
              <w:t xml:space="preserve"> focused on the community level </w:t>
            </w:r>
          </w:p>
          <w:p w14:paraId="5BADE2E8" w14:textId="211C9A19" w:rsidR="00600E1D" w:rsidRPr="007C2B37" w:rsidRDefault="00600E1D" w:rsidP="00600E1D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20"/>
                <w:szCs w:val="20"/>
              </w:rPr>
            </w:pPr>
            <w:r w:rsidRPr="007C2B37">
              <w:rPr>
                <w:color w:val="0070C0"/>
                <w:sz w:val="20"/>
                <w:szCs w:val="20"/>
              </w:rPr>
              <w:t xml:space="preserve">Define a set of </w:t>
            </w:r>
            <w:r w:rsidRPr="007C2B37">
              <w:rPr>
                <w:b/>
                <w:bCs/>
                <w:color w:val="0070C0"/>
                <w:sz w:val="20"/>
                <w:szCs w:val="20"/>
              </w:rPr>
              <w:t>indicators</w:t>
            </w:r>
            <w:r w:rsidR="007C2B37" w:rsidRPr="007C2B37">
              <w:rPr>
                <w:color w:val="0070C0"/>
                <w:sz w:val="20"/>
                <w:szCs w:val="20"/>
              </w:rPr>
              <w:t xml:space="preserve"> to identify the needs of the communities</w:t>
            </w:r>
          </w:p>
          <w:p w14:paraId="02660D92" w14:textId="4B913D4D" w:rsidR="00E27D45" w:rsidRPr="007C2B37" w:rsidRDefault="00600E1D" w:rsidP="00E27D45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20"/>
                <w:szCs w:val="20"/>
              </w:rPr>
            </w:pPr>
            <w:r w:rsidRPr="007C2B37">
              <w:rPr>
                <w:color w:val="0070C0"/>
                <w:sz w:val="20"/>
                <w:szCs w:val="20"/>
              </w:rPr>
              <w:t xml:space="preserve">Analyze and highlight the </w:t>
            </w:r>
            <w:r w:rsidRPr="007C2B37">
              <w:rPr>
                <w:b/>
                <w:bCs/>
                <w:color w:val="0070C0"/>
                <w:sz w:val="20"/>
                <w:szCs w:val="20"/>
              </w:rPr>
              <w:t>good practices</w:t>
            </w:r>
            <w:r w:rsidR="00E27D45" w:rsidRPr="007C2B37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E27D45" w:rsidRPr="007C2B37">
              <w:rPr>
                <w:color w:val="0070C0"/>
                <w:sz w:val="20"/>
                <w:szCs w:val="20"/>
              </w:rPr>
              <w:t>and their effects on the areas of intervention</w:t>
            </w:r>
          </w:p>
          <w:bookmarkEnd w:id="0"/>
          <w:p w14:paraId="19AFA3ED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26FFD533" w14:textId="7CFFE537" w:rsidR="00337020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is the time frame of implementation?</w:t>
            </w:r>
          </w:p>
          <w:p w14:paraId="60DD7F7D" w14:textId="3ED5A7A7" w:rsidR="00E27D45" w:rsidRPr="00E27D45" w:rsidRDefault="00E27D45" w:rsidP="00E27D45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20"/>
                <w:szCs w:val="20"/>
              </w:rPr>
            </w:pPr>
            <w:r w:rsidRPr="00E900FD">
              <w:rPr>
                <w:b/>
                <w:bCs/>
                <w:color w:val="0070C0"/>
                <w:sz w:val="20"/>
                <w:szCs w:val="20"/>
              </w:rPr>
              <w:t>January 2022</w:t>
            </w:r>
            <w:r w:rsidRPr="00E27D45">
              <w:rPr>
                <w:color w:val="0070C0"/>
                <w:sz w:val="20"/>
                <w:szCs w:val="20"/>
              </w:rPr>
              <w:t>: Partnership agreement between Peace and Sport and the “Institute of Social Sciences of Politics” of the Paris-Nanterre University</w:t>
            </w:r>
          </w:p>
          <w:p w14:paraId="5518C5CA" w14:textId="40F062CA" w:rsidR="00E27D45" w:rsidRPr="00E27D45" w:rsidRDefault="00E27D45" w:rsidP="00E27D45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20"/>
                <w:szCs w:val="20"/>
              </w:rPr>
            </w:pPr>
            <w:r w:rsidRPr="00E900FD">
              <w:rPr>
                <w:b/>
                <w:bCs/>
                <w:color w:val="0070C0"/>
                <w:sz w:val="20"/>
                <w:szCs w:val="20"/>
              </w:rPr>
              <w:t>March – Octobe</w:t>
            </w:r>
            <w:r w:rsidR="00E900FD">
              <w:rPr>
                <w:b/>
                <w:bCs/>
                <w:color w:val="0070C0"/>
                <w:sz w:val="20"/>
                <w:szCs w:val="20"/>
              </w:rPr>
              <w:t>r</w:t>
            </w:r>
            <w:r w:rsidRPr="00E900FD">
              <w:rPr>
                <w:b/>
                <w:bCs/>
                <w:color w:val="0070C0"/>
                <w:sz w:val="20"/>
                <w:szCs w:val="20"/>
              </w:rPr>
              <w:t xml:space="preserve"> 2022</w:t>
            </w:r>
            <w:r w:rsidRPr="00E27D45">
              <w:rPr>
                <w:color w:val="0070C0"/>
                <w:sz w:val="20"/>
                <w:szCs w:val="20"/>
              </w:rPr>
              <w:t xml:space="preserve">: field visits, observations </w:t>
            </w:r>
            <w:r>
              <w:rPr>
                <w:color w:val="0070C0"/>
                <w:sz w:val="20"/>
                <w:szCs w:val="20"/>
              </w:rPr>
              <w:t xml:space="preserve">and gathering views from main stakeholders </w:t>
            </w:r>
          </w:p>
          <w:p w14:paraId="07E3C291" w14:textId="04EED304" w:rsidR="00E27D45" w:rsidRPr="00E27D45" w:rsidRDefault="00E27D45" w:rsidP="00E27D45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20"/>
                <w:szCs w:val="20"/>
              </w:rPr>
            </w:pPr>
            <w:r w:rsidRPr="00E900FD">
              <w:rPr>
                <w:b/>
                <w:bCs/>
                <w:color w:val="0070C0"/>
                <w:sz w:val="20"/>
                <w:szCs w:val="20"/>
              </w:rPr>
              <w:lastRenderedPageBreak/>
              <w:t>June 2023</w:t>
            </w:r>
            <w:r w:rsidRPr="00E27D45">
              <w:rPr>
                <w:color w:val="0070C0"/>
                <w:sz w:val="20"/>
                <w:szCs w:val="20"/>
              </w:rPr>
              <w:t xml:space="preserve">: </w:t>
            </w:r>
            <w:r>
              <w:rPr>
                <w:color w:val="0070C0"/>
                <w:sz w:val="20"/>
                <w:szCs w:val="20"/>
              </w:rPr>
              <w:t xml:space="preserve">Publication of the first intermediary report </w:t>
            </w:r>
          </w:p>
          <w:p w14:paraId="4ADFFA33" w14:textId="77777777" w:rsidR="003E1CC7" w:rsidRPr="00AF06C6" w:rsidRDefault="003E1CC7" w:rsidP="00E27D45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414C4A6A" w14:textId="77777777" w:rsidTr="0040055A">
        <w:tc>
          <w:tcPr>
            <w:tcW w:w="2875" w:type="dxa"/>
          </w:tcPr>
          <w:p w14:paraId="2865EF8C" w14:textId="7DFEFA8E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Target Audience(s)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711A1311" w14:textId="7DCC1ACA" w:rsidR="00B441FC" w:rsidRDefault="003E1CC7" w:rsidP="00E900FD">
            <w:pPr>
              <w:ind w:left="252" w:hanging="252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14:paraId="46000F85" w14:textId="606331AC" w:rsidR="00E900FD" w:rsidRDefault="00E900FD" w:rsidP="00E900FD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E900FD">
              <w:rPr>
                <w:b/>
                <w:bCs/>
                <w:color w:val="0070C0"/>
                <w:sz w:val="20"/>
                <w:szCs w:val="20"/>
              </w:rPr>
              <w:t>Grassoroots</w:t>
            </w:r>
            <w:proofErr w:type="spellEnd"/>
            <w:r w:rsidRPr="00E900FD">
              <w:rPr>
                <w:b/>
                <w:bCs/>
                <w:color w:val="0070C0"/>
                <w:sz w:val="20"/>
                <w:szCs w:val="20"/>
              </w:rPr>
              <w:t xml:space="preserve"> organizations</w:t>
            </w:r>
            <w:r w:rsidRPr="00E900FD">
              <w:rPr>
                <w:color w:val="0070C0"/>
                <w:sz w:val="20"/>
                <w:szCs w:val="20"/>
              </w:rPr>
              <w:t xml:space="preserve">: </w:t>
            </w:r>
            <w:r>
              <w:rPr>
                <w:color w:val="0070C0"/>
                <w:sz w:val="20"/>
                <w:szCs w:val="20"/>
              </w:rPr>
              <w:t xml:space="preserve">strengthening their capacity to respond to international donors’ prescriptions </w:t>
            </w:r>
          </w:p>
          <w:p w14:paraId="07DC46FD" w14:textId="162753F2" w:rsidR="00B441FC" w:rsidRPr="00E900FD" w:rsidRDefault="00E900FD" w:rsidP="00E900FD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20"/>
                <w:szCs w:val="20"/>
              </w:rPr>
            </w:pPr>
            <w:r w:rsidRPr="00E900FD">
              <w:rPr>
                <w:b/>
                <w:bCs/>
                <w:color w:val="0070C0"/>
                <w:sz w:val="20"/>
                <w:szCs w:val="20"/>
              </w:rPr>
              <w:t>Decision makers</w:t>
            </w:r>
            <w:r>
              <w:rPr>
                <w:color w:val="0070C0"/>
                <w:sz w:val="20"/>
                <w:szCs w:val="20"/>
              </w:rPr>
              <w:t xml:space="preserve">: </w:t>
            </w:r>
            <w:r w:rsidRPr="00E900FD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accessing robust data to justify investments in sport for development and peace programs </w:t>
            </w:r>
          </w:p>
          <w:p w14:paraId="69A385AE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0B4B50" w14:textId="77777777" w:rsidTr="0040055A">
        <w:tc>
          <w:tcPr>
            <w:tcW w:w="2875" w:type="dxa"/>
          </w:tcPr>
          <w:p w14:paraId="26CF950F" w14:textId="7CEB477F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Partners/Funding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40C4E756" w14:textId="5CEBA11D" w:rsidR="00E900FD" w:rsidRDefault="003E1CC7" w:rsidP="003E1CC7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main organizations/entities involved in the initiative and what are their role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AF06C6">
              <w:rPr>
                <w:i/>
                <w:iCs/>
                <w:sz w:val="20"/>
                <w:szCs w:val="20"/>
              </w:rPr>
              <w:t>?</w:t>
            </w:r>
          </w:p>
          <w:p w14:paraId="791D6496" w14:textId="34D4DB56" w:rsidR="00337020" w:rsidRPr="00E900FD" w:rsidRDefault="00337020" w:rsidP="00B441FC">
            <w:pPr>
              <w:pStyle w:val="ListParagraph"/>
              <w:numPr>
                <w:ilvl w:val="0"/>
                <w:numId w:val="14"/>
              </w:numPr>
              <w:rPr>
                <w:color w:val="0070C0"/>
                <w:sz w:val="20"/>
                <w:szCs w:val="20"/>
              </w:rPr>
            </w:pPr>
            <w:r w:rsidRPr="00E900FD">
              <w:rPr>
                <w:color w:val="0070C0"/>
                <w:sz w:val="20"/>
                <w:szCs w:val="20"/>
              </w:rPr>
              <w:t>Peace and Sport</w:t>
            </w:r>
          </w:p>
          <w:p w14:paraId="292687D6" w14:textId="77777777" w:rsidR="00E900FD" w:rsidRDefault="00E900FD" w:rsidP="00E900FD">
            <w:pPr>
              <w:pStyle w:val="ListParagraph"/>
              <w:numPr>
                <w:ilvl w:val="0"/>
                <w:numId w:val="14"/>
              </w:numPr>
              <w:rPr>
                <w:color w:val="0070C0"/>
                <w:sz w:val="20"/>
                <w:szCs w:val="20"/>
              </w:rPr>
            </w:pPr>
            <w:r w:rsidRPr="00E900FD">
              <w:rPr>
                <w:color w:val="0070C0"/>
                <w:sz w:val="20"/>
                <w:szCs w:val="20"/>
              </w:rPr>
              <w:t>“Institute of Social Sciences of Politics” of the Paris-Nanterre University</w:t>
            </w:r>
          </w:p>
          <w:p w14:paraId="756683C7" w14:textId="7BB90C76" w:rsidR="006276C7" w:rsidRPr="006276C7" w:rsidRDefault="006276C7" w:rsidP="00E900FD">
            <w:pPr>
              <w:pStyle w:val="ListParagraph"/>
              <w:numPr>
                <w:ilvl w:val="0"/>
                <w:numId w:val="14"/>
              </w:numPr>
              <w:rPr>
                <w:color w:val="0070C0"/>
                <w:sz w:val="20"/>
                <w:szCs w:val="20"/>
                <w:lang w:val="fr-FR"/>
              </w:rPr>
            </w:pPr>
            <w:r w:rsidRPr="006276C7">
              <w:rPr>
                <w:color w:val="0070C0"/>
                <w:sz w:val="20"/>
                <w:szCs w:val="20"/>
                <w:lang w:val="fr-FR"/>
              </w:rPr>
              <w:t>Fondation Université Paris Nanterre</w:t>
            </w:r>
            <w:r>
              <w:rPr>
                <w:color w:val="0070C0"/>
                <w:sz w:val="20"/>
                <w:szCs w:val="20"/>
                <w:lang w:val="fr-FR"/>
              </w:rPr>
              <w:t xml:space="preserve"> (FUPN)</w:t>
            </w:r>
          </w:p>
          <w:p w14:paraId="19DE7325" w14:textId="440CF295" w:rsidR="00337020" w:rsidRPr="00E900FD" w:rsidRDefault="00337020" w:rsidP="00B441FC">
            <w:pPr>
              <w:pStyle w:val="ListParagraph"/>
              <w:numPr>
                <w:ilvl w:val="0"/>
                <w:numId w:val="14"/>
              </w:numPr>
              <w:rPr>
                <w:color w:val="0070C0"/>
                <w:sz w:val="20"/>
                <w:szCs w:val="20"/>
              </w:rPr>
            </w:pPr>
            <w:r w:rsidRPr="00E900FD">
              <w:rPr>
                <w:color w:val="0070C0"/>
                <w:sz w:val="20"/>
                <w:szCs w:val="20"/>
              </w:rPr>
              <w:t xml:space="preserve">Members of the Peacemakers </w:t>
            </w:r>
            <w:r w:rsidR="00E900FD" w:rsidRPr="00E900FD">
              <w:rPr>
                <w:color w:val="0070C0"/>
                <w:sz w:val="20"/>
                <w:szCs w:val="20"/>
              </w:rPr>
              <w:t>Project international c</w:t>
            </w:r>
            <w:r w:rsidRPr="00E900FD">
              <w:rPr>
                <w:color w:val="0070C0"/>
                <w:sz w:val="20"/>
                <w:szCs w:val="20"/>
              </w:rPr>
              <w:t xml:space="preserve">oalition </w:t>
            </w:r>
          </w:p>
          <w:p w14:paraId="7B56EBD9" w14:textId="77777777" w:rsidR="00337020" w:rsidRDefault="00337020" w:rsidP="003E1CC7">
            <w:pPr>
              <w:rPr>
                <w:sz w:val="20"/>
                <w:szCs w:val="20"/>
              </w:rPr>
            </w:pPr>
          </w:p>
          <w:p w14:paraId="56D96EDA" w14:textId="5EBB2581" w:rsidR="00E900FD" w:rsidRPr="00EA177F" w:rsidRDefault="00E900FD" w:rsidP="00E900FD">
            <w:pPr>
              <w:rPr>
                <w:color w:val="0070C0"/>
                <w:sz w:val="20"/>
                <w:szCs w:val="20"/>
              </w:rPr>
            </w:pPr>
            <w:r w:rsidRPr="00EA177F">
              <w:rPr>
                <w:color w:val="0070C0"/>
                <w:sz w:val="20"/>
                <w:szCs w:val="20"/>
              </w:rPr>
              <w:t xml:space="preserve">The initiative is implemented in the framework of the </w:t>
            </w:r>
            <w:r w:rsidR="00EA177F" w:rsidRPr="00EA177F">
              <w:rPr>
                <w:color w:val="0070C0"/>
                <w:sz w:val="20"/>
                <w:szCs w:val="20"/>
              </w:rPr>
              <w:t xml:space="preserve">UNESCO-SPORTSD&amp;P Chair </w:t>
            </w:r>
            <w:r w:rsidRPr="00EA177F">
              <w:rPr>
                <w:color w:val="0070C0"/>
                <w:sz w:val="20"/>
                <w:szCs w:val="20"/>
              </w:rPr>
              <w:t>"Promoting the contribution of sport, physical education, and physical activity to sustainable development and peace"</w:t>
            </w:r>
            <w:r w:rsidR="00EA177F" w:rsidRPr="00EA177F">
              <w:rPr>
                <w:color w:val="0070C0"/>
                <w:sz w:val="20"/>
                <w:szCs w:val="20"/>
              </w:rPr>
              <w:t xml:space="preserve">, founded by </w:t>
            </w:r>
            <w:r w:rsidRPr="00EA177F">
              <w:rPr>
                <w:color w:val="0070C0"/>
                <w:sz w:val="20"/>
                <w:szCs w:val="20"/>
              </w:rPr>
              <w:t>Paris Nanterre University, Peace and Sport, and the Paris 2024 Olympic and Paralympic Games Organizing Committee</w:t>
            </w:r>
            <w:r w:rsidR="006276C7">
              <w:rPr>
                <w:color w:val="0070C0"/>
                <w:sz w:val="20"/>
                <w:szCs w:val="20"/>
              </w:rPr>
              <w:t xml:space="preserve"> and hosted by the UPN.</w:t>
            </w:r>
          </w:p>
          <w:p w14:paraId="36D80F8B" w14:textId="245686BA" w:rsidR="00337020" w:rsidRPr="00EA177F" w:rsidRDefault="003E1CC7" w:rsidP="003E1CC7">
            <w:pPr>
              <w:jc w:val="both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br/>
              <w:t>What are the main sources of funding of the initiative?</w:t>
            </w:r>
          </w:p>
          <w:p w14:paraId="25A6CAC7" w14:textId="2629669F" w:rsidR="00337020" w:rsidRPr="00EA177F" w:rsidRDefault="00337020" w:rsidP="003E1CC7">
            <w:pPr>
              <w:jc w:val="both"/>
              <w:rPr>
                <w:bCs/>
                <w:color w:val="0070C0"/>
                <w:sz w:val="20"/>
                <w:szCs w:val="20"/>
              </w:rPr>
            </w:pPr>
            <w:r w:rsidRPr="00EA177F">
              <w:rPr>
                <w:bCs/>
                <w:color w:val="0070C0"/>
                <w:sz w:val="20"/>
                <w:szCs w:val="20"/>
              </w:rPr>
              <w:t>Peace and Sport</w:t>
            </w:r>
          </w:p>
          <w:p w14:paraId="04961E0B" w14:textId="20EA0974" w:rsidR="00337020" w:rsidRPr="00AF06C6" w:rsidRDefault="00337020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BD08100" w14:textId="77777777" w:rsidTr="0040055A">
        <w:tc>
          <w:tcPr>
            <w:tcW w:w="2875" w:type="dxa"/>
          </w:tcPr>
          <w:p w14:paraId="5482DC79" w14:textId="77777777" w:rsidR="003E1CC7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  <w:p w14:paraId="62550232" w14:textId="54AEE48D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SDG Alignment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2B93FADE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280A780" w14:textId="3B50F356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799EC3A1" w14:textId="77777777" w:rsidR="00AA2F8D" w:rsidRPr="00A76E76" w:rsidRDefault="00AA2F8D" w:rsidP="00AA2F8D">
            <w:pPr>
              <w:pStyle w:val="ListParagraph"/>
              <w:numPr>
                <w:ilvl w:val="0"/>
                <w:numId w:val="22"/>
              </w:numPr>
              <w:rPr>
                <w:bCs/>
                <w:color w:val="0070C0"/>
                <w:sz w:val="20"/>
                <w:szCs w:val="20"/>
              </w:rPr>
            </w:pPr>
            <w:r w:rsidRPr="00A76E76">
              <w:rPr>
                <w:bCs/>
                <w:color w:val="0070C0"/>
                <w:sz w:val="20"/>
                <w:szCs w:val="20"/>
              </w:rPr>
              <w:t>SDG n°4: Quality education</w:t>
            </w:r>
          </w:p>
          <w:p w14:paraId="5AC40148" w14:textId="77777777" w:rsidR="00AA2F8D" w:rsidRPr="00A76E76" w:rsidRDefault="00AA2F8D" w:rsidP="00AA2F8D">
            <w:pPr>
              <w:pStyle w:val="ListParagraph"/>
              <w:numPr>
                <w:ilvl w:val="0"/>
                <w:numId w:val="22"/>
              </w:numPr>
              <w:rPr>
                <w:bCs/>
                <w:color w:val="0070C0"/>
                <w:sz w:val="20"/>
                <w:szCs w:val="20"/>
              </w:rPr>
            </w:pPr>
            <w:r w:rsidRPr="00A76E76">
              <w:rPr>
                <w:bCs/>
                <w:color w:val="0070C0"/>
                <w:sz w:val="20"/>
                <w:szCs w:val="20"/>
              </w:rPr>
              <w:t>SDG n°5: Gender equality</w:t>
            </w:r>
          </w:p>
          <w:p w14:paraId="2C72027F" w14:textId="77777777" w:rsidR="00AA2F8D" w:rsidRPr="00A76E76" w:rsidRDefault="00AA2F8D" w:rsidP="00AA2F8D">
            <w:pPr>
              <w:pStyle w:val="ListParagraph"/>
              <w:numPr>
                <w:ilvl w:val="0"/>
                <w:numId w:val="22"/>
              </w:numPr>
              <w:rPr>
                <w:bCs/>
                <w:color w:val="0070C0"/>
                <w:sz w:val="20"/>
                <w:szCs w:val="20"/>
              </w:rPr>
            </w:pPr>
            <w:r w:rsidRPr="00A76E76">
              <w:rPr>
                <w:bCs/>
                <w:color w:val="0070C0"/>
                <w:sz w:val="20"/>
                <w:szCs w:val="20"/>
              </w:rPr>
              <w:t>SDG n°10: Reduced inequalities (social inclusion)</w:t>
            </w:r>
          </w:p>
          <w:p w14:paraId="2CD685B9" w14:textId="77777777" w:rsidR="00AA2F8D" w:rsidRPr="00A76E76" w:rsidRDefault="00AA2F8D" w:rsidP="00AA2F8D">
            <w:pPr>
              <w:pStyle w:val="ListParagraph"/>
              <w:numPr>
                <w:ilvl w:val="0"/>
                <w:numId w:val="22"/>
              </w:numPr>
              <w:rPr>
                <w:bCs/>
                <w:color w:val="0070C0"/>
                <w:sz w:val="20"/>
                <w:szCs w:val="20"/>
              </w:rPr>
            </w:pPr>
            <w:r w:rsidRPr="00A76E76">
              <w:rPr>
                <w:bCs/>
                <w:color w:val="0070C0"/>
                <w:sz w:val="20"/>
                <w:szCs w:val="20"/>
              </w:rPr>
              <w:t>SDG n°16: Peace (violence prevention)</w:t>
            </w:r>
          </w:p>
          <w:p w14:paraId="3CD4DDE7" w14:textId="77777777" w:rsidR="00AA2F8D" w:rsidRPr="00A76E76" w:rsidRDefault="00AA2F8D" w:rsidP="00AA2F8D">
            <w:pPr>
              <w:pStyle w:val="ListParagraph"/>
              <w:numPr>
                <w:ilvl w:val="0"/>
                <w:numId w:val="22"/>
              </w:numPr>
              <w:rPr>
                <w:bCs/>
                <w:color w:val="0070C0"/>
                <w:sz w:val="20"/>
                <w:szCs w:val="20"/>
              </w:rPr>
            </w:pPr>
            <w:r w:rsidRPr="00A76E76">
              <w:rPr>
                <w:bCs/>
                <w:color w:val="0070C0"/>
                <w:sz w:val="20"/>
                <w:szCs w:val="20"/>
              </w:rPr>
              <w:t>SDG n°17: Partnerships for the goals</w:t>
            </w:r>
          </w:p>
          <w:p w14:paraId="24A4E679" w14:textId="0A193D78" w:rsidR="003E1CC7" w:rsidRPr="00AF06C6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52A85BF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14:paraId="4B361007" w14:textId="77777777" w:rsidR="00BA4D75" w:rsidRDefault="00BA4D75" w:rsidP="00BA4D75">
            <w:pPr>
              <w:rPr>
                <w:b/>
                <w:color w:val="0070C0"/>
                <w:sz w:val="20"/>
                <w:szCs w:val="20"/>
              </w:rPr>
            </w:pPr>
            <w:r w:rsidRPr="007205B5">
              <w:rPr>
                <w:b/>
                <w:color w:val="0070C0"/>
                <w:sz w:val="20"/>
                <w:szCs w:val="20"/>
              </w:rPr>
              <w:t>Fit for Life is UNESCO's sport-based flagship initiative</w:t>
            </w:r>
          </w:p>
          <w:p w14:paraId="7242129A" w14:textId="1D7462FF" w:rsidR="003E1CC7" w:rsidRPr="00A11C50" w:rsidRDefault="00BA4D75" w:rsidP="00A11C5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b/>
                <w:color w:val="0070C0"/>
                <w:sz w:val="20"/>
                <w:szCs w:val="20"/>
              </w:rPr>
            </w:pPr>
            <w:r w:rsidRPr="007205B5">
              <w:rPr>
                <w:b/>
                <w:color w:val="0070C0"/>
                <w:sz w:val="20"/>
                <w:szCs w:val="20"/>
              </w:rPr>
              <w:t>Objective 5</w:t>
            </w:r>
            <w:r w:rsidRPr="007205B5">
              <w:rPr>
                <w:bCs/>
                <w:color w:val="0070C0"/>
                <w:sz w:val="20"/>
                <w:szCs w:val="20"/>
              </w:rPr>
              <w:t>: Build evidence to support targeted investments in spor</w:t>
            </w:r>
            <w:r w:rsidR="00A11C50">
              <w:rPr>
                <w:bCs/>
                <w:color w:val="0070C0"/>
                <w:sz w:val="20"/>
                <w:szCs w:val="20"/>
              </w:rPr>
              <w:t>t</w:t>
            </w:r>
          </w:p>
        </w:tc>
      </w:tr>
      <w:tr w:rsidR="003E1CC7" w:rsidRPr="00AF06C6" w14:paraId="0E791F71" w14:textId="77777777" w:rsidTr="0040055A">
        <w:tc>
          <w:tcPr>
            <w:tcW w:w="2875" w:type="dxa"/>
          </w:tcPr>
          <w:p w14:paraId="095A3E43" w14:textId="1E5B5C19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 w:rsidRPr="002F14B4">
              <w:rPr>
                <w:b/>
                <w:sz w:val="20"/>
                <w:szCs w:val="20"/>
              </w:rPr>
              <w:t>Alignment with global frameworks:</w:t>
            </w:r>
          </w:p>
        </w:tc>
        <w:tc>
          <w:tcPr>
            <w:tcW w:w="10075" w:type="dxa"/>
            <w:gridSpan w:val="2"/>
          </w:tcPr>
          <w:p w14:paraId="26E3EF1E" w14:textId="3EB87A47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r:id="rId11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r:id="rId12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1410431C" w14:textId="77777777" w:rsidR="003E1CC7" w:rsidRDefault="003E1CC7" w:rsidP="003E1CC7">
            <w:pPr>
              <w:rPr>
                <w:i/>
                <w:iCs/>
                <w:sz w:val="20"/>
                <w:szCs w:val="20"/>
              </w:rPr>
            </w:pPr>
          </w:p>
          <w:p w14:paraId="5150232F" w14:textId="0E5D005C" w:rsidR="00601A71" w:rsidRPr="00601A71" w:rsidRDefault="00601A71" w:rsidP="003E1CC7">
            <w:pPr>
              <w:rPr>
                <w:color w:val="0070C0"/>
                <w:sz w:val="20"/>
                <w:szCs w:val="20"/>
              </w:rPr>
            </w:pPr>
            <w:r w:rsidRPr="00601A71">
              <w:rPr>
                <w:color w:val="0070C0"/>
                <w:sz w:val="20"/>
                <w:szCs w:val="20"/>
              </w:rPr>
              <w:t xml:space="preserve">The initiative contributes to the Kazan Action Plan: </w:t>
            </w:r>
          </w:p>
          <w:p w14:paraId="0A75FA9F" w14:textId="35876BB2" w:rsidR="00601A71" w:rsidRDefault="00601A71" w:rsidP="00601A71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601A71">
              <w:rPr>
                <w:b/>
                <w:bCs/>
                <w:color w:val="0070C0"/>
                <w:sz w:val="20"/>
                <w:szCs w:val="20"/>
              </w:rPr>
              <w:t>Action 1</w:t>
            </w:r>
            <w:r w:rsidRPr="00601A71">
              <w:rPr>
                <w:color w:val="0070C0"/>
                <w:sz w:val="20"/>
                <w:szCs w:val="20"/>
              </w:rPr>
              <w:t>: the data collected provide</w:t>
            </w:r>
            <w:r>
              <w:rPr>
                <w:color w:val="0070C0"/>
                <w:sz w:val="20"/>
                <w:szCs w:val="20"/>
              </w:rPr>
              <w:t xml:space="preserve">s </w:t>
            </w:r>
            <w:r w:rsidRPr="00601A71">
              <w:rPr>
                <w:color w:val="0070C0"/>
                <w:sz w:val="20"/>
                <w:szCs w:val="20"/>
              </w:rPr>
              <w:t>evidence-based arguments on the impact of sport at the grassroots level</w:t>
            </w:r>
            <w:r>
              <w:rPr>
                <w:color w:val="0070C0"/>
                <w:sz w:val="20"/>
                <w:szCs w:val="20"/>
              </w:rPr>
              <w:t xml:space="preserve">, aimed at </w:t>
            </w:r>
            <w:r w:rsidRPr="00601A71">
              <w:rPr>
                <w:color w:val="0070C0"/>
                <w:sz w:val="20"/>
                <w:szCs w:val="20"/>
              </w:rPr>
              <w:t>increasing investments in physical education</w:t>
            </w:r>
            <w:r>
              <w:rPr>
                <w:color w:val="0070C0"/>
                <w:sz w:val="20"/>
                <w:szCs w:val="20"/>
              </w:rPr>
              <w:t xml:space="preserve">; </w:t>
            </w:r>
          </w:p>
          <w:p w14:paraId="600FB393" w14:textId="35C8F881" w:rsidR="00601A71" w:rsidRPr="001C31DF" w:rsidRDefault="00601A71" w:rsidP="003E1CC7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Action 2</w:t>
            </w:r>
            <w:r w:rsidRPr="00601A71">
              <w:rPr>
                <w:color w:val="0070C0"/>
                <w:sz w:val="20"/>
                <w:szCs w:val="20"/>
              </w:rPr>
              <w:t>: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="001C31DF">
              <w:rPr>
                <w:color w:val="0070C0"/>
                <w:sz w:val="20"/>
                <w:szCs w:val="20"/>
              </w:rPr>
              <w:t xml:space="preserve">developing specific indicators to </w:t>
            </w:r>
            <w:proofErr w:type="gramStart"/>
            <w:r w:rsidR="001C31DF" w:rsidRPr="001C31DF">
              <w:rPr>
                <w:color w:val="0070C0"/>
                <w:sz w:val="20"/>
                <w:szCs w:val="20"/>
              </w:rPr>
              <w:t>measure  the</w:t>
            </w:r>
            <w:proofErr w:type="gramEnd"/>
            <w:r w:rsidR="001C31DF" w:rsidRPr="001C31DF">
              <w:rPr>
                <w:color w:val="0070C0"/>
                <w:sz w:val="20"/>
                <w:szCs w:val="20"/>
              </w:rPr>
              <w:t xml:space="preserve"> contribution of sport to identified SDGs </w:t>
            </w:r>
          </w:p>
          <w:p w14:paraId="6613538C" w14:textId="0B56EAA5" w:rsidR="003E1CC7" w:rsidRPr="002F14B4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E1CC7" w:rsidRPr="00AF06C6" w14:paraId="3FFBBF6C" w14:textId="77777777" w:rsidTr="0040055A">
        <w:tc>
          <w:tcPr>
            <w:tcW w:w="2875" w:type="dxa"/>
          </w:tcPr>
          <w:p w14:paraId="6EAE01EB" w14:textId="16A73244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Alignment with United Nations Action Plan on SDP:</w:t>
            </w:r>
          </w:p>
        </w:tc>
        <w:tc>
          <w:tcPr>
            <w:tcW w:w="10075" w:type="dxa"/>
            <w:gridSpan w:val="2"/>
          </w:tcPr>
          <w:p w14:paraId="3E72F426" w14:textId="35F585C6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3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3B5BD064" w14:textId="18B86A4B" w:rsidR="00C631B9" w:rsidRDefault="00C631B9" w:rsidP="00C631B9">
            <w:pPr>
              <w:snapToGrid w:val="0"/>
              <w:ind w:right="-313"/>
              <w:rPr>
                <w:rFonts w:cstheme="minorHAnsi"/>
                <w:bCs/>
                <w:i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70C0"/>
                <w:sz w:val="20"/>
                <w:szCs w:val="20"/>
              </w:rPr>
              <w:t xml:space="preserve">This initiative aligns with the </w:t>
            </w:r>
            <w:r w:rsidRPr="00C631B9">
              <w:rPr>
                <w:rFonts w:cstheme="minorHAnsi"/>
                <w:b/>
                <w:iCs/>
                <w:color w:val="0070C0"/>
                <w:sz w:val="20"/>
                <w:szCs w:val="20"/>
              </w:rPr>
              <w:t>thematic area 4 “Evidence of impact and follow up”</w:t>
            </w:r>
          </w:p>
          <w:p w14:paraId="4DE8A73F" w14:textId="77777777" w:rsidR="009621C7" w:rsidRDefault="009621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  <w:p w14:paraId="743FB880" w14:textId="486E9E62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14:paraId="406CD224" w14:textId="62A28A0F" w:rsidR="00C631B9" w:rsidRPr="00C631B9" w:rsidRDefault="00C631B9" w:rsidP="00C631B9">
            <w:pPr>
              <w:pStyle w:val="NoteVerbaleEnglish"/>
              <w:tabs>
                <w:tab w:val="left" w:pos="2552"/>
              </w:tabs>
              <w:rPr>
                <w:rFonts w:asciiTheme="minorHAnsi" w:eastAsiaTheme="minorHAnsi" w:hAnsiTheme="minorHAnsi" w:cstheme="minorHAnsi"/>
                <w:color w:val="0070C0"/>
                <w:sz w:val="20"/>
                <w:lang w:val="en-US"/>
              </w:rPr>
            </w:pPr>
            <w:r w:rsidRPr="00C631B9">
              <w:rPr>
                <w:rFonts w:asciiTheme="minorHAnsi" w:eastAsiaTheme="minorHAnsi" w:hAnsiTheme="minorHAnsi" w:cstheme="minorBidi"/>
                <w:color w:val="0070C0"/>
                <w:sz w:val="20"/>
                <w:lang w:val="en-US"/>
              </w:rPr>
              <w:t>T</w:t>
            </w:r>
            <w:r w:rsidRPr="00C631B9">
              <w:rPr>
                <w:rFonts w:asciiTheme="minorHAnsi" w:eastAsiaTheme="minorHAnsi" w:hAnsiTheme="minorHAnsi" w:cstheme="minorHAnsi"/>
                <w:color w:val="0070C0"/>
                <w:sz w:val="20"/>
                <w:lang w:val="en-US"/>
              </w:rPr>
              <w:t xml:space="preserve">he initiative directly contributes to the </w:t>
            </w:r>
            <w:r w:rsidRPr="00C631B9">
              <w:rPr>
                <w:rFonts w:asciiTheme="minorHAnsi" w:eastAsiaTheme="minorHAnsi" w:hAnsiTheme="minorHAnsi" w:cstheme="minorHAnsi"/>
                <w:b/>
                <w:bCs/>
                <w:color w:val="0070C0"/>
                <w:sz w:val="20"/>
                <w:lang w:val="en-US"/>
              </w:rPr>
              <w:t>objective a) of the Line of Action n°4 “Evidence of impact and follow up”</w:t>
            </w:r>
            <w:r w:rsidRPr="00C631B9">
              <w:rPr>
                <w:rFonts w:asciiTheme="minorHAnsi" w:eastAsiaTheme="minorHAnsi" w:hAnsiTheme="minorHAnsi" w:cstheme="minorHAnsi"/>
                <w:color w:val="0070C0"/>
                <w:sz w:val="20"/>
                <w:lang w:val="en-US"/>
              </w:rPr>
              <w:t xml:space="preserve"> as it aims to provide and disseminate research, monitoring and evaluation, and measurement tools devoted </w:t>
            </w:r>
            <w:r w:rsidRPr="00C631B9">
              <w:rPr>
                <w:rFonts w:asciiTheme="minorHAnsi" w:hAnsiTheme="minorHAnsi" w:cstheme="minorHAnsi"/>
                <w:bCs/>
                <w:iCs/>
                <w:color w:val="0070C0"/>
                <w:sz w:val="20"/>
              </w:rPr>
              <w:t>explicitly to the community level.</w:t>
            </w:r>
          </w:p>
          <w:p w14:paraId="248C934D" w14:textId="13CE8136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</w:tc>
      </w:tr>
      <w:tr w:rsidR="003E1CC7" w:rsidRPr="00AF06C6" w14:paraId="67B9D71E" w14:textId="77777777" w:rsidTr="0040055A">
        <w:tc>
          <w:tcPr>
            <w:tcW w:w="2875" w:type="dxa"/>
          </w:tcPr>
          <w:p w14:paraId="38F1BBEF" w14:textId="16403076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Outcomes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1868EC5C" w14:textId="347D89A7" w:rsidR="003E1CC7" w:rsidRDefault="003E1CC7" w:rsidP="003E1CC7">
            <w:pPr>
              <w:rPr>
                <w:i/>
                <w:iCs/>
                <w:color w:val="2F5496" w:themeColor="accent1" w:themeShade="BF"/>
                <w:sz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expected/actual outcomes of the initiative?</w:t>
            </w:r>
          </w:p>
          <w:p w14:paraId="30A3C4B5" w14:textId="6F0CE069" w:rsidR="00BF6C36" w:rsidRPr="00BF6C36" w:rsidRDefault="007C2B37" w:rsidP="00BF6C36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</w:rPr>
            </w:pPr>
            <w:r w:rsidRPr="00BF6C36">
              <w:rPr>
                <w:color w:val="0070C0"/>
                <w:sz w:val="20"/>
              </w:rPr>
              <w:t>Establish a Monitoring and Evaluation Methodology applicable at the community level and duplicable</w:t>
            </w:r>
            <w:r w:rsidR="00BF6C36" w:rsidRPr="00BF6C36">
              <w:rPr>
                <w:color w:val="0070C0"/>
                <w:sz w:val="20"/>
              </w:rPr>
              <w:t xml:space="preserve">; </w:t>
            </w:r>
          </w:p>
          <w:p w14:paraId="0054E464" w14:textId="773CDE93" w:rsidR="007C2B37" w:rsidRPr="00BF6C36" w:rsidRDefault="00BF6C36" w:rsidP="003E1CC7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</w:rPr>
            </w:pPr>
            <w:r w:rsidRPr="00BF6C36">
              <w:rPr>
                <w:color w:val="0070C0"/>
                <w:sz w:val="20"/>
              </w:rPr>
              <w:t xml:space="preserve">Provide contextualized data to present as reliably as possible the issues at stake in a program that is rooted in the realities of the community; </w:t>
            </w:r>
          </w:p>
          <w:p w14:paraId="2CC39F0F" w14:textId="572832BD" w:rsidR="00B441FC" w:rsidRPr="002F14B4" w:rsidRDefault="00B441FC" w:rsidP="00BF6C36">
            <w:pPr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</w:tr>
      <w:tr w:rsidR="003E1CC7" w:rsidRPr="00AF06C6" w14:paraId="3654BB0E" w14:textId="77777777" w:rsidTr="0040055A">
        <w:tc>
          <w:tcPr>
            <w:tcW w:w="2875" w:type="dxa"/>
          </w:tcPr>
          <w:p w14:paraId="5F7E7D7A" w14:textId="352969CC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Mechanism for monitoring and evaluating implementation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413E61D" w14:textId="04D0A4E3" w:rsidR="003E1CC7" w:rsidRPr="00181738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14:paraId="28DE47B8" w14:textId="3C5E8D26" w:rsidR="003B56BE" w:rsidRPr="00165FAF" w:rsidRDefault="003B56BE" w:rsidP="003E1CC7">
            <w:pPr>
              <w:pStyle w:val="ListParagraph"/>
              <w:ind w:left="0"/>
              <w:rPr>
                <w:color w:val="0070C0"/>
                <w:sz w:val="20"/>
                <w:szCs w:val="20"/>
              </w:rPr>
            </w:pPr>
            <w:r w:rsidRPr="00165FAF">
              <w:rPr>
                <w:color w:val="0070C0"/>
                <w:sz w:val="20"/>
                <w:szCs w:val="20"/>
              </w:rPr>
              <w:t xml:space="preserve">Approach: </w:t>
            </w:r>
          </w:p>
          <w:p w14:paraId="4FF961F2" w14:textId="77777777" w:rsidR="006276C7" w:rsidRPr="00377690" w:rsidRDefault="006276C7" w:rsidP="006276C7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377690">
              <w:rPr>
                <w:b/>
                <w:bCs/>
                <w:color w:val="0070C0"/>
                <w:sz w:val="20"/>
                <w:szCs w:val="20"/>
              </w:rPr>
              <w:t>Bottom-Up</w:t>
            </w:r>
            <w:r w:rsidRPr="00377690">
              <w:rPr>
                <w:color w:val="0070C0"/>
                <w:sz w:val="20"/>
                <w:szCs w:val="20"/>
              </w:rPr>
              <w:t>: based on identifying the challenges, best practices and needs of leading organizations on the field and feeding them back to decision-makers.</w:t>
            </w:r>
          </w:p>
          <w:p w14:paraId="28F6F152" w14:textId="717657D2" w:rsidR="00165FAF" w:rsidRPr="00165FAF" w:rsidRDefault="00165FAF" w:rsidP="00165FAF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165FAF">
              <w:rPr>
                <w:b/>
                <w:bCs/>
                <w:color w:val="0070C0"/>
                <w:sz w:val="20"/>
                <w:szCs w:val="20"/>
              </w:rPr>
              <w:t>Microsocial</w:t>
            </w:r>
            <w:r w:rsidRPr="00165FAF">
              <w:rPr>
                <w:color w:val="0070C0"/>
                <w:sz w:val="20"/>
                <w:szCs w:val="20"/>
              </w:rPr>
              <w:t xml:space="preserve">: allowing to be as close as possible to all relevant stakeholders on the field and reflect all the experiences and opinions expressed during programs’ implementation; </w:t>
            </w:r>
          </w:p>
          <w:p w14:paraId="7FB41E73" w14:textId="6413FDAF" w:rsidR="003B56BE" w:rsidRDefault="003B56BE" w:rsidP="003B56BE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165FAF">
              <w:rPr>
                <w:b/>
                <w:bCs/>
                <w:color w:val="0070C0"/>
                <w:sz w:val="20"/>
                <w:szCs w:val="20"/>
              </w:rPr>
              <w:t>Qualitative</w:t>
            </w:r>
            <w:r w:rsidRPr="00165FAF">
              <w:rPr>
                <w:color w:val="0070C0"/>
                <w:sz w:val="20"/>
                <w:szCs w:val="20"/>
              </w:rPr>
              <w:t xml:space="preserve">: aimed at gathering the views of the main stakeholders and observing the interactions </w:t>
            </w:r>
            <w:r w:rsidR="00165FAF" w:rsidRPr="00165FAF">
              <w:rPr>
                <w:color w:val="0070C0"/>
                <w:sz w:val="20"/>
                <w:szCs w:val="20"/>
              </w:rPr>
              <w:t>among them;</w:t>
            </w:r>
          </w:p>
          <w:p w14:paraId="0C7472E4" w14:textId="43F9EE6C" w:rsidR="006276C7" w:rsidRPr="00165FAF" w:rsidRDefault="006276C7" w:rsidP="003B56BE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Quantitative</w:t>
            </w:r>
            <w:r w:rsidRPr="006276C7">
              <w:rPr>
                <w:color w:val="0070C0"/>
                <w:sz w:val="20"/>
                <w:szCs w:val="20"/>
              </w:rPr>
              <w:t>:</w:t>
            </w:r>
            <w:r>
              <w:rPr>
                <w:color w:val="0070C0"/>
                <w:sz w:val="20"/>
                <w:szCs w:val="20"/>
              </w:rPr>
              <w:t xml:space="preserve"> aimed at gathering data through reliable tools such as the Peace and Sport x </w:t>
            </w:r>
            <w:proofErr w:type="spellStart"/>
            <w:r>
              <w:rPr>
                <w:color w:val="0070C0"/>
                <w:sz w:val="20"/>
                <w:szCs w:val="20"/>
              </w:rPr>
              <w:t>MyCoach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mobile App</w:t>
            </w:r>
          </w:p>
          <w:p w14:paraId="0B0487EC" w14:textId="77777777" w:rsidR="003B56BE" w:rsidRPr="00AF06C6" w:rsidRDefault="003B56BE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5BDE3438" w14:textId="6F15EC6E" w:rsidR="00A502C5" w:rsidRPr="003B56BE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14:paraId="4B0FC0B6" w14:textId="077D9A58" w:rsidR="003B56BE" w:rsidRPr="003B56BE" w:rsidRDefault="003B56BE" w:rsidP="003B56BE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3B56BE">
              <w:rPr>
                <w:b/>
                <w:bCs/>
                <w:color w:val="0070C0"/>
                <w:sz w:val="20"/>
                <w:szCs w:val="20"/>
              </w:rPr>
              <w:t>Observations</w:t>
            </w:r>
            <w:r w:rsidRPr="003B56BE">
              <w:rPr>
                <w:color w:val="0070C0"/>
                <w:sz w:val="20"/>
                <w:szCs w:val="20"/>
              </w:rPr>
              <w:t xml:space="preserve"> of the activities led on the field </w:t>
            </w:r>
          </w:p>
          <w:p w14:paraId="57892451" w14:textId="74502E00" w:rsidR="003B56BE" w:rsidRPr="003B56BE" w:rsidRDefault="003B56BE" w:rsidP="003B56BE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3B56BE">
              <w:rPr>
                <w:b/>
                <w:bCs/>
                <w:color w:val="0070C0"/>
                <w:sz w:val="20"/>
                <w:szCs w:val="20"/>
              </w:rPr>
              <w:t>Exploratory interviews</w:t>
            </w:r>
            <w:r w:rsidRPr="003B56BE">
              <w:rPr>
                <w:color w:val="0070C0"/>
                <w:sz w:val="20"/>
                <w:szCs w:val="20"/>
              </w:rPr>
              <w:t xml:space="preserve"> with relevant stakeholders</w:t>
            </w:r>
          </w:p>
          <w:p w14:paraId="3D03EA40" w14:textId="18D8F683" w:rsidR="003B56BE" w:rsidRPr="003B56BE" w:rsidRDefault="003B56BE" w:rsidP="003B56BE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3B56BE">
              <w:rPr>
                <w:b/>
                <w:bCs/>
                <w:color w:val="0070C0"/>
                <w:sz w:val="20"/>
                <w:szCs w:val="20"/>
              </w:rPr>
              <w:t>In-depth interviews</w:t>
            </w:r>
            <w:r w:rsidRPr="003B56BE">
              <w:rPr>
                <w:color w:val="0070C0"/>
                <w:sz w:val="20"/>
                <w:szCs w:val="20"/>
              </w:rPr>
              <w:t xml:space="preserve"> with relevant stakeholders </w:t>
            </w:r>
          </w:p>
          <w:p w14:paraId="15745264" w14:textId="4AA3202B" w:rsidR="00A502C5" w:rsidRDefault="003B56BE" w:rsidP="003B56BE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3B56BE">
              <w:rPr>
                <w:b/>
                <w:bCs/>
                <w:color w:val="0070C0"/>
                <w:sz w:val="20"/>
                <w:szCs w:val="20"/>
              </w:rPr>
              <w:t xml:space="preserve">Analysis </w:t>
            </w:r>
            <w:r w:rsidRPr="003B56BE">
              <w:rPr>
                <w:color w:val="0070C0"/>
                <w:sz w:val="20"/>
                <w:szCs w:val="20"/>
              </w:rPr>
              <w:t xml:space="preserve">of qualitative data crossed with other information collected </w:t>
            </w:r>
          </w:p>
          <w:p w14:paraId="7E7E0E92" w14:textId="135ACD0A" w:rsidR="006276C7" w:rsidRPr="006276C7" w:rsidRDefault="006276C7" w:rsidP="006276C7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6276C7">
              <w:rPr>
                <w:b/>
                <w:bCs/>
                <w:color w:val="0070C0"/>
                <w:sz w:val="20"/>
                <w:szCs w:val="20"/>
              </w:rPr>
              <w:t xml:space="preserve">Peace and Sport x </w:t>
            </w:r>
            <w:proofErr w:type="spellStart"/>
            <w:r w:rsidRPr="006276C7">
              <w:rPr>
                <w:b/>
                <w:bCs/>
                <w:color w:val="0070C0"/>
                <w:sz w:val="20"/>
                <w:szCs w:val="20"/>
              </w:rPr>
              <w:t>MyCoach</w:t>
            </w:r>
            <w:proofErr w:type="spellEnd"/>
            <w:r w:rsidRPr="006276C7">
              <w:rPr>
                <w:b/>
                <w:bCs/>
                <w:color w:val="0070C0"/>
                <w:sz w:val="20"/>
                <w:szCs w:val="20"/>
              </w:rPr>
              <w:t xml:space="preserve"> mobile App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276C7">
              <w:rPr>
                <w:color w:val="0070C0"/>
                <w:sz w:val="20"/>
                <w:szCs w:val="20"/>
              </w:rPr>
              <w:t>allowing to collect quantitative</w:t>
            </w:r>
            <w:r>
              <w:rPr>
                <w:color w:val="0070C0"/>
                <w:sz w:val="20"/>
                <w:szCs w:val="20"/>
              </w:rPr>
              <w:t xml:space="preserve"> and qualitative</w:t>
            </w:r>
            <w:r w:rsidRPr="006276C7">
              <w:rPr>
                <w:color w:val="0070C0"/>
                <w:sz w:val="20"/>
                <w:szCs w:val="20"/>
              </w:rPr>
              <w:t xml:space="preserve"> data</w:t>
            </w:r>
            <w:r>
              <w:rPr>
                <w:color w:val="0070C0"/>
                <w:sz w:val="20"/>
                <w:szCs w:val="20"/>
              </w:rPr>
              <w:t xml:space="preserve"> online</w:t>
            </w:r>
          </w:p>
          <w:p w14:paraId="02C17416" w14:textId="242579F7" w:rsidR="006276C7" w:rsidRPr="006276C7" w:rsidRDefault="006276C7" w:rsidP="006276C7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Follow-up tools </w:t>
            </w:r>
            <w:r w:rsidR="004D56EF" w:rsidRPr="004D56EF">
              <w:rPr>
                <w:color w:val="0070C0"/>
                <w:sz w:val="20"/>
                <w:szCs w:val="20"/>
              </w:rPr>
              <w:t xml:space="preserve">(Excel tables) </w:t>
            </w:r>
            <w:r w:rsidRPr="004D56EF">
              <w:rPr>
                <w:color w:val="0070C0"/>
                <w:sz w:val="20"/>
                <w:szCs w:val="20"/>
              </w:rPr>
              <w:t>allowing</w:t>
            </w:r>
            <w:r w:rsidRPr="006276C7">
              <w:rPr>
                <w:color w:val="0070C0"/>
                <w:sz w:val="20"/>
                <w:szCs w:val="20"/>
              </w:rPr>
              <w:t xml:space="preserve"> to collect quantitative</w:t>
            </w:r>
            <w:r>
              <w:rPr>
                <w:color w:val="0070C0"/>
                <w:sz w:val="20"/>
                <w:szCs w:val="20"/>
              </w:rPr>
              <w:t xml:space="preserve"> and qualitative</w:t>
            </w:r>
            <w:r w:rsidRPr="006276C7">
              <w:rPr>
                <w:color w:val="0070C0"/>
                <w:sz w:val="20"/>
                <w:szCs w:val="20"/>
              </w:rPr>
              <w:t xml:space="preserve"> data</w:t>
            </w:r>
            <w:r>
              <w:rPr>
                <w:color w:val="0070C0"/>
                <w:sz w:val="20"/>
                <w:szCs w:val="20"/>
              </w:rPr>
              <w:t xml:space="preserve"> o</w:t>
            </w:r>
            <w:r>
              <w:rPr>
                <w:color w:val="0070C0"/>
                <w:sz w:val="20"/>
                <w:szCs w:val="20"/>
              </w:rPr>
              <w:t>ffline</w:t>
            </w:r>
          </w:p>
          <w:p w14:paraId="12A09A86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1DE36C8" w14:textId="77777777" w:rsidTr="0040055A">
        <w:tc>
          <w:tcPr>
            <w:tcW w:w="2875" w:type="dxa"/>
          </w:tcPr>
          <w:p w14:paraId="1D33E715" w14:textId="6BCCD4ED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14:paraId="6A84E99A" w14:textId="5B937A13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7F98877A" w14:textId="7BD83BA8" w:rsidR="00FA0620" w:rsidRPr="006276C7" w:rsidRDefault="00FA0620" w:rsidP="003E1CC7">
            <w:pPr>
              <w:pStyle w:val="ListParagraph"/>
              <w:ind w:left="0"/>
              <w:rPr>
                <w:color w:val="0070C0"/>
                <w:sz w:val="20"/>
                <w:szCs w:val="20"/>
              </w:rPr>
            </w:pPr>
            <w:r w:rsidRPr="006276C7">
              <w:rPr>
                <w:color w:val="0070C0"/>
                <w:sz w:val="20"/>
                <w:szCs w:val="20"/>
              </w:rPr>
              <w:t>Challenges to the implementation:</w:t>
            </w:r>
          </w:p>
          <w:p w14:paraId="08E050FF" w14:textId="0C34AB12" w:rsidR="00FA0620" w:rsidRPr="006276C7" w:rsidRDefault="00FA0620" w:rsidP="00FA0620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6276C7">
              <w:rPr>
                <w:color w:val="0070C0"/>
                <w:sz w:val="20"/>
                <w:szCs w:val="20"/>
              </w:rPr>
              <w:t xml:space="preserve">Reluctancy </w:t>
            </w:r>
            <w:r w:rsidR="00181738" w:rsidRPr="006276C7">
              <w:rPr>
                <w:color w:val="0070C0"/>
                <w:sz w:val="20"/>
                <w:szCs w:val="20"/>
              </w:rPr>
              <w:t xml:space="preserve">from programs stakeholders </w:t>
            </w:r>
            <w:r w:rsidRPr="006276C7">
              <w:rPr>
                <w:color w:val="0070C0"/>
                <w:sz w:val="20"/>
                <w:szCs w:val="20"/>
              </w:rPr>
              <w:t>to speak to external auditors</w:t>
            </w:r>
          </w:p>
          <w:p w14:paraId="30067FEF" w14:textId="09921CB3" w:rsidR="00FA0620" w:rsidRPr="006276C7" w:rsidRDefault="00FA0620" w:rsidP="00FA0620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6276C7">
              <w:rPr>
                <w:color w:val="0070C0"/>
                <w:sz w:val="20"/>
                <w:szCs w:val="20"/>
              </w:rPr>
              <w:t xml:space="preserve">Schedule of activities constantly evolving </w:t>
            </w:r>
          </w:p>
          <w:p w14:paraId="1CDACF81" w14:textId="4AE72D8F" w:rsidR="00FA0620" w:rsidRPr="006276C7" w:rsidRDefault="00FA0620" w:rsidP="00FA0620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6276C7">
              <w:rPr>
                <w:color w:val="0070C0"/>
                <w:sz w:val="20"/>
                <w:szCs w:val="20"/>
              </w:rPr>
              <w:t xml:space="preserve">Difficulty </w:t>
            </w:r>
            <w:r w:rsidR="00181738" w:rsidRPr="006276C7">
              <w:rPr>
                <w:color w:val="0070C0"/>
                <w:sz w:val="20"/>
                <w:szCs w:val="20"/>
              </w:rPr>
              <w:t xml:space="preserve">for external auditors </w:t>
            </w:r>
            <w:r w:rsidRPr="006276C7">
              <w:rPr>
                <w:color w:val="0070C0"/>
                <w:sz w:val="20"/>
                <w:szCs w:val="20"/>
              </w:rPr>
              <w:t xml:space="preserve">to access </w:t>
            </w:r>
            <w:proofErr w:type="spellStart"/>
            <w:r w:rsidRPr="006276C7">
              <w:rPr>
                <w:color w:val="0070C0"/>
                <w:sz w:val="20"/>
                <w:szCs w:val="20"/>
              </w:rPr>
              <w:t>quantitiative</w:t>
            </w:r>
            <w:proofErr w:type="spellEnd"/>
            <w:r w:rsidRPr="006276C7">
              <w:rPr>
                <w:color w:val="0070C0"/>
                <w:sz w:val="20"/>
                <w:szCs w:val="20"/>
              </w:rPr>
              <w:t xml:space="preserve"> data </w:t>
            </w:r>
          </w:p>
          <w:p w14:paraId="1D5BD046" w14:textId="77777777" w:rsidR="00FA0620" w:rsidRPr="006276C7" w:rsidRDefault="00FA0620" w:rsidP="003E1CC7">
            <w:pPr>
              <w:pStyle w:val="ListParagraph"/>
              <w:ind w:left="0"/>
              <w:rPr>
                <w:i/>
                <w:iCs/>
                <w:color w:val="0070C0"/>
                <w:sz w:val="20"/>
                <w:szCs w:val="20"/>
              </w:rPr>
            </w:pPr>
          </w:p>
          <w:p w14:paraId="6E9A6014" w14:textId="2BB22467" w:rsidR="00B441FC" w:rsidRPr="006276C7" w:rsidRDefault="00181738" w:rsidP="006A3A70">
            <w:pPr>
              <w:pStyle w:val="ListParagraph"/>
              <w:ind w:left="0"/>
              <w:rPr>
                <w:color w:val="0070C0"/>
                <w:sz w:val="20"/>
                <w:szCs w:val="20"/>
              </w:rPr>
            </w:pPr>
            <w:r w:rsidRPr="006276C7">
              <w:rPr>
                <w:color w:val="0070C0"/>
                <w:sz w:val="20"/>
                <w:szCs w:val="20"/>
              </w:rPr>
              <w:t>The first intermediary report highlights several e</w:t>
            </w:r>
            <w:r w:rsidR="00FA0620" w:rsidRPr="006276C7">
              <w:rPr>
                <w:color w:val="0070C0"/>
                <w:sz w:val="20"/>
                <w:szCs w:val="20"/>
              </w:rPr>
              <w:t>lements</w:t>
            </w:r>
            <w:r w:rsidRPr="006276C7">
              <w:rPr>
                <w:color w:val="0070C0"/>
                <w:sz w:val="20"/>
                <w:szCs w:val="20"/>
              </w:rPr>
              <w:t xml:space="preserve"> to be considered</w:t>
            </w:r>
            <w:r w:rsidR="00FA0620" w:rsidRPr="006276C7">
              <w:rPr>
                <w:color w:val="0070C0"/>
                <w:sz w:val="20"/>
                <w:szCs w:val="20"/>
              </w:rPr>
              <w:t xml:space="preserve"> to </w:t>
            </w:r>
            <w:proofErr w:type="spellStart"/>
            <w:r w:rsidR="00FA0620" w:rsidRPr="006276C7">
              <w:rPr>
                <w:color w:val="0070C0"/>
                <w:sz w:val="20"/>
                <w:szCs w:val="20"/>
              </w:rPr>
              <w:t>maximise</w:t>
            </w:r>
            <w:proofErr w:type="spellEnd"/>
            <w:r w:rsidR="00FA0620" w:rsidRPr="006276C7">
              <w:rPr>
                <w:color w:val="0070C0"/>
                <w:sz w:val="20"/>
                <w:szCs w:val="20"/>
              </w:rPr>
              <w:t xml:space="preserve"> the potential of sport for development and peace programs</w:t>
            </w:r>
            <w:r w:rsidRPr="006276C7">
              <w:rPr>
                <w:color w:val="0070C0"/>
                <w:sz w:val="20"/>
                <w:szCs w:val="20"/>
              </w:rPr>
              <w:t xml:space="preserve">: </w:t>
            </w:r>
          </w:p>
          <w:p w14:paraId="6E11073B" w14:textId="05F85BBA" w:rsidR="00FA0620" w:rsidRPr="006276C7" w:rsidRDefault="00FA0620" w:rsidP="00FA0620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6276C7">
              <w:rPr>
                <w:color w:val="0070C0"/>
                <w:sz w:val="20"/>
                <w:szCs w:val="20"/>
              </w:rPr>
              <w:lastRenderedPageBreak/>
              <w:t xml:space="preserve">Consolidate relations with the educational system </w:t>
            </w:r>
          </w:p>
          <w:p w14:paraId="6E735C0A" w14:textId="69611A4D" w:rsidR="00FA0620" w:rsidRPr="006276C7" w:rsidRDefault="00FA0620" w:rsidP="00FA0620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6276C7">
              <w:rPr>
                <w:color w:val="0070C0"/>
                <w:sz w:val="20"/>
                <w:szCs w:val="20"/>
              </w:rPr>
              <w:t>Strenghten</w:t>
            </w:r>
            <w:proofErr w:type="spellEnd"/>
            <w:r w:rsidRPr="006276C7">
              <w:rPr>
                <w:color w:val="0070C0"/>
                <w:sz w:val="20"/>
                <w:szCs w:val="20"/>
              </w:rPr>
              <w:t xml:space="preserve"> the involvement of families </w:t>
            </w:r>
          </w:p>
          <w:p w14:paraId="6967F8D0" w14:textId="051ED5B1" w:rsidR="00FA0620" w:rsidRPr="006276C7" w:rsidRDefault="00FA0620" w:rsidP="00FA0620">
            <w:pPr>
              <w:pStyle w:val="ListParagraph"/>
              <w:numPr>
                <w:ilvl w:val="0"/>
                <w:numId w:val="22"/>
              </w:numPr>
              <w:rPr>
                <w:color w:val="0070C0"/>
                <w:sz w:val="20"/>
                <w:szCs w:val="20"/>
              </w:rPr>
            </w:pPr>
            <w:r w:rsidRPr="006276C7">
              <w:rPr>
                <w:color w:val="0070C0"/>
                <w:sz w:val="20"/>
                <w:szCs w:val="20"/>
              </w:rPr>
              <w:t xml:space="preserve">Deploying civil society and public </w:t>
            </w:r>
            <w:proofErr w:type="gramStart"/>
            <w:r w:rsidRPr="006276C7">
              <w:rPr>
                <w:color w:val="0070C0"/>
                <w:sz w:val="20"/>
                <w:szCs w:val="20"/>
              </w:rPr>
              <w:t>authorities</w:t>
            </w:r>
            <w:proofErr w:type="gramEnd"/>
            <w:r w:rsidRPr="006276C7">
              <w:rPr>
                <w:color w:val="0070C0"/>
                <w:sz w:val="20"/>
                <w:szCs w:val="20"/>
              </w:rPr>
              <w:t xml:space="preserve"> collaborations </w:t>
            </w:r>
          </w:p>
          <w:p w14:paraId="041BE307" w14:textId="77777777" w:rsidR="00B441FC" w:rsidRDefault="00B441FC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39A3ED99" w14:textId="0E7B1611" w:rsidR="0068260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lessons learned have been/can be utilized in the planning of future initiatives?</w:t>
            </w:r>
          </w:p>
          <w:p w14:paraId="5E3DE478" w14:textId="741983A7" w:rsidR="00682607" w:rsidRPr="00457BEF" w:rsidRDefault="00682607" w:rsidP="003E1CC7">
            <w:pPr>
              <w:pStyle w:val="ListParagraph"/>
              <w:ind w:left="0"/>
              <w:rPr>
                <w:color w:val="0070C0"/>
                <w:sz w:val="20"/>
                <w:szCs w:val="20"/>
              </w:rPr>
            </w:pPr>
            <w:r w:rsidRPr="00457BEF">
              <w:rPr>
                <w:color w:val="0070C0"/>
                <w:sz w:val="20"/>
                <w:szCs w:val="20"/>
              </w:rPr>
              <w:t xml:space="preserve">The first intermediary report </w:t>
            </w:r>
            <w:r w:rsidR="001372DB" w:rsidRPr="00457BEF">
              <w:rPr>
                <w:color w:val="0070C0"/>
                <w:sz w:val="20"/>
                <w:szCs w:val="20"/>
              </w:rPr>
              <w:t>highlight</w:t>
            </w:r>
            <w:r w:rsidR="00181738">
              <w:rPr>
                <w:color w:val="0070C0"/>
                <w:sz w:val="20"/>
                <w:szCs w:val="20"/>
              </w:rPr>
              <w:t>s</w:t>
            </w:r>
            <w:r w:rsidR="001372DB" w:rsidRPr="00457BEF">
              <w:rPr>
                <w:color w:val="0070C0"/>
                <w:sz w:val="20"/>
                <w:szCs w:val="20"/>
              </w:rPr>
              <w:t xml:space="preserve"> several prerequisites for scaling up sport for development and peace programs:</w:t>
            </w:r>
          </w:p>
          <w:p w14:paraId="3A30A348" w14:textId="009B250D" w:rsidR="001372DB" w:rsidRPr="00457BEF" w:rsidRDefault="001372DB" w:rsidP="001372DB">
            <w:pPr>
              <w:pStyle w:val="ListParagraph"/>
              <w:numPr>
                <w:ilvl w:val="0"/>
                <w:numId w:val="23"/>
              </w:numPr>
              <w:rPr>
                <w:color w:val="0070C0"/>
                <w:sz w:val="20"/>
                <w:szCs w:val="20"/>
              </w:rPr>
            </w:pPr>
            <w:r w:rsidRPr="00457BEF">
              <w:rPr>
                <w:color w:val="0070C0"/>
                <w:sz w:val="20"/>
                <w:szCs w:val="20"/>
              </w:rPr>
              <w:t>Obtain</w:t>
            </w:r>
            <w:r w:rsidR="00457BEF" w:rsidRPr="00457BEF">
              <w:rPr>
                <w:color w:val="0070C0"/>
                <w:sz w:val="20"/>
                <w:szCs w:val="20"/>
              </w:rPr>
              <w:t>ing</w:t>
            </w:r>
            <w:r w:rsidRPr="00457BEF">
              <w:rPr>
                <w:color w:val="0070C0"/>
                <w:sz w:val="20"/>
                <w:szCs w:val="20"/>
              </w:rPr>
              <w:t xml:space="preserve"> the authorities’ support through dedicated </w:t>
            </w:r>
            <w:r w:rsidR="008444FD" w:rsidRPr="00457BEF">
              <w:rPr>
                <w:color w:val="0070C0"/>
                <w:sz w:val="20"/>
                <w:szCs w:val="20"/>
              </w:rPr>
              <w:t xml:space="preserve">advocacy plans; </w:t>
            </w:r>
          </w:p>
          <w:p w14:paraId="7DC7AB18" w14:textId="0CA8161C" w:rsidR="001372DB" w:rsidRPr="00457BEF" w:rsidRDefault="00457BEF" w:rsidP="001372DB">
            <w:pPr>
              <w:pStyle w:val="ListParagraph"/>
              <w:numPr>
                <w:ilvl w:val="0"/>
                <w:numId w:val="23"/>
              </w:numPr>
              <w:rPr>
                <w:color w:val="0070C0"/>
                <w:sz w:val="20"/>
                <w:szCs w:val="20"/>
              </w:rPr>
            </w:pPr>
            <w:r w:rsidRPr="00457BEF">
              <w:rPr>
                <w:color w:val="0070C0"/>
                <w:sz w:val="20"/>
                <w:szCs w:val="20"/>
              </w:rPr>
              <w:t xml:space="preserve">Enhancing local capacity </w:t>
            </w:r>
            <w:r w:rsidR="008444FD" w:rsidRPr="00457BEF">
              <w:rPr>
                <w:color w:val="0070C0"/>
                <w:sz w:val="20"/>
                <w:szCs w:val="20"/>
              </w:rPr>
              <w:t>through certified training course</w:t>
            </w:r>
            <w:r w:rsidRPr="00457BEF">
              <w:rPr>
                <w:color w:val="0070C0"/>
                <w:sz w:val="20"/>
                <w:szCs w:val="20"/>
              </w:rPr>
              <w:t>s</w:t>
            </w:r>
            <w:r w:rsidR="008444FD" w:rsidRPr="00457BEF">
              <w:rPr>
                <w:color w:val="0070C0"/>
                <w:sz w:val="20"/>
                <w:szCs w:val="20"/>
              </w:rPr>
              <w:t xml:space="preserve"> on peace through sport; </w:t>
            </w:r>
          </w:p>
          <w:p w14:paraId="6FF45456" w14:textId="4040698F" w:rsidR="008444FD" w:rsidRPr="00457BEF" w:rsidRDefault="008444FD" w:rsidP="001372DB">
            <w:pPr>
              <w:pStyle w:val="ListParagraph"/>
              <w:numPr>
                <w:ilvl w:val="0"/>
                <w:numId w:val="23"/>
              </w:numPr>
              <w:rPr>
                <w:color w:val="0070C0"/>
                <w:sz w:val="20"/>
                <w:szCs w:val="20"/>
              </w:rPr>
            </w:pPr>
            <w:r w:rsidRPr="00457BEF">
              <w:rPr>
                <w:color w:val="0070C0"/>
                <w:sz w:val="20"/>
                <w:szCs w:val="20"/>
              </w:rPr>
              <w:t>Position</w:t>
            </w:r>
            <w:r w:rsidR="00457BEF" w:rsidRPr="00457BEF">
              <w:rPr>
                <w:color w:val="0070C0"/>
                <w:sz w:val="20"/>
                <w:szCs w:val="20"/>
              </w:rPr>
              <w:t>ing</w:t>
            </w:r>
            <w:r w:rsidRPr="00457BEF">
              <w:rPr>
                <w:color w:val="0070C0"/>
                <w:sz w:val="20"/>
                <w:szCs w:val="20"/>
              </w:rPr>
              <w:t xml:space="preserve"> trained educators as local focal points for them to train others and adapt contents according to contexts; </w:t>
            </w:r>
          </w:p>
          <w:p w14:paraId="4FA1B6E8" w14:textId="411D02F2" w:rsidR="008444FD" w:rsidRPr="00457BEF" w:rsidRDefault="00457BEF" w:rsidP="001372DB">
            <w:pPr>
              <w:pStyle w:val="ListParagraph"/>
              <w:numPr>
                <w:ilvl w:val="0"/>
                <w:numId w:val="23"/>
              </w:numPr>
              <w:rPr>
                <w:color w:val="0070C0"/>
                <w:sz w:val="20"/>
                <w:szCs w:val="20"/>
              </w:rPr>
            </w:pPr>
            <w:r w:rsidRPr="00457BEF">
              <w:rPr>
                <w:color w:val="0070C0"/>
                <w:sz w:val="20"/>
                <w:szCs w:val="20"/>
              </w:rPr>
              <w:t xml:space="preserve">Ensuring educational continuity through ready-to-use contents and digital tools; </w:t>
            </w:r>
          </w:p>
          <w:p w14:paraId="1725D857" w14:textId="22DAFE55" w:rsidR="008444FD" w:rsidRPr="00457BEF" w:rsidRDefault="00457BEF" w:rsidP="001372DB">
            <w:pPr>
              <w:pStyle w:val="ListParagraph"/>
              <w:numPr>
                <w:ilvl w:val="0"/>
                <w:numId w:val="23"/>
              </w:numPr>
              <w:rPr>
                <w:color w:val="0070C0"/>
                <w:sz w:val="20"/>
                <w:szCs w:val="20"/>
              </w:rPr>
            </w:pPr>
            <w:r w:rsidRPr="00457BEF">
              <w:rPr>
                <w:color w:val="0070C0"/>
                <w:sz w:val="20"/>
                <w:szCs w:val="20"/>
              </w:rPr>
              <w:t xml:space="preserve">Developing </w:t>
            </w:r>
            <w:proofErr w:type="gramStart"/>
            <w:r w:rsidRPr="00457BEF">
              <w:rPr>
                <w:color w:val="0070C0"/>
                <w:sz w:val="20"/>
                <w:szCs w:val="20"/>
              </w:rPr>
              <w:t>an</w:t>
            </w:r>
            <w:proofErr w:type="gramEnd"/>
            <w:r w:rsidRPr="00457BEF">
              <w:rPr>
                <w:color w:val="0070C0"/>
                <w:sz w:val="20"/>
                <w:szCs w:val="20"/>
              </w:rPr>
              <w:t xml:space="preserve"> holistic approach to i</w:t>
            </w:r>
            <w:r w:rsidR="008444FD" w:rsidRPr="00457BEF">
              <w:rPr>
                <w:color w:val="0070C0"/>
                <w:sz w:val="20"/>
                <w:szCs w:val="20"/>
              </w:rPr>
              <w:t>nstitutionalize pilot programs</w:t>
            </w:r>
          </w:p>
          <w:p w14:paraId="6B34C108" w14:textId="491D8564" w:rsidR="00682607" w:rsidRPr="004D5762" w:rsidRDefault="008444FD" w:rsidP="004D5762">
            <w:pPr>
              <w:pStyle w:val="ListParagraph"/>
              <w:numPr>
                <w:ilvl w:val="0"/>
                <w:numId w:val="23"/>
              </w:numPr>
              <w:rPr>
                <w:color w:val="0070C0"/>
                <w:sz w:val="20"/>
                <w:szCs w:val="20"/>
              </w:rPr>
            </w:pPr>
            <w:r w:rsidRPr="007A14D3">
              <w:rPr>
                <w:color w:val="0070C0"/>
                <w:sz w:val="20"/>
                <w:szCs w:val="20"/>
              </w:rPr>
              <w:t>Shar</w:t>
            </w:r>
            <w:r w:rsidR="00457BEF" w:rsidRPr="007A14D3">
              <w:rPr>
                <w:color w:val="0070C0"/>
                <w:sz w:val="20"/>
                <w:szCs w:val="20"/>
              </w:rPr>
              <w:t xml:space="preserve">ing </w:t>
            </w:r>
            <w:r w:rsidRPr="007A14D3">
              <w:rPr>
                <w:color w:val="0070C0"/>
                <w:sz w:val="20"/>
                <w:szCs w:val="20"/>
              </w:rPr>
              <w:t>m</w:t>
            </w:r>
            <w:r w:rsidR="007A14D3" w:rsidRPr="007A14D3">
              <w:rPr>
                <w:color w:val="0070C0"/>
                <w:sz w:val="20"/>
                <w:szCs w:val="20"/>
              </w:rPr>
              <w:t>o</w:t>
            </w:r>
            <w:r w:rsidRPr="007A14D3">
              <w:rPr>
                <w:color w:val="0070C0"/>
                <w:sz w:val="20"/>
                <w:szCs w:val="20"/>
              </w:rPr>
              <w:t>n</w:t>
            </w:r>
            <w:r w:rsidR="007A14D3" w:rsidRPr="007A14D3">
              <w:rPr>
                <w:color w:val="0070C0"/>
                <w:sz w:val="20"/>
                <w:szCs w:val="20"/>
              </w:rPr>
              <w:t>i</w:t>
            </w:r>
            <w:r w:rsidRPr="007A14D3">
              <w:rPr>
                <w:color w:val="0070C0"/>
                <w:sz w:val="20"/>
                <w:szCs w:val="20"/>
              </w:rPr>
              <w:t>toring methods</w:t>
            </w:r>
            <w:r w:rsidR="007A14D3" w:rsidRPr="007A14D3">
              <w:rPr>
                <w:color w:val="0070C0"/>
                <w:sz w:val="20"/>
                <w:szCs w:val="20"/>
              </w:rPr>
              <w:t xml:space="preserve"> to promote an evaluation culture </w:t>
            </w:r>
          </w:p>
        </w:tc>
      </w:tr>
    </w:tbl>
    <w:p w14:paraId="762FB03B" w14:textId="77777777" w:rsidR="005F5897" w:rsidRDefault="005F5897" w:rsidP="005F589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5D6ACE08" w14:textId="77777777" w:rsidR="005F5897" w:rsidRPr="005F5897" w:rsidRDefault="005F5897">
      <w:pPr>
        <w:spacing w:after="0"/>
        <w:jc w:val="both"/>
        <w:rPr>
          <w:sz w:val="20"/>
          <w:szCs w:val="20"/>
        </w:rPr>
      </w:pPr>
    </w:p>
    <w:sectPr w:rsidR="005F5897" w:rsidRPr="005F5897" w:rsidSect="00673546">
      <w:footerReference w:type="default" r:id="rId14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D20A" w14:textId="77777777" w:rsidR="00673546" w:rsidRDefault="00673546" w:rsidP="00804AC8">
      <w:pPr>
        <w:spacing w:after="0" w:line="240" w:lineRule="auto"/>
      </w:pPr>
      <w:r>
        <w:separator/>
      </w:r>
    </w:p>
  </w:endnote>
  <w:endnote w:type="continuationSeparator" w:id="0">
    <w:p w14:paraId="0D438902" w14:textId="77777777" w:rsidR="00673546" w:rsidRDefault="00673546" w:rsidP="008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62C3EE25" w14:textId="01322D46" w:rsidR="0040055A" w:rsidRPr="00B71D0D" w:rsidRDefault="0040055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0F6746">
          <w:rPr>
            <w:rFonts w:ascii="Garamond" w:hAnsi="Garamond"/>
            <w:noProof/>
            <w:sz w:val="20"/>
            <w:szCs w:val="20"/>
          </w:rPr>
          <w:t>1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9A20" w14:textId="77777777" w:rsidR="00673546" w:rsidRDefault="00673546" w:rsidP="00804AC8">
      <w:pPr>
        <w:spacing w:after="0" w:line="240" w:lineRule="auto"/>
      </w:pPr>
      <w:r>
        <w:separator/>
      </w:r>
    </w:p>
  </w:footnote>
  <w:footnote w:type="continuationSeparator" w:id="0">
    <w:p w14:paraId="0FB02E10" w14:textId="77777777" w:rsidR="00673546" w:rsidRDefault="00673546" w:rsidP="0080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44"/>
    <w:multiLevelType w:val="hybridMultilevel"/>
    <w:tmpl w:val="7C1CC948"/>
    <w:lvl w:ilvl="0" w:tplc="A5CE77F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176"/>
    <w:multiLevelType w:val="hybridMultilevel"/>
    <w:tmpl w:val="40F0A366"/>
    <w:lvl w:ilvl="0" w:tplc="263E7716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B4D0A"/>
    <w:multiLevelType w:val="hybridMultilevel"/>
    <w:tmpl w:val="7ADE2136"/>
    <w:lvl w:ilvl="0" w:tplc="263E7716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B625D"/>
    <w:multiLevelType w:val="hybridMultilevel"/>
    <w:tmpl w:val="BC6055B0"/>
    <w:lvl w:ilvl="0" w:tplc="A5CE77F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3BF"/>
    <w:multiLevelType w:val="hybridMultilevel"/>
    <w:tmpl w:val="E102B27C"/>
    <w:lvl w:ilvl="0" w:tplc="A5CE77F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C65A4"/>
    <w:multiLevelType w:val="hybridMultilevel"/>
    <w:tmpl w:val="0450C16A"/>
    <w:lvl w:ilvl="0" w:tplc="263E7716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3790"/>
    <w:multiLevelType w:val="hybridMultilevel"/>
    <w:tmpl w:val="90C8F042"/>
    <w:lvl w:ilvl="0" w:tplc="263E7716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40D5D"/>
    <w:multiLevelType w:val="hybridMultilevel"/>
    <w:tmpl w:val="9B661D9C"/>
    <w:lvl w:ilvl="0" w:tplc="A17CB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300599"/>
    <w:multiLevelType w:val="hybridMultilevel"/>
    <w:tmpl w:val="CFF8E510"/>
    <w:lvl w:ilvl="0" w:tplc="A5CE77F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15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F2016"/>
    <w:multiLevelType w:val="hybridMultilevel"/>
    <w:tmpl w:val="BD726D2E"/>
    <w:lvl w:ilvl="0" w:tplc="575E1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6594"/>
    <w:multiLevelType w:val="hybridMultilevel"/>
    <w:tmpl w:val="727202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04F3A"/>
    <w:multiLevelType w:val="hybridMultilevel"/>
    <w:tmpl w:val="01D0D10A"/>
    <w:lvl w:ilvl="0" w:tplc="6D7A4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2715">
    <w:abstractNumId w:val="7"/>
  </w:num>
  <w:num w:numId="2" w16cid:durableId="1419910121">
    <w:abstractNumId w:val="2"/>
  </w:num>
  <w:num w:numId="3" w16cid:durableId="1923292263">
    <w:abstractNumId w:val="19"/>
  </w:num>
  <w:num w:numId="4" w16cid:durableId="1847867075">
    <w:abstractNumId w:val="8"/>
  </w:num>
  <w:num w:numId="5" w16cid:durableId="1814984160">
    <w:abstractNumId w:val="22"/>
  </w:num>
  <w:num w:numId="6" w16cid:durableId="1519586987">
    <w:abstractNumId w:val="21"/>
  </w:num>
  <w:num w:numId="7" w16cid:durableId="1204488421">
    <w:abstractNumId w:val="14"/>
  </w:num>
  <w:num w:numId="8" w16cid:durableId="250164680">
    <w:abstractNumId w:val="18"/>
  </w:num>
  <w:num w:numId="9" w16cid:durableId="1957369247">
    <w:abstractNumId w:val="10"/>
  </w:num>
  <w:num w:numId="10" w16cid:durableId="1806728647">
    <w:abstractNumId w:val="20"/>
  </w:num>
  <w:num w:numId="11" w16cid:durableId="433860688">
    <w:abstractNumId w:val="15"/>
  </w:num>
  <w:num w:numId="12" w16cid:durableId="1668249604">
    <w:abstractNumId w:val="12"/>
  </w:num>
  <w:num w:numId="13" w16cid:durableId="1520198676">
    <w:abstractNumId w:val="5"/>
  </w:num>
  <w:num w:numId="14" w16cid:durableId="922301551">
    <w:abstractNumId w:val="13"/>
  </w:num>
  <w:num w:numId="15" w16cid:durableId="723719489">
    <w:abstractNumId w:val="4"/>
  </w:num>
  <w:num w:numId="16" w16cid:durableId="393969233">
    <w:abstractNumId w:val="16"/>
  </w:num>
  <w:num w:numId="17" w16cid:durableId="907765805">
    <w:abstractNumId w:val="11"/>
  </w:num>
  <w:num w:numId="18" w16cid:durableId="892273548">
    <w:abstractNumId w:val="23"/>
  </w:num>
  <w:num w:numId="19" w16cid:durableId="753863460">
    <w:abstractNumId w:val="6"/>
  </w:num>
  <w:num w:numId="20" w16cid:durableId="164396664">
    <w:abstractNumId w:val="3"/>
  </w:num>
  <w:num w:numId="21" w16cid:durableId="1041057229">
    <w:abstractNumId w:val="1"/>
  </w:num>
  <w:num w:numId="22" w16cid:durableId="996693032">
    <w:abstractNumId w:val="9"/>
  </w:num>
  <w:num w:numId="23" w16cid:durableId="968777235">
    <w:abstractNumId w:val="17"/>
  </w:num>
  <w:num w:numId="24" w16cid:durableId="177092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C8"/>
    <w:rsid w:val="00012704"/>
    <w:rsid w:val="00053037"/>
    <w:rsid w:val="00072CD6"/>
    <w:rsid w:val="00082FDB"/>
    <w:rsid w:val="000A5EEC"/>
    <w:rsid w:val="000C6023"/>
    <w:rsid w:val="000F6746"/>
    <w:rsid w:val="00105176"/>
    <w:rsid w:val="001372DB"/>
    <w:rsid w:val="00141554"/>
    <w:rsid w:val="0016183A"/>
    <w:rsid w:val="00165FAF"/>
    <w:rsid w:val="0017141B"/>
    <w:rsid w:val="00181738"/>
    <w:rsid w:val="001872F4"/>
    <w:rsid w:val="001C31DF"/>
    <w:rsid w:val="001E1817"/>
    <w:rsid w:val="00201932"/>
    <w:rsid w:val="00216495"/>
    <w:rsid w:val="002234FA"/>
    <w:rsid w:val="00230744"/>
    <w:rsid w:val="00237376"/>
    <w:rsid w:val="00241C3E"/>
    <w:rsid w:val="00245241"/>
    <w:rsid w:val="0026609D"/>
    <w:rsid w:val="00282866"/>
    <w:rsid w:val="002B05D2"/>
    <w:rsid w:val="002F14B4"/>
    <w:rsid w:val="00303F04"/>
    <w:rsid w:val="00314D7D"/>
    <w:rsid w:val="00337020"/>
    <w:rsid w:val="00377690"/>
    <w:rsid w:val="003A6FBC"/>
    <w:rsid w:val="003B56BE"/>
    <w:rsid w:val="003E1CC7"/>
    <w:rsid w:val="003F6A93"/>
    <w:rsid w:val="0040055A"/>
    <w:rsid w:val="004012B9"/>
    <w:rsid w:val="00414119"/>
    <w:rsid w:val="00433AB6"/>
    <w:rsid w:val="00457BEF"/>
    <w:rsid w:val="00466882"/>
    <w:rsid w:val="004D56EF"/>
    <w:rsid w:val="004D5762"/>
    <w:rsid w:val="004D6AE6"/>
    <w:rsid w:val="004E26A8"/>
    <w:rsid w:val="00552239"/>
    <w:rsid w:val="00560CEB"/>
    <w:rsid w:val="00586D84"/>
    <w:rsid w:val="00592CFB"/>
    <w:rsid w:val="005B0076"/>
    <w:rsid w:val="005C2959"/>
    <w:rsid w:val="005F5897"/>
    <w:rsid w:val="00600E1D"/>
    <w:rsid w:val="00601A71"/>
    <w:rsid w:val="006129F3"/>
    <w:rsid w:val="006276C7"/>
    <w:rsid w:val="00673546"/>
    <w:rsid w:val="00682607"/>
    <w:rsid w:val="00687C47"/>
    <w:rsid w:val="006A2CBA"/>
    <w:rsid w:val="006A3A70"/>
    <w:rsid w:val="006A77F6"/>
    <w:rsid w:val="006B4546"/>
    <w:rsid w:val="00713354"/>
    <w:rsid w:val="00723367"/>
    <w:rsid w:val="0073141F"/>
    <w:rsid w:val="00732E25"/>
    <w:rsid w:val="00753456"/>
    <w:rsid w:val="00754EF6"/>
    <w:rsid w:val="00767C42"/>
    <w:rsid w:val="0078643C"/>
    <w:rsid w:val="007A14D3"/>
    <w:rsid w:val="007C0213"/>
    <w:rsid w:val="007C2B37"/>
    <w:rsid w:val="00804AC8"/>
    <w:rsid w:val="00825F5B"/>
    <w:rsid w:val="008444FD"/>
    <w:rsid w:val="008471EA"/>
    <w:rsid w:val="00894D26"/>
    <w:rsid w:val="008C3643"/>
    <w:rsid w:val="0092357C"/>
    <w:rsid w:val="00942B0B"/>
    <w:rsid w:val="009621C7"/>
    <w:rsid w:val="009C3A2F"/>
    <w:rsid w:val="00A065BD"/>
    <w:rsid w:val="00A11C50"/>
    <w:rsid w:val="00A21DD1"/>
    <w:rsid w:val="00A31630"/>
    <w:rsid w:val="00A502C5"/>
    <w:rsid w:val="00A83C80"/>
    <w:rsid w:val="00AA2F8D"/>
    <w:rsid w:val="00AD0198"/>
    <w:rsid w:val="00AF06C6"/>
    <w:rsid w:val="00AF3F3B"/>
    <w:rsid w:val="00AF6F61"/>
    <w:rsid w:val="00B0033F"/>
    <w:rsid w:val="00B06249"/>
    <w:rsid w:val="00B069BD"/>
    <w:rsid w:val="00B441FC"/>
    <w:rsid w:val="00B449C1"/>
    <w:rsid w:val="00B530C9"/>
    <w:rsid w:val="00B575EA"/>
    <w:rsid w:val="00B62CE6"/>
    <w:rsid w:val="00BA4D75"/>
    <w:rsid w:val="00BF6C36"/>
    <w:rsid w:val="00C26C76"/>
    <w:rsid w:val="00C31DF3"/>
    <w:rsid w:val="00C631B9"/>
    <w:rsid w:val="00C94F2D"/>
    <w:rsid w:val="00C9662D"/>
    <w:rsid w:val="00CC6CB6"/>
    <w:rsid w:val="00CD010C"/>
    <w:rsid w:val="00CE12C4"/>
    <w:rsid w:val="00CF5B98"/>
    <w:rsid w:val="00D159B9"/>
    <w:rsid w:val="00D26091"/>
    <w:rsid w:val="00D322CD"/>
    <w:rsid w:val="00D60D1C"/>
    <w:rsid w:val="00D76426"/>
    <w:rsid w:val="00D93C85"/>
    <w:rsid w:val="00DA028D"/>
    <w:rsid w:val="00DB0C80"/>
    <w:rsid w:val="00E033FC"/>
    <w:rsid w:val="00E15AD9"/>
    <w:rsid w:val="00E27D45"/>
    <w:rsid w:val="00E900FD"/>
    <w:rsid w:val="00EA1033"/>
    <w:rsid w:val="00EA177F"/>
    <w:rsid w:val="00EC04D9"/>
    <w:rsid w:val="00EC1879"/>
    <w:rsid w:val="00ED7280"/>
    <w:rsid w:val="00F53187"/>
    <w:rsid w:val="00F55305"/>
    <w:rsid w:val="00F775B4"/>
    <w:rsid w:val="00F80890"/>
    <w:rsid w:val="00F864E8"/>
    <w:rsid w:val="00FA0620"/>
    <w:rsid w:val="00FA4C6F"/>
    <w:rsid w:val="00FB3BE7"/>
    <w:rsid w:val="00FB42FB"/>
    <w:rsid w:val="00FE03BD"/>
    <w:rsid w:val="00FF4D84"/>
    <w:rsid w:val="02248145"/>
    <w:rsid w:val="067D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8C04"/>
  <w15:chartTrackingRefBased/>
  <w15:docId w15:val="{9A1754C5-8CDF-420F-BF6C-CF1F201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development/desa/dspd/wp-content/uploads/sites/22/2018/06/1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who.int/iris/bitstream/handle/10665/272722/9789241514187-e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unesco.org/mineps6/kazan-action-pl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74FEF-3891-4E2C-9F4C-BB017EBD5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48A274-9C56-43A9-8E14-F802C8AC433C}"/>
</file>

<file path=customXml/itemProps4.xml><?xml version="1.0" encoding="utf-8"?>
<ds:datastoreItem xmlns:ds="http://schemas.openxmlformats.org/officeDocument/2006/customXml" ds:itemID="{93A9B762-698C-4620-806E-998BF48E74D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92c9693-c611-4c7e-b9c8-7feb653d4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1667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Birungi</dc:creator>
  <cp:keywords/>
  <dc:description/>
  <cp:lastModifiedBy>Mélissa SASSI</cp:lastModifiedBy>
  <cp:revision>27</cp:revision>
  <cp:lastPrinted>2018-03-07T13:25:00Z</cp:lastPrinted>
  <dcterms:created xsi:type="dcterms:W3CDTF">2024-02-15T16:25:00Z</dcterms:created>
  <dcterms:modified xsi:type="dcterms:W3CDTF">2024-02-22T14:20:00Z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