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530B9AC3" w14:textId="421EB63E" w:rsidR="00F53187" w:rsidRDefault="00981301" w:rsidP="00804AC8">
      <w:pPr>
        <w:spacing w:after="0"/>
        <w:jc w:val="center"/>
        <w:rPr>
          <w:b/>
          <w:sz w:val="20"/>
          <w:szCs w:val="20"/>
        </w:rPr>
      </w:pPr>
      <w:r>
        <w:rPr>
          <w:rStyle w:val="ui-provider"/>
        </w:rPr>
        <w:t>Fit for Life Label for Sustainable Major Sport Events</w:t>
      </w:r>
      <w:r w:rsidR="00C2613A">
        <w:rPr>
          <w:rStyle w:val="ui-provider"/>
        </w:rPr>
        <w:t xml:space="preserve"> (MSEs)</w:t>
      </w:r>
    </w:p>
    <w:p w14:paraId="6389D9D1" w14:textId="77777777" w:rsidR="00CC23EB" w:rsidRPr="00AF06C6" w:rsidRDefault="00CC23EB"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Default="00FB42FB" w:rsidP="002F14B4">
            <w:pPr>
              <w:pStyle w:val="ListParagraph"/>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9C64B1" w:rsidRDefault="00414119" w:rsidP="002F14B4">
            <w:pPr>
              <w:pStyle w:val="ListParagraph"/>
              <w:numPr>
                <w:ilvl w:val="0"/>
                <w:numId w:val="10"/>
              </w:numPr>
              <w:rPr>
                <w:b/>
                <w:bCs/>
                <w:sz w:val="20"/>
                <w:szCs w:val="20"/>
                <w:highlight w:val="yellow"/>
              </w:rPr>
            </w:pPr>
            <w:r w:rsidRPr="009C64B1">
              <w:rPr>
                <w:b/>
                <w:bCs/>
                <w:sz w:val="20"/>
                <w:szCs w:val="20"/>
                <w:highlight w:val="yellow"/>
              </w:rPr>
              <w:t xml:space="preserve">Leveraging sports events to promote action to combat climate change, advance peace and/or sustainable </w:t>
            </w:r>
            <w:proofErr w:type="gramStart"/>
            <w:r w:rsidRPr="009C64B1">
              <w:rPr>
                <w:b/>
                <w:bCs/>
                <w:sz w:val="20"/>
                <w:szCs w:val="20"/>
                <w:highlight w:val="yellow"/>
              </w:rPr>
              <w:t>development</w:t>
            </w:r>
            <w:proofErr w:type="gramEnd"/>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9C64B1" w:rsidRDefault="00B449C1" w:rsidP="00B449C1">
            <w:pPr>
              <w:pStyle w:val="ListParagraph"/>
              <w:numPr>
                <w:ilvl w:val="0"/>
                <w:numId w:val="10"/>
              </w:numPr>
              <w:rPr>
                <w:b/>
                <w:bCs/>
                <w:sz w:val="20"/>
                <w:szCs w:val="20"/>
                <w:highlight w:val="yellow"/>
              </w:rPr>
            </w:pPr>
            <w:r w:rsidRPr="009C64B1">
              <w:rPr>
                <w:b/>
                <w:bCs/>
                <w:sz w:val="20"/>
                <w:szCs w:val="20"/>
                <w:highlight w:val="yellow"/>
              </w:rPr>
              <w:t xml:space="preserve">Strengthened global framework on sport for development and </w:t>
            </w:r>
            <w:proofErr w:type="gramStart"/>
            <w:r w:rsidRPr="009C64B1">
              <w:rPr>
                <w:b/>
                <w:bCs/>
                <w:sz w:val="20"/>
                <w:szCs w:val="20"/>
                <w:highlight w:val="yellow"/>
              </w:rPr>
              <w:t>peace</w:t>
            </w:r>
            <w:proofErr w:type="gramEnd"/>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495FF4B6" w14:textId="5E8BFEFB" w:rsidR="009079C3" w:rsidRDefault="009079C3" w:rsidP="003E1CC7">
            <w:pPr>
              <w:pStyle w:val="ListParagraph"/>
              <w:ind w:left="0"/>
              <w:rPr>
                <w:sz w:val="20"/>
                <w:szCs w:val="20"/>
              </w:rPr>
            </w:pPr>
            <w:r>
              <w:rPr>
                <w:i/>
                <w:iCs/>
                <w:sz w:val="20"/>
                <w:szCs w:val="20"/>
              </w:rPr>
              <w:t>What is the challenge or problem that the initiative aims to address?</w:t>
            </w:r>
          </w:p>
          <w:p w14:paraId="6CBCA0F7" w14:textId="77777777" w:rsidR="009079C3" w:rsidRDefault="009079C3" w:rsidP="003E1CC7">
            <w:pPr>
              <w:pStyle w:val="ListParagraph"/>
              <w:ind w:left="0"/>
              <w:rPr>
                <w:sz w:val="20"/>
                <w:szCs w:val="20"/>
              </w:rPr>
            </w:pPr>
          </w:p>
          <w:p w14:paraId="2B2943AD" w14:textId="2CC7ED4D" w:rsidR="00560CEB" w:rsidRPr="00DA3D30" w:rsidRDefault="00DA3D30" w:rsidP="003E1CC7">
            <w:pPr>
              <w:pStyle w:val="ListParagraph"/>
              <w:ind w:left="0"/>
              <w:rPr>
                <w:sz w:val="20"/>
                <w:szCs w:val="20"/>
              </w:rPr>
            </w:pPr>
            <w:r w:rsidRPr="00DA3D30">
              <w:rPr>
                <w:sz w:val="20"/>
                <w:szCs w:val="20"/>
              </w:rPr>
              <w:t xml:space="preserve">While </w:t>
            </w:r>
            <w:r w:rsidR="00C2613A">
              <w:rPr>
                <w:sz w:val="20"/>
                <w:szCs w:val="20"/>
              </w:rPr>
              <w:t>Major Sport Events (</w:t>
            </w:r>
            <w:r w:rsidRPr="00DA3D30">
              <w:rPr>
                <w:sz w:val="20"/>
                <w:szCs w:val="20"/>
              </w:rPr>
              <w:t>MSEs</w:t>
            </w:r>
            <w:r w:rsidR="00C2613A">
              <w:rPr>
                <w:sz w:val="20"/>
                <w:szCs w:val="20"/>
              </w:rPr>
              <w:t>)</w:t>
            </w:r>
            <w:r w:rsidRPr="00DA3D30">
              <w:rPr>
                <w:sz w:val="20"/>
                <w:szCs w:val="20"/>
              </w:rPr>
              <w:t xml:space="preserve"> can be the source of sign</w:t>
            </w:r>
            <w:r w:rsidR="008F67BA">
              <w:rPr>
                <w:sz w:val="20"/>
                <w:szCs w:val="20"/>
              </w:rPr>
              <w:t>i</w:t>
            </w:r>
            <w:r w:rsidRPr="00DA3D30">
              <w:rPr>
                <w:sz w:val="20"/>
                <w:szCs w:val="20"/>
              </w:rPr>
              <w:t xml:space="preserve">ficant positive social, economic, social, and environmental impact, they also leave behind negative social and environmental legacies, stemming from potential human rights violations, </w:t>
            </w:r>
            <w:proofErr w:type="spellStart"/>
            <w:r w:rsidRPr="00DA3D30">
              <w:rPr>
                <w:sz w:val="20"/>
                <w:szCs w:val="20"/>
              </w:rPr>
              <w:t>labour</w:t>
            </w:r>
            <w:proofErr w:type="spellEnd"/>
            <w:r w:rsidRPr="00DA3D30">
              <w:rPr>
                <w:sz w:val="20"/>
                <w:szCs w:val="20"/>
              </w:rPr>
              <w:t xml:space="preserve"> abuses, substantial ecological </w:t>
            </w:r>
            <w:proofErr w:type="gramStart"/>
            <w:r w:rsidRPr="00DA3D30">
              <w:rPr>
                <w:sz w:val="20"/>
                <w:szCs w:val="20"/>
              </w:rPr>
              <w:t>footprints</w:t>
            </w:r>
            <w:proofErr w:type="gramEnd"/>
            <w:r w:rsidRPr="00DA3D30">
              <w:rPr>
                <w:sz w:val="20"/>
                <w:szCs w:val="20"/>
              </w:rPr>
              <w:t xml:space="preserve"> and excessive financial burdens. By creating objective impact measurement criteria for the social and environmental legacy of MSEs, Fit for Life will equip decision makers with the </w:t>
            </w:r>
            <w:r w:rsidR="009061A0">
              <w:rPr>
                <w:sz w:val="20"/>
                <w:szCs w:val="20"/>
              </w:rPr>
              <w:t xml:space="preserve">necessary </w:t>
            </w:r>
            <w:r w:rsidRPr="00DA3D30">
              <w:rPr>
                <w:sz w:val="20"/>
                <w:szCs w:val="20"/>
              </w:rPr>
              <w:t>tool</w:t>
            </w:r>
            <w:r w:rsidR="009061A0">
              <w:rPr>
                <w:sz w:val="20"/>
                <w:szCs w:val="20"/>
              </w:rPr>
              <w:t>s</w:t>
            </w:r>
            <w:r w:rsidRPr="00DA3D30">
              <w:rPr>
                <w:sz w:val="20"/>
                <w:szCs w:val="20"/>
              </w:rPr>
              <w:t xml:space="preserve"> to design and organize sustainable and effective events, driving local and national development through sport while safeguarding environmental and societal welfare.</w:t>
            </w:r>
          </w:p>
          <w:p w14:paraId="0FF98C10" w14:textId="77777777" w:rsidR="00DA3D30" w:rsidRPr="00DA3D30" w:rsidRDefault="00DA3D30" w:rsidP="003E1CC7">
            <w:pPr>
              <w:pStyle w:val="ListParagraph"/>
              <w:ind w:left="0"/>
              <w:rPr>
                <w:sz w:val="20"/>
                <w:szCs w:val="20"/>
              </w:rPr>
            </w:pPr>
          </w:p>
          <w:p w14:paraId="5E2BC80B" w14:textId="77777777" w:rsidR="00DA3D30" w:rsidRDefault="00DA3D30" w:rsidP="003E1CC7">
            <w:pPr>
              <w:pStyle w:val="ListParagraph"/>
              <w:ind w:left="0"/>
              <w:rPr>
                <w:sz w:val="20"/>
                <w:szCs w:val="20"/>
              </w:rPr>
            </w:pPr>
            <w:r w:rsidRPr="00DA3D30">
              <w:rPr>
                <w:sz w:val="20"/>
                <w:szCs w:val="20"/>
              </w:rPr>
              <w:t>Moreover,</w:t>
            </w:r>
            <w:r w:rsidR="008F67BA">
              <w:rPr>
                <w:sz w:val="20"/>
                <w:szCs w:val="20"/>
              </w:rPr>
              <w:t xml:space="preserve"> the label should bring together existing frameworks on sustainable event management (e.g. </w:t>
            </w:r>
            <w:r w:rsidR="008F67BA">
              <w:rPr>
                <w:bCs/>
                <w:sz w:val="20"/>
                <w:szCs w:val="20"/>
              </w:rPr>
              <w:t xml:space="preserve">OECD </w:t>
            </w:r>
            <w:r w:rsidR="008F67BA" w:rsidRPr="00466A2E">
              <w:rPr>
                <w:bCs/>
                <w:sz w:val="20"/>
                <w:szCs w:val="20"/>
              </w:rPr>
              <w:t xml:space="preserve">guides on </w:t>
            </w:r>
            <w:r w:rsidR="008F67BA">
              <w:rPr>
                <w:bCs/>
                <w:sz w:val="20"/>
                <w:szCs w:val="20"/>
              </w:rPr>
              <w:t>“</w:t>
            </w:r>
            <w:r w:rsidR="008F67BA" w:rsidRPr="00466A2E">
              <w:rPr>
                <w:bCs/>
                <w:sz w:val="20"/>
                <w:szCs w:val="20"/>
              </w:rPr>
              <w:t>how to measure the impact of culture, sports and business events</w:t>
            </w:r>
            <w:r w:rsidR="008F67BA">
              <w:rPr>
                <w:bCs/>
                <w:sz w:val="20"/>
                <w:szCs w:val="20"/>
              </w:rPr>
              <w:t xml:space="preserve">”, ISO 20121, </w:t>
            </w:r>
            <w:proofErr w:type="spellStart"/>
            <w:r w:rsidR="008F67BA">
              <w:rPr>
                <w:bCs/>
                <w:sz w:val="20"/>
                <w:szCs w:val="20"/>
              </w:rPr>
              <w:t>etc</w:t>
            </w:r>
            <w:proofErr w:type="spellEnd"/>
            <w:r w:rsidR="008F67BA">
              <w:rPr>
                <w:bCs/>
                <w:sz w:val="20"/>
                <w:szCs w:val="20"/>
              </w:rPr>
              <w:t xml:space="preserve">) and harmonize </w:t>
            </w:r>
            <w:r w:rsidR="008F67BA" w:rsidRPr="008F67BA">
              <w:rPr>
                <w:bCs/>
                <w:sz w:val="20"/>
                <w:szCs w:val="20"/>
              </w:rPr>
              <w:t>recommendations</w:t>
            </w:r>
            <w:r w:rsidR="009640F9">
              <w:rPr>
                <w:bCs/>
                <w:sz w:val="20"/>
                <w:szCs w:val="20"/>
              </w:rPr>
              <w:t xml:space="preserve"> on how to invest in elite and grassroots sport</w:t>
            </w:r>
            <w:r w:rsidR="001E60DD">
              <w:rPr>
                <w:bCs/>
                <w:sz w:val="20"/>
                <w:szCs w:val="20"/>
              </w:rPr>
              <w:t>,</w:t>
            </w:r>
            <w:r w:rsidR="009640F9">
              <w:rPr>
                <w:bCs/>
                <w:sz w:val="20"/>
                <w:szCs w:val="20"/>
              </w:rPr>
              <w:t xml:space="preserve"> to drive environmental and social impact</w:t>
            </w:r>
            <w:r w:rsidR="008F67BA" w:rsidRPr="008F67BA">
              <w:rPr>
                <w:bCs/>
                <w:sz w:val="20"/>
                <w:szCs w:val="20"/>
              </w:rPr>
              <w:t>.</w:t>
            </w:r>
            <w:r w:rsidR="008E7704">
              <w:rPr>
                <w:bCs/>
                <w:sz w:val="20"/>
                <w:szCs w:val="20"/>
              </w:rPr>
              <w:t xml:space="preserve"> This will help host actors have a clear</w:t>
            </w:r>
            <w:r w:rsidR="008F67BA">
              <w:rPr>
                <w:bCs/>
                <w:sz w:val="20"/>
                <w:szCs w:val="20"/>
              </w:rPr>
              <w:t xml:space="preserve"> </w:t>
            </w:r>
            <w:r w:rsidR="008E7704">
              <w:rPr>
                <w:bCs/>
                <w:sz w:val="20"/>
                <w:szCs w:val="20"/>
              </w:rPr>
              <w:t xml:space="preserve">vision </w:t>
            </w:r>
            <w:r w:rsidR="002618B6">
              <w:rPr>
                <w:bCs/>
                <w:sz w:val="20"/>
                <w:szCs w:val="20"/>
              </w:rPr>
              <w:t>about</w:t>
            </w:r>
            <w:r w:rsidR="008E7704">
              <w:rPr>
                <w:bCs/>
                <w:sz w:val="20"/>
                <w:szCs w:val="20"/>
              </w:rPr>
              <w:t xml:space="preserve"> policies </w:t>
            </w:r>
            <w:r w:rsidR="008E7704" w:rsidRPr="008F67BA">
              <w:rPr>
                <w:bCs/>
                <w:sz w:val="20"/>
                <w:szCs w:val="20"/>
              </w:rPr>
              <w:t>and legacy plans that boost social and environmental sustainability</w:t>
            </w:r>
            <w:r w:rsidR="008E7704">
              <w:rPr>
                <w:bCs/>
                <w:sz w:val="20"/>
                <w:szCs w:val="20"/>
              </w:rPr>
              <w:t xml:space="preserve">. </w:t>
            </w:r>
            <w:r w:rsidR="008F67BA">
              <w:rPr>
                <w:sz w:val="20"/>
                <w:szCs w:val="20"/>
              </w:rPr>
              <w:t xml:space="preserve"> </w:t>
            </w:r>
          </w:p>
          <w:p w14:paraId="20FDF553" w14:textId="1E46B733" w:rsidR="009079C3" w:rsidRPr="00AF06C6" w:rsidRDefault="009079C3" w:rsidP="003E1CC7">
            <w:pPr>
              <w:pStyle w:val="ListParagraph"/>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515460B8" w14:textId="77777777" w:rsidR="009079C3" w:rsidRPr="00AF06C6" w:rsidRDefault="009079C3" w:rsidP="009079C3">
            <w:pPr>
              <w:pStyle w:val="ListParagraph"/>
              <w:ind w:left="0"/>
              <w:rPr>
                <w:i/>
                <w:iCs/>
                <w:sz w:val="20"/>
                <w:szCs w:val="20"/>
              </w:rPr>
            </w:pPr>
            <w:r w:rsidRPr="00AF06C6">
              <w:rPr>
                <w:i/>
                <w:iCs/>
                <w:sz w:val="20"/>
                <w:szCs w:val="20"/>
              </w:rPr>
              <w:t>What are the means/processes of implementation of the initiative?</w:t>
            </w:r>
          </w:p>
          <w:p w14:paraId="126CC1BE" w14:textId="77777777" w:rsidR="009079C3" w:rsidRDefault="009079C3" w:rsidP="003E1CC7">
            <w:pPr>
              <w:pStyle w:val="ListParagraph"/>
              <w:ind w:left="0"/>
              <w:rPr>
                <w:sz w:val="20"/>
                <w:szCs w:val="20"/>
              </w:rPr>
            </w:pPr>
          </w:p>
          <w:p w14:paraId="7B4FCC90" w14:textId="2724B987" w:rsidR="003E1CC7" w:rsidRDefault="00C2613A" w:rsidP="003E1CC7">
            <w:pPr>
              <w:pStyle w:val="ListParagraph"/>
              <w:ind w:left="0"/>
              <w:rPr>
                <w:sz w:val="20"/>
                <w:szCs w:val="20"/>
              </w:rPr>
            </w:pPr>
            <w:r w:rsidRPr="005C002E">
              <w:rPr>
                <w:sz w:val="20"/>
                <w:szCs w:val="20"/>
              </w:rPr>
              <w:t>This initiative is being implemented in close partnershi</w:t>
            </w:r>
            <w:r w:rsidR="005C002E" w:rsidRPr="005C002E">
              <w:rPr>
                <w:sz w:val="20"/>
                <w:szCs w:val="20"/>
              </w:rPr>
              <w:t>p</w:t>
            </w:r>
            <w:r w:rsidRPr="005C002E">
              <w:rPr>
                <w:sz w:val="20"/>
                <w:szCs w:val="20"/>
              </w:rPr>
              <w:t xml:space="preserve"> with Paris 2024</w:t>
            </w:r>
            <w:r w:rsidR="005C002E">
              <w:rPr>
                <w:sz w:val="20"/>
                <w:szCs w:val="20"/>
              </w:rPr>
              <w:t xml:space="preserve">. The Label will therefore be launched </w:t>
            </w:r>
            <w:r w:rsidR="005C002E" w:rsidRPr="005C002E">
              <w:rPr>
                <w:sz w:val="20"/>
                <w:szCs w:val="20"/>
              </w:rPr>
              <w:t xml:space="preserve">during </w:t>
            </w:r>
            <w:r w:rsidR="00410D7B">
              <w:rPr>
                <w:sz w:val="20"/>
                <w:szCs w:val="20"/>
              </w:rPr>
              <w:t>the UNESCO’s Global Sport Conference to be</w:t>
            </w:r>
            <w:r w:rsidR="005C002E" w:rsidRPr="005C002E">
              <w:rPr>
                <w:sz w:val="20"/>
                <w:szCs w:val="20"/>
              </w:rPr>
              <w:t xml:space="preserve"> held at UNESCO headquarters ahead of the 2024 Paris Olympic and Paralympic games </w:t>
            </w:r>
            <w:r w:rsidR="00410D7B">
              <w:rPr>
                <w:sz w:val="20"/>
                <w:szCs w:val="20"/>
              </w:rPr>
              <w:t>(23-24 July)</w:t>
            </w:r>
            <w:r w:rsidR="005C002E" w:rsidRPr="005C002E">
              <w:rPr>
                <w:sz w:val="20"/>
                <w:szCs w:val="20"/>
              </w:rPr>
              <w:t>.</w:t>
            </w:r>
          </w:p>
          <w:p w14:paraId="2DF1CBF4" w14:textId="77777777" w:rsidR="009079C3" w:rsidRDefault="009079C3" w:rsidP="003E1CC7">
            <w:pPr>
              <w:pStyle w:val="ListParagraph"/>
              <w:ind w:left="0"/>
              <w:rPr>
                <w:sz w:val="20"/>
                <w:szCs w:val="20"/>
              </w:rPr>
            </w:pPr>
          </w:p>
          <w:p w14:paraId="5A7DDCC3" w14:textId="5C58B746" w:rsidR="009079C3" w:rsidRPr="009079C3" w:rsidRDefault="009079C3" w:rsidP="003E1CC7">
            <w:pPr>
              <w:pStyle w:val="ListParagraph"/>
              <w:ind w:left="0"/>
              <w:rPr>
                <w:i/>
                <w:iCs/>
                <w:sz w:val="20"/>
                <w:szCs w:val="20"/>
              </w:rPr>
            </w:pPr>
            <w:r w:rsidRPr="00AF06C6">
              <w:rPr>
                <w:i/>
                <w:iCs/>
                <w:sz w:val="20"/>
                <w:szCs w:val="20"/>
              </w:rPr>
              <w:t>What are the main deliverables/activities involved?</w:t>
            </w:r>
          </w:p>
          <w:p w14:paraId="3F67A726" w14:textId="77777777" w:rsidR="003E1CC7" w:rsidRPr="00281CEB" w:rsidRDefault="003E1CC7" w:rsidP="003E1CC7">
            <w:pPr>
              <w:pStyle w:val="ListParagraph"/>
              <w:ind w:left="0"/>
              <w:rPr>
                <w:sz w:val="20"/>
                <w:szCs w:val="20"/>
              </w:rPr>
            </w:pPr>
          </w:p>
          <w:p w14:paraId="068439F2" w14:textId="42FB9517" w:rsidR="003E1CC7" w:rsidRPr="00281CEB" w:rsidRDefault="00F350BB" w:rsidP="003E1CC7">
            <w:pPr>
              <w:pStyle w:val="ListParagraph"/>
              <w:ind w:left="0"/>
              <w:rPr>
                <w:sz w:val="20"/>
                <w:szCs w:val="20"/>
              </w:rPr>
            </w:pPr>
            <w:r w:rsidRPr="00281CEB">
              <w:rPr>
                <w:sz w:val="20"/>
                <w:szCs w:val="20"/>
              </w:rPr>
              <w:t xml:space="preserve">This initiative will create objective, feasible, and legitimate impact measurement criteria, to increase accountability in the planning of MSEs, to improve the general credibility of sport, and to provide tools for the design and organization of more effective events. This holistic set of indicators will be </w:t>
            </w:r>
            <w:r w:rsidR="002618B6" w:rsidRPr="00281CEB">
              <w:rPr>
                <w:sz w:val="20"/>
                <w:szCs w:val="20"/>
              </w:rPr>
              <w:t xml:space="preserve">accompanied by </w:t>
            </w:r>
            <w:r w:rsidR="004F2F10">
              <w:rPr>
                <w:sz w:val="20"/>
                <w:szCs w:val="20"/>
              </w:rPr>
              <w:t xml:space="preserve">an </w:t>
            </w:r>
            <w:r w:rsidR="004F2F10" w:rsidRPr="004F2F10">
              <w:rPr>
                <w:rFonts w:cstheme="minorHAnsi"/>
                <w:sz w:val="20"/>
                <w:szCs w:val="20"/>
              </w:rPr>
              <w:t xml:space="preserve">impact-oriented </w:t>
            </w:r>
            <w:proofErr w:type="spellStart"/>
            <w:r w:rsidR="004F2F10" w:rsidRPr="004F2F10">
              <w:rPr>
                <w:rFonts w:cstheme="minorHAnsi"/>
                <w:sz w:val="20"/>
                <w:szCs w:val="20"/>
              </w:rPr>
              <w:t>programme</w:t>
            </w:r>
            <w:proofErr w:type="spellEnd"/>
            <w:r w:rsidR="004F2F10" w:rsidRPr="004F2F10">
              <w:rPr>
                <w:rFonts w:cstheme="minorHAnsi"/>
                <w:sz w:val="20"/>
                <w:szCs w:val="20"/>
              </w:rPr>
              <w:t xml:space="preserve"> (i.e. global database of good practice and impact </w:t>
            </w:r>
            <w:r w:rsidR="00A720F2" w:rsidRPr="004F2F10">
              <w:rPr>
                <w:rFonts w:cstheme="minorHAnsi"/>
                <w:sz w:val="20"/>
                <w:szCs w:val="20"/>
              </w:rPr>
              <w:t>organizations</w:t>
            </w:r>
            <w:r w:rsidR="004F2F10" w:rsidRPr="004F2F10">
              <w:rPr>
                <w:rFonts w:cstheme="minorHAnsi"/>
                <w:sz w:val="20"/>
                <w:szCs w:val="20"/>
              </w:rPr>
              <w:t xml:space="preserve"> and professionals), an impact and legacy funding platform for the coordination and implementation of public and private funds as well as a set of recommendations to create an overarching, long </w:t>
            </w:r>
            <w:proofErr w:type="gramStart"/>
            <w:r w:rsidR="004F2F10" w:rsidRPr="004F2F10">
              <w:rPr>
                <w:rFonts w:cstheme="minorHAnsi"/>
                <w:sz w:val="20"/>
                <w:szCs w:val="20"/>
              </w:rPr>
              <w:t>lasting legacy</w:t>
            </w:r>
            <w:proofErr w:type="gramEnd"/>
            <w:r w:rsidR="004F2F10" w:rsidRPr="004F2F10">
              <w:rPr>
                <w:rFonts w:cstheme="minorHAnsi"/>
                <w:sz w:val="20"/>
                <w:szCs w:val="20"/>
              </w:rPr>
              <w:t xml:space="preserve"> governance structure</w:t>
            </w:r>
            <w:r w:rsidR="002618B6" w:rsidRPr="004F2F10">
              <w:rPr>
                <w:rFonts w:cstheme="minorHAnsi"/>
                <w:sz w:val="20"/>
                <w:szCs w:val="20"/>
              </w:rPr>
              <w:t>. In parallel, this initiative will deliver</w:t>
            </w:r>
            <w:r w:rsidR="002618B6" w:rsidRPr="00281CEB">
              <w:rPr>
                <w:sz w:val="20"/>
                <w:szCs w:val="20"/>
              </w:rPr>
              <w:t xml:space="preserve"> a report</w:t>
            </w:r>
            <w:r w:rsidR="00C45022">
              <w:rPr>
                <w:sz w:val="20"/>
                <w:szCs w:val="20"/>
              </w:rPr>
              <w:t xml:space="preserve"> </w:t>
            </w:r>
            <w:r w:rsidR="002618B6" w:rsidRPr="00281CEB">
              <w:rPr>
                <w:sz w:val="20"/>
                <w:szCs w:val="20"/>
              </w:rPr>
              <w:t xml:space="preserve">which will assess </w:t>
            </w:r>
            <w:r w:rsidR="00281CEB" w:rsidRPr="00281CEB">
              <w:rPr>
                <w:sz w:val="20"/>
                <w:szCs w:val="20"/>
              </w:rPr>
              <w:t xml:space="preserve">the measures taken by the </w:t>
            </w:r>
            <w:r w:rsidR="00C45022">
              <w:rPr>
                <w:sz w:val="20"/>
                <w:szCs w:val="20"/>
              </w:rPr>
              <w:t xml:space="preserve">Paris 2024 </w:t>
            </w:r>
            <w:r w:rsidR="00281CEB" w:rsidRPr="00281CEB">
              <w:rPr>
                <w:sz w:val="20"/>
                <w:szCs w:val="20"/>
              </w:rPr>
              <w:t>organizing committee with regards to their impact and legacy, applying our indicators and granting them the first edition of the MSE label.</w:t>
            </w:r>
          </w:p>
          <w:p w14:paraId="19AFA3ED" w14:textId="77777777" w:rsidR="003E1CC7" w:rsidRPr="00AF06C6" w:rsidRDefault="003E1CC7" w:rsidP="003E1CC7">
            <w:pPr>
              <w:pStyle w:val="ListParagraph"/>
              <w:ind w:left="0"/>
              <w:rPr>
                <w:i/>
                <w:iCs/>
                <w:sz w:val="20"/>
                <w:szCs w:val="20"/>
              </w:rPr>
            </w:pPr>
          </w:p>
          <w:p w14:paraId="407818D3" w14:textId="77777777" w:rsidR="003E1CC7" w:rsidRDefault="003E1CC7" w:rsidP="00657988">
            <w:pPr>
              <w:pStyle w:val="ListParagraph"/>
              <w:ind w:left="0"/>
              <w:rPr>
                <w:color w:val="FFC000" w:themeColor="accent4"/>
                <w:sz w:val="20"/>
                <w:szCs w:val="20"/>
              </w:rPr>
            </w:pPr>
            <w:r w:rsidRPr="00AF06C6">
              <w:rPr>
                <w:i/>
                <w:iCs/>
                <w:sz w:val="20"/>
                <w:szCs w:val="20"/>
              </w:rPr>
              <w:t>What is the time frame of implementation?</w:t>
            </w:r>
            <w:r w:rsidR="004F49F6">
              <w:rPr>
                <w:i/>
                <w:iCs/>
                <w:sz w:val="20"/>
                <w:szCs w:val="20"/>
              </w:rPr>
              <w:t xml:space="preserve"> </w:t>
            </w:r>
          </w:p>
          <w:p w14:paraId="2129D3CB" w14:textId="77777777" w:rsidR="00657988" w:rsidRDefault="00657988" w:rsidP="00657988">
            <w:pPr>
              <w:pStyle w:val="ListParagraph"/>
              <w:ind w:left="0"/>
              <w:rPr>
                <w:b/>
                <w:color w:val="FFC000" w:themeColor="accent4"/>
                <w:sz w:val="20"/>
                <w:szCs w:val="20"/>
                <w:u w:val="single"/>
              </w:rPr>
            </w:pPr>
          </w:p>
          <w:p w14:paraId="302BB025" w14:textId="2B9E4023" w:rsidR="00757455" w:rsidRPr="00757455" w:rsidRDefault="00757455" w:rsidP="00657988">
            <w:pPr>
              <w:pStyle w:val="ListParagraph"/>
              <w:ind w:left="0"/>
              <w:rPr>
                <w:bCs/>
                <w:sz w:val="20"/>
                <w:szCs w:val="20"/>
              </w:rPr>
            </w:pPr>
            <w:r>
              <w:rPr>
                <w:bCs/>
                <w:sz w:val="20"/>
                <w:szCs w:val="20"/>
              </w:rPr>
              <w:t xml:space="preserve">The current set of indicators, along with our proposals for the three other components of the label, will be revised by a UNESCO-led taskforce between February and May 2024. In parallel, the report will be written. </w:t>
            </w:r>
            <w:r w:rsidR="001340A0">
              <w:rPr>
                <w:bCs/>
                <w:sz w:val="20"/>
                <w:szCs w:val="20"/>
              </w:rPr>
              <w:t>The Label and the report will be presented at the UNESCO Global Sport Conference (23-24 July 2024)</w:t>
            </w:r>
            <w:r w:rsidRPr="00757455">
              <w:rPr>
                <w:bCs/>
                <w:sz w:val="20"/>
                <w:szCs w:val="20"/>
              </w:rPr>
              <w:t>.</w:t>
            </w:r>
            <w:r>
              <w:rPr>
                <w:bCs/>
                <w:sz w:val="20"/>
                <w:szCs w:val="20"/>
              </w:rPr>
              <w:t xml:space="preserve"> </w:t>
            </w:r>
            <w:r w:rsidR="00C51A13">
              <w:rPr>
                <w:bCs/>
                <w:sz w:val="20"/>
                <w:szCs w:val="20"/>
              </w:rPr>
              <w:t xml:space="preserve">Throughout the process UNESCO has been </w:t>
            </w:r>
            <w:r>
              <w:rPr>
                <w:bCs/>
                <w:sz w:val="20"/>
                <w:szCs w:val="20"/>
              </w:rPr>
              <w:t>engag</w:t>
            </w:r>
            <w:r w:rsidR="00C51A13">
              <w:rPr>
                <w:bCs/>
                <w:sz w:val="20"/>
                <w:szCs w:val="20"/>
              </w:rPr>
              <w:t>ing its</w:t>
            </w:r>
            <w:r>
              <w:rPr>
                <w:bCs/>
                <w:sz w:val="20"/>
                <w:szCs w:val="20"/>
              </w:rPr>
              <w:t xml:space="preserve"> Member States </w:t>
            </w:r>
            <w:r w:rsidR="00C51A13">
              <w:rPr>
                <w:bCs/>
                <w:sz w:val="20"/>
                <w:szCs w:val="20"/>
              </w:rPr>
              <w:t xml:space="preserve">and the upcoming </w:t>
            </w:r>
            <w:r>
              <w:rPr>
                <w:bCs/>
                <w:sz w:val="20"/>
                <w:szCs w:val="20"/>
              </w:rPr>
              <w:t xml:space="preserve">CIGEPS </w:t>
            </w:r>
            <w:r w:rsidR="00043882">
              <w:rPr>
                <w:bCs/>
                <w:sz w:val="20"/>
                <w:szCs w:val="20"/>
              </w:rPr>
              <w:t>session (3-4 April 2024) will assess the advancement of this work</w:t>
            </w:r>
            <w:r w:rsidR="00A9042B">
              <w:rPr>
                <w:bCs/>
                <w:sz w:val="20"/>
                <w:szCs w:val="20"/>
              </w:rPr>
              <w:t>stream.</w:t>
            </w:r>
          </w:p>
          <w:p w14:paraId="4ADFFA33" w14:textId="237F2303" w:rsidR="00657988" w:rsidRPr="00AF06C6" w:rsidRDefault="00657988" w:rsidP="00657988">
            <w:pPr>
              <w:pStyle w:val="ListParagraph"/>
              <w:ind w:left="0"/>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0501F15E" w14:textId="40CC8265" w:rsidR="006022BB" w:rsidRPr="006022BB" w:rsidRDefault="006022BB" w:rsidP="006022BB">
            <w:pPr>
              <w:ind w:left="252" w:hanging="252"/>
              <w:rPr>
                <w:i/>
                <w:iCs/>
                <w:sz w:val="20"/>
                <w:szCs w:val="20"/>
              </w:rPr>
            </w:pPr>
            <w:r w:rsidRPr="00AF06C6">
              <w:rPr>
                <w:i/>
                <w:iCs/>
                <w:sz w:val="20"/>
                <w:szCs w:val="20"/>
              </w:rPr>
              <w:t>Who are the beneficiaries of the proposed/implemented initiative?</w:t>
            </w:r>
          </w:p>
          <w:p w14:paraId="17AAE683" w14:textId="77777777" w:rsidR="006022BB" w:rsidRDefault="006022BB" w:rsidP="007B1A4E">
            <w:pPr>
              <w:ind w:left="252" w:hanging="252"/>
              <w:rPr>
                <w:bCs/>
                <w:sz w:val="20"/>
                <w:szCs w:val="20"/>
              </w:rPr>
            </w:pPr>
          </w:p>
          <w:p w14:paraId="785C38C3" w14:textId="299FC4FA" w:rsidR="003E1CC7" w:rsidRDefault="000339BD" w:rsidP="00A9042B">
            <w:pPr>
              <w:ind w:hanging="11"/>
              <w:jc w:val="both"/>
              <w:rPr>
                <w:bCs/>
                <w:sz w:val="20"/>
                <w:szCs w:val="20"/>
              </w:rPr>
            </w:pPr>
            <w:r w:rsidRPr="000339BD">
              <w:rPr>
                <w:bCs/>
                <w:sz w:val="20"/>
                <w:szCs w:val="20"/>
              </w:rPr>
              <w:t>The main beneficiaries and audience for this label will be the Member States/host actors. This initiative should no</w:t>
            </w:r>
            <w:r w:rsidRPr="00A9042B">
              <w:rPr>
                <w:bCs/>
                <w:sz w:val="20"/>
                <w:szCs w:val="20"/>
              </w:rPr>
              <w:t>tably</w:t>
            </w:r>
            <w:r w:rsidR="00A9042B" w:rsidRPr="00A9042B">
              <w:rPr>
                <w:bCs/>
                <w:sz w:val="20"/>
                <w:szCs w:val="20"/>
              </w:rPr>
              <w:t xml:space="preserve"> </w:t>
            </w:r>
            <w:r w:rsidRPr="00A9042B">
              <w:rPr>
                <w:bCs/>
                <w:sz w:val="20"/>
                <w:szCs w:val="20"/>
              </w:rPr>
              <w:t xml:space="preserve">encourage countries that are not yet organizing major sport events </w:t>
            </w:r>
            <w:r w:rsidR="007B1A4E" w:rsidRPr="00A9042B">
              <w:rPr>
                <w:bCs/>
                <w:sz w:val="20"/>
                <w:szCs w:val="20"/>
              </w:rPr>
              <w:t xml:space="preserve">(e.g. low and middle-income countries) </w:t>
            </w:r>
            <w:r w:rsidRPr="00A9042B">
              <w:rPr>
                <w:bCs/>
                <w:sz w:val="20"/>
                <w:szCs w:val="20"/>
              </w:rPr>
              <w:t xml:space="preserve">and </w:t>
            </w:r>
            <w:r w:rsidR="007761DD">
              <w:rPr>
                <w:bCs/>
                <w:sz w:val="20"/>
                <w:szCs w:val="20"/>
              </w:rPr>
              <w:t xml:space="preserve">support them </w:t>
            </w:r>
            <w:r w:rsidRPr="00A9042B">
              <w:rPr>
                <w:bCs/>
                <w:sz w:val="20"/>
                <w:szCs w:val="20"/>
              </w:rPr>
              <w:t>build their capacity to host these events and ensure that they drive sustainable impact and legacies.</w:t>
            </w:r>
            <w:r w:rsidR="00981301" w:rsidRPr="00A9042B">
              <w:rPr>
                <w:bCs/>
                <w:sz w:val="20"/>
                <w:szCs w:val="20"/>
              </w:rPr>
              <w:t xml:space="preserve"> Eventually, the label should engage all stakeholders involved in the organization of MSEs (e.g. sport governing bodies, sponsors, </w:t>
            </w:r>
            <w:proofErr w:type="spellStart"/>
            <w:r w:rsidR="00981301" w:rsidRPr="00A9042B">
              <w:rPr>
                <w:bCs/>
                <w:sz w:val="20"/>
                <w:szCs w:val="20"/>
              </w:rPr>
              <w:t>etc</w:t>
            </w:r>
            <w:proofErr w:type="spellEnd"/>
            <w:r w:rsidR="00981301" w:rsidRPr="00A9042B">
              <w:rPr>
                <w:bCs/>
                <w:sz w:val="20"/>
                <w:szCs w:val="20"/>
              </w:rPr>
              <w:t>).</w:t>
            </w:r>
          </w:p>
          <w:p w14:paraId="69A385AE" w14:textId="1620D7C2" w:rsidR="006022BB" w:rsidRPr="000339BD" w:rsidRDefault="006022BB" w:rsidP="007B1A4E">
            <w:pPr>
              <w:ind w:left="252" w:hanging="252"/>
              <w:rPr>
                <w:bCs/>
                <w:sz w:val="20"/>
                <w:szCs w:val="20"/>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097C36">
              <w:rPr>
                <w:b/>
                <w:sz w:val="20"/>
                <w:szCs w:val="20"/>
                <w:highlight w:val="magenta"/>
              </w:rPr>
              <w:t>Partners/Funding:</w:t>
            </w:r>
          </w:p>
        </w:tc>
        <w:tc>
          <w:tcPr>
            <w:tcW w:w="10075" w:type="dxa"/>
            <w:gridSpan w:val="2"/>
          </w:tcPr>
          <w:p w14:paraId="45491CFE" w14:textId="26DFB90D"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6A98F978" w14:textId="77777777" w:rsidR="00B336BA" w:rsidRDefault="00B336BA" w:rsidP="003E1CC7">
            <w:pPr>
              <w:rPr>
                <w:i/>
                <w:iCs/>
                <w:color w:val="00B050"/>
                <w:sz w:val="20"/>
                <w:szCs w:val="20"/>
              </w:rPr>
            </w:pPr>
          </w:p>
          <w:p w14:paraId="26F98B35" w14:textId="73ACA463" w:rsidR="00B336BA" w:rsidRPr="00B66FFE" w:rsidRDefault="007761DD" w:rsidP="003E1CC7">
            <w:pPr>
              <w:rPr>
                <w:sz w:val="20"/>
                <w:szCs w:val="20"/>
              </w:rPr>
            </w:pPr>
            <w:r>
              <w:rPr>
                <w:sz w:val="20"/>
                <w:szCs w:val="20"/>
              </w:rPr>
              <w:t>UNESCO</w:t>
            </w:r>
            <w:r w:rsidR="00B336BA" w:rsidRPr="00B66FFE">
              <w:rPr>
                <w:sz w:val="20"/>
                <w:szCs w:val="20"/>
              </w:rPr>
              <w:t xml:space="preserve"> is steering and coordinating the initiative and developing the conceptual framework. </w:t>
            </w:r>
            <w:r w:rsidR="00855ABF" w:rsidRPr="00B66FFE">
              <w:rPr>
                <w:sz w:val="20"/>
                <w:szCs w:val="20"/>
              </w:rPr>
              <w:t>The research institute Sciences Po</w:t>
            </w:r>
            <w:r>
              <w:rPr>
                <w:sz w:val="20"/>
                <w:szCs w:val="20"/>
              </w:rPr>
              <w:t xml:space="preserve"> Paris has</w:t>
            </w:r>
            <w:r w:rsidR="00855ABF" w:rsidRPr="00B66FFE">
              <w:rPr>
                <w:sz w:val="20"/>
                <w:szCs w:val="20"/>
              </w:rPr>
              <w:t xml:space="preserve"> contribut</w:t>
            </w:r>
            <w:r>
              <w:rPr>
                <w:sz w:val="20"/>
                <w:szCs w:val="20"/>
              </w:rPr>
              <w:t>ed</w:t>
            </w:r>
            <w:r w:rsidR="00855ABF" w:rsidRPr="00B66FFE">
              <w:rPr>
                <w:sz w:val="20"/>
                <w:szCs w:val="20"/>
              </w:rPr>
              <w:t xml:space="preserve"> with an analysis and proposal of suitable social, environmental, and governance indicators that would be suitable for the proposed Label. OECD is also providing input</w:t>
            </w:r>
            <w:r w:rsidR="00BF0D68">
              <w:rPr>
                <w:sz w:val="20"/>
                <w:szCs w:val="20"/>
              </w:rPr>
              <w:t>s</w:t>
            </w:r>
            <w:r w:rsidR="00855ABF" w:rsidRPr="00B66FFE">
              <w:rPr>
                <w:sz w:val="20"/>
                <w:szCs w:val="20"/>
              </w:rPr>
              <w:t xml:space="preserve"> on the indicators considering its existing work in that area. </w:t>
            </w:r>
            <w:r w:rsidR="00B336BA" w:rsidRPr="00B66FFE">
              <w:rPr>
                <w:sz w:val="20"/>
                <w:szCs w:val="20"/>
              </w:rPr>
              <w:t xml:space="preserve">The Paris 2024 </w:t>
            </w:r>
            <w:r w:rsidR="00B66FFE" w:rsidRPr="00B66FFE">
              <w:rPr>
                <w:sz w:val="20"/>
                <w:szCs w:val="20"/>
              </w:rPr>
              <w:t>organizing</w:t>
            </w:r>
            <w:r w:rsidR="00B336BA" w:rsidRPr="00B66FFE">
              <w:rPr>
                <w:sz w:val="20"/>
                <w:szCs w:val="20"/>
              </w:rPr>
              <w:t xml:space="preserve"> committee is collaborating</w:t>
            </w:r>
            <w:r w:rsidR="00855ABF" w:rsidRPr="00B66FFE">
              <w:rPr>
                <w:sz w:val="20"/>
                <w:szCs w:val="20"/>
              </w:rPr>
              <w:t xml:space="preserve"> on a report that will provide further insight into the suitability of the indicators through hypothetical application to Paris 2024.  A Task Force of Member States, hosting entities for MSEs, and other relevant experts will be convened to provide input on the indicators and other aspects of the MSE Label.</w:t>
            </w:r>
          </w:p>
          <w:p w14:paraId="7A1FFBE7" w14:textId="77777777" w:rsidR="003E1CC7" w:rsidRDefault="003E1CC7" w:rsidP="003E1CC7">
            <w:pPr>
              <w:jc w:val="both"/>
              <w:rPr>
                <w:i/>
                <w:iCs/>
                <w:sz w:val="20"/>
                <w:szCs w:val="20"/>
              </w:rPr>
            </w:pPr>
            <w:r w:rsidRPr="00AF06C6">
              <w:rPr>
                <w:i/>
                <w:iCs/>
                <w:sz w:val="20"/>
                <w:szCs w:val="20"/>
              </w:rPr>
              <w:br/>
              <w:t>What are the main sources of funding of the initiative?</w:t>
            </w:r>
          </w:p>
          <w:p w14:paraId="7EFF8A3C" w14:textId="77777777" w:rsidR="00B93152" w:rsidRDefault="00B93152" w:rsidP="003E1CC7">
            <w:pPr>
              <w:jc w:val="both"/>
              <w:rPr>
                <w:b/>
                <w:sz w:val="20"/>
                <w:szCs w:val="20"/>
                <w:u w:val="single"/>
              </w:rPr>
            </w:pPr>
          </w:p>
          <w:p w14:paraId="5EEE7297" w14:textId="1F213ACD" w:rsidR="00855ABF" w:rsidRPr="00BF0D68" w:rsidRDefault="00BF0D68" w:rsidP="003E1CC7">
            <w:pPr>
              <w:jc w:val="both"/>
              <w:rPr>
                <w:bCs/>
                <w:sz w:val="20"/>
                <w:szCs w:val="20"/>
              </w:rPr>
            </w:pPr>
            <w:r>
              <w:rPr>
                <w:bCs/>
                <w:sz w:val="20"/>
                <w:szCs w:val="20"/>
              </w:rPr>
              <w:t xml:space="preserve">So far, </w:t>
            </w:r>
            <w:r w:rsidRPr="00BF0D68">
              <w:rPr>
                <w:bCs/>
                <w:sz w:val="20"/>
                <w:szCs w:val="20"/>
              </w:rPr>
              <w:t xml:space="preserve">UNESCO’s regular </w:t>
            </w:r>
            <w:proofErr w:type="spellStart"/>
            <w:r w:rsidRPr="00BF0D68">
              <w:rPr>
                <w:bCs/>
                <w:sz w:val="20"/>
                <w:szCs w:val="20"/>
              </w:rPr>
              <w:t>programme</w:t>
            </w:r>
            <w:proofErr w:type="spellEnd"/>
            <w:r w:rsidRPr="00BF0D68">
              <w:rPr>
                <w:bCs/>
                <w:sz w:val="20"/>
                <w:szCs w:val="20"/>
              </w:rPr>
              <w:t xml:space="preserve"> budget</w:t>
            </w:r>
          </w:p>
          <w:p w14:paraId="04961E0B" w14:textId="07F250F7" w:rsidR="00855ABF" w:rsidRPr="00AF06C6" w:rsidRDefault="00855ABF" w:rsidP="003E1CC7">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3FAAC701" w14:textId="77777777" w:rsidR="00A34AA1" w:rsidRPr="00AF06C6" w:rsidRDefault="00A34AA1" w:rsidP="00A34AA1">
            <w:pPr>
              <w:rPr>
                <w:bCs/>
                <w:i/>
                <w:iCs/>
                <w:sz w:val="20"/>
                <w:szCs w:val="20"/>
              </w:rPr>
            </w:pPr>
            <w:r w:rsidRPr="00AF06C6">
              <w:rPr>
                <w:bCs/>
                <w:i/>
                <w:iCs/>
                <w:sz w:val="20"/>
                <w:szCs w:val="20"/>
              </w:rPr>
              <w:t>To what SDG goal/target/indicator is this initiative targeted?</w:t>
            </w:r>
          </w:p>
          <w:p w14:paraId="15A13B52" w14:textId="77777777" w:rsidR="00A34AA1" w:rsidRPr="00AF06C6" w:rsidRDefault="00A34AA1" w:rsidP="00A34AA1">
            <w:pPr>
              <w:rPr>
                <w:bCs/>
                <w:i/>
                <w:iCs/>
                <w:sz w:val="20"/>
                <w:szCs w:val="20"/>
              </w:rPr>
            </w:pPr>
          </w:p>
          <w:p w14:paraId="656D76FA" w14:textId="77777777" w:rsidR="00A34AA1" w:rsidRPr="00AF06C6" w:rsidRDefault="00A34AA1" w:rsidP="00A34AA1">
            <w:pPr>
              <w:rPr>
                <w:bCs/>
                <w:i/>
                <w:iCs/>
                <w:sz w:val="20"/>
                <w:szCs w:val="20"/>
              </w:rPr>
            </w:pPr>
            <w:r w:rsidRPr="00AF06C6">
              <w:rPr>
                <w:bCs/>
                <w:i/>
                <w:iCs/>
                <w:sz w:val="20"/>
                <w:szCs w:val="20"/>
              </w:rPr>
              <w:t>Please indicate any other national or internationally agreed goals/commitments to which this initiative is aligned.</w:t>
            </w:r>
          </w:p>
          <w:p w14:paraId="4AEB4B0B" w14:textId="77777777" w:rsidR="00A34AA1" w:rsidRDefault="00A34AA1" w:rsidP="003E1CC7">
            <w:pPr>
              <w:rPr>
                <w:bCs/>
                <w:sz w:val="20"/>
                <w:szCs w:val="20"/>
              </w:rPr>
            </w:pPr>
          </w:p>
          <w:p w14:paraId="652A85BF" w14:textId="24076646" w:rsidR="003E1CC7" w:rsidRDefault="003C3D9A" w:rsidP="00BF0D68">
            <w:pPr>
              <w:jc w:val="both"/>
              <w:rPr>
                <w:bCs/>
                <w:sz w:val="20"/>
                <w:szCs w:val="20"/>
              </w:rPr>
            </w:pPr>
            <w:r w:rsidRPr="003C3D9A">
              <w:rPr>
                <w:bCs/>
                <w:sz w:val="20"/>
                <w:szCs w:val="20"/>
              </w:rPr>
              <w:t>The initiative of the MSE Label is</w:t>
            </w:r>
            <w:r>
              <w:rPr>
                <w:bCs/>
                <w:sz w:val="20"/>
                <w:szCs w:val="20"/>
              </w:rPr>
              <w:t xml:space="preserve"> targeting </w:t>
            </w:r>
            <w:proofErr w:type="gramStart"/>
            <w:r>
              <w:rPr>
                <w:bCs/>
                <w:sz w:val="20"/>
                <w:szCs w:val="20"/>
              </w:rPr>
              <w:t>a</w:t>
            </w:r>
            <w:r w:rsidRPr="00BF0D68">
              <w:rPr>
                <w:bCs/>
                <w:sz w:val="20"/>
                <w:szCs w:val="20"/>
              </w:rPr>
              <w:t xml:space="preserve"> number of</w:t>
            </w:r>
            <w:proofErr w:type="gramEnd"/>
            <w:r w:rsidRPr="00BF0D68">
              <w:rPr>
                <w:bCs/>
                <w:sz w:val="20"/>
                <w:szCs w:val="20"/>
              </w:rPr>
              <w:t xml:space="preserve"> SDG indicators, in particular Good Health and Well-being (Goal 3), Quality Education (Goal 4), Gender Equality (Goal 5), Decent Work and Economic Growth (Goal 8), Reduced Inequalities (Goal 10), Sustainable Cities and Communities (Goal 11), Responsible Consumption and Production (Goal 12) and Partnerships for the goals (Goal 17).</w:t>
            </w:r>
          </w:p>
          <w:p w14:paraId="71941073" w14:textId="77777777" w:rsidR="004C77BA" w:rsidRDefault="004C77BA" w:rsidP="003E1CC7">
            <w:pPr>
              <w:rPr>
                <w:bCs/>
                <w:sz w:val="20"/>
                <w:szCs w:val="20"/>
              </w:rPr>
            </w:pPr>
          </w:p>
          <w:p w14:paraId="5DE99A8C" w14:textId="2A70A447" w:rsidR="004C77BA" w:rsidRPr="004C77BA" w:rsidRDefault="004C77BA" w:rsidP="00BF0D68">
            <w:pPr>
              <w:jc w:val="both"/>
              <w:rPr>
                <w:bCs/>
                <w:sz w:val="20"/>
                <w:szCs w:val="20"/>
              </w:rPr>
            </w:pPr>
            <w:r>
              <w:rPr>
                <w:bCs/>
                <w:sz w:val="20"/>
                <w:szCs w:val="20"/>
              </w:rPr>
              <w:t xml:space="preserve">As mentioned above, this initiative also closely </w:t>
            </w:r>
            <w:r w:rsidR="00E95FEE">
              <w:rPr>
                <w:bCs/>
                <w:sz w:val="20"/>
                <w:szCs w:val="20"/>
              </w:rPr>
              <w:t>aligns</w:t>
            </w:r>
            <w:r>
              <w:rPr>
                <w:bCs/>
                <w:sz w:val="20"/>
                <w:szCs w:val="20"/>
              </w:rPr>
              <w:t xml:space="preserve"> with and build</w:t>
            </w:r>
            <w:r w:rsidR="00E95FEE">
              <w:rPr>
                <w:bCs/>
                <w:sz w:val="20"/>
                <w:szCs w:val="20"/>
              </w:rPr>
              <w:t>s</w:t>
            </w:r>
            <w:r>
              <w:rPr>
                <w:bCs/>
                <w:sz w:val="20"/>
                <w:szCs w:val="20"/>
              </w:rPr>
              <w:t xml:space="preserve"> on existing frameworks for sustainable event management such as the OECD </w:t>
            </w:r>
            <w:r w:rsidR="00466A2E" w:rsidRPr="00466A2E">
              <w:rPr>
                <w:bCs/>
                <w:sz w:val="20"/>
                <w:szCs w:val="20"/>
              </w:rPr>
              <w:t xml:space="preserve">guides on </w:t>
            </w:r>
            <w:r w:rsidR="00466A2E">
              <w:rPr>
                <w:bCs/>
                <w:sz w:val="20"/>
                <w:szCs w:val="20"/>
              </w:rPr>
              <w:t>“</w:t>
            </w:r>
            <w:r w:rsidR="00466A2E" w:rsidRPr="00466A2E">
              <w:rPr>
                <w:bCs/>
                <w:sz w:val="20"/>
                <w:szCs w:val="20"/>
              </w:rPr>
              <w:t>how to measure the impact of culture, sports and business events</w:t>
            </w:r>
            <w:r w:rsidR="00466A2E">
              <w:rPr>
                <w:bCs/>
                <w:sz w:val="20"/>
                <w:szCs w:val="20"/>
              </w:rPr>
              <w:t>”</w:t>
            </w:r>
            <w:r>
              <w:rPr>
                <w:bCs/>
                <w:sz w:val="20"/>
                <w:szCs w:val="20"/>
              </w:rPr>
              <w:t>, ISO 20121 and ASOIF “common indicators for measuring the impact of events”.</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5D1682">
              <w:rPr>
                <w:b/>
                <w:sz w:val="20"/>
                <w:szCs w:val="20"/>
              </w:rPr>
              <w:t>Alignment with global frameworks:</w:t>
            </w:r>
          </w:p>
        </w:tc>
        <w:tc>
          <w:tcPr>
            <w:tcW w:w="10075" w:type="dxa"/>
            <w:gridSpan w:val="2"/>
          </w:tcPr>
          <w:p w14:paraId="26E3EF1E" w14:textId="0168F23B" w:rsidR="003E1CC7" w:rsidRPr="00E604FD"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Default="003E1CC7" w:rsidP="003E1CC7">
            <w:pPr>
              <w:rPr>
                <w:i/>
                <w:iCs/>
                <w:sz w:val="20"/>
                <w:szCs w:val="20"/>
              </w:rPr>
            </w:pPr>
          </w:p>
          <w:p w14:paraId="60DB8206" w14:textId="0BBA526A" w:rsidR="009F7292" w:rsidRPr="009F7292" w:rsidRDefault="009F7292" w:rsidP="00BA69CA">
            <w:pPr>
              <w:jc w:val="both"/>
              <w:rPr>
                <w:bCs/>
                <w:sz w:val="20"/>
                <w:szCs w:val="20"/>
              </w:rPr>
            </w:pPr>
            <w:r w:rsidRPr="009F7292">
              <w:rPr>
                <w:bCs/>
                <w:sz w:val="20"/>
                <w:szCs w:val="20"/>
              </w:rPr>
              <w:t xml:space="preserve">This initiative closely aligns with the Kazan Action Plan's objective of developing a comprehensive vision of inclusive access for all to sport, physical education and physical activity as well as maximizing the contributions of sport to sustainable development and peace. Indeed, the MSE label will encourage </w:t>
            </w:r>
            <w:r w:rsidR="008D4DE3">
              <w:rPr>
                <w:bCs/>
                <w:sz w:val="20"/>
                <w:szCs w:val="20"/>
              </w:rPr>
              <w:t>M</w:t>
            </w:r>
            <w:r w:rsidRPr="009F7292">
              <w:rPr>
                <w:bCs/>
                <w:sz w:val="20"/>
                <w:szCs w:val="20"/>
              </w:rPr>
              <w:t xml:space="preserve">ember </w:t>
            </w:r>
            <w:r w:rsidR="008D4DE3">
              <w:rPr>
                <w:bCs/>
                <w:sz w:val="20"/>
                <w:szCs w:val="20"/>
              </w:rPr>
              <w:t>S</w:t>
            </w:r>
            <w:r w:rsidRPr="009F7292">
              <w:rPr>
                <w:bCs/>
                <w:sz w:val="20"/>
                <w:szCs w:val="20"/>
              </w:rPr>
              <w:t xml:space="preserve">tates to invest in MSEs to achieve social impact, notably by advancing equality and inclusion, providing quality education and employment opportunities and by building effective, </w:t>
            </w:r>
            <w:proofErr w:type="gramStart"/>
            <w:r w:rsidRPr="009F7292">
              <w:rPr>
                <w:bCs/>
                <w:sz w:val="20"/>
                <w:szCs w:val="20"/>
              </w:rPr>
              <w:t>accountable</w:t>
            </w:r>
            <w:proofErr w:type="gramEnd"/>
            <w:r w:rsidRPr="009F7292">
              <w:rPr>
                <w:bCs/>
                <w:sz w:val="20"/>
                <w:szCs w:val="20"/>
              </w:rPr>
              <w:t xml:space="preserve"> and inclusive institutions at all levels. </w:t>
            </w:r>
          </w:p>
          <w:p w14:paraId="6017FE4A" w14:textId="77777777" w:rsidR="009F7292" w:rsidRPr="009F7292" w:rsidRDefault="009F7292" w:rsidP="00BA69CA">
            <w:pPr>
              <w:jc w:val="both"/>
              <w:rPr>
                <w:bCs/>
                <w:sz w:val="20"/>
                <w:szCs w:val="20"/>
              </w:rPr>
            </w:pPr>
          </w:p>
          <w:p w14:paraId="7C15E141" w14:textId="77777777" w:rsidR="003E1CC7" w:rsidRPr="009F7292" w:rsidRDefault="009F7292" w:rsidP="00BA69CA">
            <w:pPr>
              <w:jc w:val="both"/>
              <w:rPr>
                <w:bCs/>
                <w:sz w:val="20"/>
                <w:szCs w:val="20"/>
              </w:rPr>
            </w:pPr>
            <w:r w:rsidRPr="009F7292">
              <w:rPr>
                <w:bCs/>
                <w:sz w:val="20"/>
                <w:szCs w:val="20"/>
              </w:rPr>
              <w:t>Moreover, through its numerous indicators focused on improving health and well-being of all, this initiative will also contribute to the WHO Global Action Plan on Physical Activity.</w:t>
            </w:r>
          </w:p>
          <w:p w14:paraId="6613538C" w14:textId="13833C1F" w:rsidR="009F7292" w:rsidRPr="002F14B4" w:rsidRDefault="009F7292" w:rsidP="009F7292">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sidRPr="00D41420">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632AD10B"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r w:rsidR="0097557B">
              <w:rPr>
                <w:rFonts w:asciiTheme="minorHAnsi" w:eastAsiaTheme="minorHAnsi" w:hAnsiTheme="minorHAnsi" w:cstheme="minorBidi"/>
                <w:i/>
                <w:iCs/>
                <w:sz w:val="20"/>
                <w:lang w:val="en-US"/>
              </w:rPr>
              <w:t xml:space="preserve"> </w:t>
            </w:r>
          </w:p>
          <w:p w14:paraId="297BE18D" w14:textId="77777777" w:rsidR="00D05BD3" w:rsidRDefault="00D05BD3" w:rsidP="00BA69CA">
            <w:pPr>
              <w:pStyle w:val="NoteVerbaleEnglish"/>
              <w:tabs>
                <w:tab w:val="clear" w:pos="576"/>
                <w:tab w:val="clear" w:pos="1152"/>
                <w:tab w:val="clear" w:pos="1728"/>
                <w:tab w:val="clear" w:pos="2304"/>
                <w:tab w:val="clear" w:pos="5040"/>
                <w:tab w:val="left" w:pos="2552"/>
              </w:tabs>
              <w:jc w:val="both"/>
              <w:rPr>
                <w:rFonts w:asciiTheme="minorHAnsi" w:eastAsiaTheme="minorHAnsi" w:hAnsiTheme="minorHAnsi" w:cstheme="minorBidi"/>
                <w:i/>
                <w:iCs/>
                <w:sz w:val="20"/>
                <w:lang w:val="en-US"/>
              </w:rPr>
            </w:pPr>
          </w:p>
          <w:p w14:paraId="20762BF6" w14:textId="4D8AC85F" w:rsidR="003E1CC7" w:rsidRDefault="00D05BD3" w:rsidP="00BA69CA">
            <w:pPr>
              <w:pStyle w:val="NoteVerbaleEnglish"/>
              <w:tabs>
                <w:tab w:val="clear" w:pos="576"/>
                <w:tab w:val="clear" w:pos="1152"/>
                <w:tab w:val="clear" w:pos="1728"/>
                <w:tab w:val="clear" w:pos="2304"/>
                <w:tab w:val="clear" w:pos="5040"/>
                <w:tab w:val="left" w:pos="2552"/>
              </w:tabs>
              <w:jc w:val="both"/>
              <w:rPr>
                <w:rFonts w:asciiTheme="minorHAnsi" w:hAnsiTheme="minorHAnsi" w:cstheme="minorHAnsi"/>
                <w:sz w:val="20"/>
              </w:rPr>
            </w:pPr>
            <w:r w:rsidRPr="00D05BD3">
              <w:rPr>
                <w:rFonts w:asciiTheme="minorHAnsi" w:eastAsiaTheme="minorHAnsi" w:hAnsiTheme="minorHAnsi" w:cstheme="minorBidi"/>
                <w:sz w:val="20"/>
                <w:lang w:val="en-US"/>
              </w:rPr>
              <w:t xml:space="preserve">This initiative will contribute to all four thematic areas of the UN Action Plan on Sport for Development and Peace. </w:t>
            </w:r>
            <w:r>
              <w:rPr>
                <w:rFonts w:asciiTheme="minorHAnsi" w:eastAsiaTheme="minorHAnsi" w:hAnsiTheme="minorHAnsi" w:cstheme="minorBidi"/>
                <w:sz w:val="20"/>
                <w:lang w:val="en-US"/>
              </w:rPr>
              <w:t xml:space="preserve">First, the holistic criteria and indicators will provide a </w:t>
            </w:r>
            <w:proofErr w:type="gramStart"/>
            <w:r w:rsidRPr="00D05BD3">
              <w:rPr>
                <w:rFonts w:asciiTheme="minorHAnsi" w:eastAsiaTheme="minorHAnsi" w:hAnsiTheme="minorHAnsi" w:cstheme="minorBidi"/>
                <w:sz w:val="20"/>
                <w:lang w:val="en-US"/>
              </w:rPr>
              <w:t>globally-recognized</w:t>
            </w:r>
            <w:proofErr w:type="gramEnd"/>
            <w:r w:rsidRPr="00D05BD3">
              <w:rPr>
                <w:rFonts w:asciiTheme="minorHAnsi" w:eastAsiaTheme="minorHAnsi" w:hAnsiTheme="minorHAnsi" w:cstheme="minorBidi"/>
                <w:sz w:val="20"/>
                <w:lang w:val="en-US"/>
              </w:rPr>
              <w:t xml:space="preserve"> impact measurement framework to assess the social and environmental legacies of </w:t>
            </w:r>
            <w:proofErr w:type="spellStart"/>
            <w:r w:rsidRPr="00D05BD3">
              <w:rPr>
                <w:rFonts w:asciiTheme="minorHAnsi" w:eastAsiaTheme="minorHAnsi" w:hAnsiTheme="minorHAnsi" w:cstheme="minorBidi"/>
                <w:sz w:val="20"/>
                <w:lang w:val="en-US"/>
              </w:rPr>
              <w:t>MSEs</w:t>
            </w:r>
            <w:r>
              <w:rPr>
                <w:rFonts w:asciiTheme="minorHAnsi" w:eastAsiaTheme="minorHAnsi" w:hAnsiTheme="minorHAnsi" w:cstheme="minorBidi"/>
                <w:sz w:val="20"/>
                <w:lang w:val="en-US"/>
              </w:rPr>
              <w:t>.</w:t>
            </w:r>
            <w:proofErr w:type="spellEnd"/>
            <w:r>
              <w:rPr>
                <w:rFonts w:asciiTheme="minorHAnsi" w:eastAsiaTheme="minorHAnsi" w:hAnsiTheme="minorHAnsi" w:cstheme="minorBidi"/>
                <w:sz w:val="20"/>
                <w:lang w:val="en-US"/>
              </w:rPr>
              <w:t xml:space="preserve"> Secondly, it will support policy development, by </w:t>
            </w:r>
            <w:r w:rsidRPr="00D05BD3">
              <w:rPr>
                <w:rFonts w:asciiTheme="minorHAnsi" w:eastAsiaTheme="minorHAnsi" w:hAnsiTheme="minorHAnsi" w:cstheme="minorBidi"/>
                <w:sz w:val="20"/>
                <w:lang w:val="en-US"/>
              </w:rPr>
              <w:t xml:space="preserve">inciting member states and stakeholders to invest in </w:t>
            </w:r>
            <w:r w:rsidR="004F4930">
              <w:rPr>
                <w:rFonts w:asciiTheme="minorHAnsi" w:eastAsiaTheme="minorHAnsi" w:hAnsiTheme="minorHAnsi" w:cstheme="minorBidi"/>
                <w:sz w:val="20"/>
                <w:lang w:val="en-US"/>
              </w:rPr>
              <w:t>M</w:t>
            </w:r>
            <w:r w:rsidR="00465A19">
              <w:rPr>
                <w:rFonts w:asciiTheme="minorHAnsi" w:eastAsiaTheme="minorHAnsi" w:hAnsiTheme="minorHAnsi" w:cstheme="minorBidi"/>
                <w:sz w:val="20"/>
                <w:lang w:val="en-US"/>
              </w:rPr>
              <w:t>SE</w:t>
            </w:r>
            <w:r w:rsidRPr="00D05BD3">
              <w:rPr>
                <w:rFonts w:asciiTheme="minorHAnsi" w:eastAsiaTheme="minorHAnsi" w:hAnsiTheme="minorHAnsi" w:cstheme="minorBidi"/>
                <w:sz w:val="20"/>
                <w:lang w:val="en-US"/>
              </w:rPr>
              <w:t>s as part of national development strategies.</w:t>
            </w:r>
            <w:r w:rsidR="00A720F2">
              <w:rPr>
                <w:rFonts w:asciiTheme="minorHAnsi" w:eastAsiaTheme="minorHAnsi" w:hAnsiTheme="minorHAnsi" w:cstheme="minorBidi"/>
                <w:sz w:val="20"/>
                <w:lang w:val="en-US"/>
              </w:rPr>
              <w:t xml:space="preserve"> Thirdly, the </w:t>
            </w:r>
            <w:r w:rsidR="00A720F2" w:rsidRPr="004F2F10">
              <w:rPr>
                <w:rFonts w:asciiTheme="minorHAnsi" w:hAnsiTheme="minorHAnsi" w:cstheme="minorHAnsi"/>
                <w:sz w:val="20"/>
              </w:rPr>
              <w:t>impact and legacy funding platform for the coordination and implementation of public and private funds</w:t>
            </w:r>
            <w:r w:rsidR="00A720F2">
              <w:rPr>
                <w:rFonts w:asciiTheme="minorHAnsi" w:hAnsiTheme="minorHAnsi" w:cstheme="minorHAnsi"/>
                <w:sz w:val="20"/>
              </w:rPr>
              <w:t xml:space="preserve"> will facilitate resource mobilization by </w:t>
            </w:r>
            <w:r w:rsidR="00A720F2" w:rsidRPr="00A720F2">
              <w:rPr>
                <w:rFonts w:asciiTheme="minorHAnsi" w:hAnsiTheme="minorHAnsi" w:cstheme="minorHAnsi"/>
                <w:sz w:val="20"/>
              </w:rPr>
              <w:t>enhanc</w:t>
            </w:r>
            <w:r w:rsidR="004C3A14">
              <w:rPr>
                <w:rFonts w:asciiTheme="minorHAnsi" w:hAnsiTheme="minorHAnsi" w:cstheme="minorHAnsi"/>
                <w:sz w:val="20"/>
              </w:rPr>
              <w:t>ing</w:t>
            </w:r>
            <w:r w:rsidR="00A720F2" w:rsidRPr="00A720F2">
              <w:rPr>
                <w:rFonts w:asciiTheme="minorHAnsi" w:hAnsiTheme="minorHAnsi" w:cstheme="minorHAnsi"/>
                <w:sz w:val="20"/>
              </w:rPr>
              <w:t xml:space="preserve"> and secur</w:t>
            </w:r>
            <w:r w:rsidR="004C3A14">
              <w:rPr>
                <w:rFonts w:asciiTheme="minorHAnsi" w:hAnsiTheme="minorHAnsi" w:cstheme="minorHAnsi"/>
                <w:sz w:val="20"/>
              </w:rPr>
              <w:t>ing</w:t>
            </w:r>
            <w:r w:rsidR="00A720F2" w:rsidRPr="00A720F2">
              <w:rPr>
                <w:rFonts w:asciiTheme="minorHAnsi" w:hAnsiTheme="minorHAnsi" w:cstheme="minorHAnsi"/>
                <w:sz w:val="20"/>
              </w:rPr>
              <w:t xml:space="preserve"> sustainable funding mechanisms and investment and resource allocation to events impact and legacy.</w:t>
            </w:r>
            <w:r w:rsidR="00A720F2">
              <w:rPr>
                <w:rFonts w:asciiTheme="minorHAnsi" w:hAnsiTheme="minorHAnsi" w:cstheme="minorHAnsi"/>
                <w:sz w:val="20"/>
              </w:rPr>
              <w:t xml:space="preserve"> Lastly, by encouraging host actors to establish </w:t>
            </w:r>
            <w:r w:rsidR="00A720F2" w:rsidRPr="004F2F10">
              <w:rPr>
                <w:rFonts w:asciiTheme="minorHAnsi" w:hAnsiTheme="minorHAnsi" w:cstheme="minorHAnsi"/>
                <w:sz w:val="20"/>
              </w:rPr>
              <w:t xml:space="preserve">an overarching, long </w:t>
            </w:r>
            <w:proofErr w:type="gramStart"/>
            <w:r w:rsidR="00A720F2" w:rsidRPr="004F2F10">
              <w:rPr>
                <w:rFonts w:asciiTheme="minorHAnsi" w:hAnsiTheme="minorHAnsi" w:cstheme="minorHAnsi"/>
                <w:sz w:val="20"/>
              </w:rPr>
              <w:t>lasting legacy</w:t>
            </w:r>
            <w:proofErr w:type="gramEnd"/>
            <w:r w:rsidR="00A720F2" w:rsidRPr="004F2F10">
              <w:rPr>
                <w:rFonts w:asciiTheme="minorHAnsi" w:hAnsiTheme="minorHAnsi" w:cstheme="minorHAnsi"/>
                <w:sz w:val="20"/>
              </w:rPr>
              <w:t xml:space="preserve"> governance structure</w:t>
            </w:r>
            <w:r w:rsidR="00A720F2">
              <w:rPr>
                <w:rFonts w:asciiTheme="minorHAnsi" w:hAnsiTheme="minorHAnsi" w:cstheme="minorHAnsi"/>
                <w:sz w:val="20"/>
              </w:rPr>
              <w:t xml:space="preserve">, the MSE label will promote independent monitoring and follow-up. </w:t>
            </w:r>
            <w:r w:rsidR="00A720F2" w:rsidRPr="00A720F2">
              <w:rPr>
                <w:rFonts w:asciiTheme="minorHAnsi" w:hAnsiTheme="minorHAnsi" w:cstheme="minorHAnsi"/>
                <w:sz w:val="20"/>
              </w:rPr>
              <w:t>It will also facilitate information-sharing as it will gather evidence on the impact of the MSE, to then serve as a model for future hosts</w:t>
            </w:r>
            <w:r w:rsidR="00304B7B">
              <w:rPr>
                <w:rFonts w:asciiTheme="minorHAnsi" w:hAnsiTheme="minorHAnsi" w:cstheme="minorHAnsi"/>
                <w:sz w:val="20"/>
              </w:rPr>
              <w:t xml:space="preserve">, </w:t>
            </w:r>
            <w:r w:rsidR="00304B7B" w:rsidRPr="00304B7B">
              <w:rPr>
                <w:rFonts w:asciiTheme="minorHAnsi" w:hAnsiTheme="minorHAnsi" w:cstheme="minorHAnsi"/>
                <w:sz w:val="20"/>
              </w:rPr>
              <w:t>providing Member States access to a knowledge base to maximize the impact of MSEs.</w:t>
            </w:r>
          </w:p>
          <w:p w14:paraId="248C934D" w14:textId="07487967" w:rsidR="00A720F2" w:rsidRPr="002F14B4" w:rsidRDefault="00A720F2"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6C019B" w:rsidRDefault="003E1CC7" w:rsidP="003E1CC7">
            <w:pPr>
              <w:jc w:val="both"/>
              <w:rPr>
                <w:b/>
                <w:sz w:val="20"/>
                <w:szCs w:val="20"/>
                <w:u w:val="single"/>
              </w:rPr>
            </w:pPr>
            <w:r w:rsidRPr="006C019B">
              <w:rPr>
                <w:b/>
                <w:sz w:val="20"/>
                <w:szCs w:val="20"/>
              </w:rPr>
              <w:t>Outcomes:</w:t>
            </w:r>
          </w:p>
        </w:tc>
        <w:tc>
          <w:tcPr>
            <w:tcW w:w="10075" w:type="dxa"/>
            <w:gridSpan w:val="2"/>
          </w:tcPr>
          <w:p w14:paraId="340F238E" w14:textId="756D58C5" w:rsidR="00664FDD" w:rsidRDefault="00664FDD" w:rsidP="003E1CC7">
            <w:pPr>
              <w:rPr>
                <w:sz w:val="20"/>
                <w:szCs w:val="20"/>
              </w:rPr>
            </w:pPr>
            <w:r w:rsidRPr="00AF06C6">
              <w:rPr>
                <w:i/>
                <w:iCs/>
                <w:sz w:val="20"/>
                <w:szCs w:val="20"/>
              </w:rPr>
              <w:t>What are the expected/actual outcomes of the initiative?</w:t>
            </w:r>
          </w:p>
          <w:p w14:paraId="2D82290B" w14:textId="77777777" w:rsidR="00664FDD" w:rsidRDefault="00664FDD" w:rsidP="003E1CC7">
            <w:pPr>
              <w:rPr>
                <w:sz w:val="20"/>
                <w:szCs w:val="20"/>
              </w:rPr>
            </w:pPr>
          </w:p>
          <w:p w14:paraId="2CC39F0F" w14:textId="102B3FFF" w:rsidR="003E1CC7" w:rsidRPr="0055591A" w:rsidRDefault="0055591A" w:rsidP="009E74EE">
            <w:pPr>
              <w:jc w:val="both"/>
              <w:rPr>
                <w:color w:val="2F5496" w:themeColor="accent1" w:themeShade="BF"/>
                <w:sz w:val="20"/>
                <w:szCs w:val="20"/>
              </w:rPr>
            </w:pPr>
            <w:r w:rsidRPr="0055591A">
              <w:rPr>
                <w:sz w:val="20"/>
                <w:szCs w:val="20"/>
              </w:rPr>
              <w:t xml:space="preserve">The introduction of the F4L label leads to increased capacity and a change of paradigm in the organization of </w:t>
            </w:r>
            <w:proofErr w:type="spellStart"/>
            <w:r w:rsidRPr="0055591A">
              <w:rPr>
                <w:sz w:val="20"/>
                <w:szCs w:val="20"/>
              </w:rPr>
              <w:t>MSEs.</w:t>
            </w:r>
            <w:proofErr w:type="spellEnd"/>
            <w:r w:rsidRPr="0055591A">
              <w:rPr>
                <w:sz w:val="20"/>
                <w:szCs w:val="20"/>
              </w:rPr>
              <w:t xml:space="preserve"> Encouraged by the incentive of the label, host actors scale investment into grassroot sports and development programs </w:t>
            </w:r>
            <w:r w:rsidR="00EF5845">
              <w:rPr>
                <w:sz w:val="20"/>
                <w:szCs w:val="20"/>
              </w:rPr>
              <w:t>as part of</w:t>
            </w:r>
            <w:r w:rsidR="00290827">
              <w:rPr>
                <w:sz w:val="20"/>
                <w:szCs w:val="20"/>
              </w:rPr>
              <w:t xml:space="preserve"> </w:t>
            </w:r>
            <w:r w:rsidR="00EF5845">
              <w:rPr>
                <w:sz w:val="20"/>
                <w:szCs w:val="20"/>
              </w:rPr>
              <w:t>national development strateg</w:t>
            </w:r>
            <w:r w:rsidR="00992F73">
              <w:rPr>
                <w:sz w:val="20"/>
                <w:szCs w:val="20"/>
              </w:rPr>
              <w:t>ies</w:t>
            </w:r>
            <w:r w:rsidR="00EF5845">
              <w:rPr>
                <w:sz w:val="20"/>
                <w:szCs w:val="20"/>
              </w:rPr>
              <w:t xml:space="preserve">, </w:t>
            </w:r>
            <w:r w:rsidRPr="0055591A">
              <w:rPr>
                <w:sz w:val="20"/>
                <w:szCs w:val="20"/>
              </w:rPr>
              <w:t xml:space="preserve">towards greater physical and mental health, </w:t>
            </w:r>
            <w:proofErr w:type="gramStart"/>
            <w:r w:rsidRPr="0055591A">
              <w:rPr>
                <w:sz w:val="20"/>
                <w:szCs w:val="20"/>
              </w:rPr>
              <w:t>inclusion</w:t>
            </w:r>
            <w:proofErr w:type="gramEnd"/>
            <w:r w:rsidRPr="0055591A">
              <w:rPr>
                <w:sz w:val="20"/>
                <w:szCs w:val="20"/>
              </w:rPr>
              <w:t xml:space="preserve"> and equality as well as education and employability. They also take action to preserve biodiversity and limit events’ carbon footprint.</w:t>
            </w:r>
            <w:r w:rsidR="003E1CC7" w:rsidRPr="0055591A">
              <w:rPr>
                <w:sz w:val="20"/>
                <w:szCs w:val="20"/>
              </w:rPr>
              <w:br/>
            </w:r>
            <w:r w:rsidR="003E1CC7" w:rsidRPr="0055591A">
              <w:rPr>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6C019B" w:rsidRDefault="003E1CC7" w:rsidP="003E1CC7">
            <w:pPr>
              <w:jc w:val="both"/>
              <w:rPr>
                <w:b/>
                <w:sz w:val="20"/>
                <w:szCs w:val="20"/>
                <w:u w:val="single"/>
              </w:rPr>
            </w:pPr>
            <w:r w:rsidRPr="006C019B">
              <w:rPr>
                <w:b/>
                <w:sz w:val="20"/>
                <w:szCs w:val="20"/>
              </w:rPr>
              <w:t>Mechanism for monitoring and evaluating implementation:</w:t>
            </w:r>
          </w:p>
        </w:tc>
        <w:tc>
          <w:tcPr>
            <w:tcW w:w="10075" w:type="dxa"/>
            <w:gridSpan w:val="2"/>
          </w:tcPr>
          <w:p w14:paraId="58D73B89" w14:textId="2A845345" w:rsidR="003E1CC7" w:rsidRPr="00AF06C6"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r w:rsidR="00911DC3">
              <w:rPr>
                <w:i/>
                <w:iCs/>
                <w:sz w:val="20"/>
                <w:szCs w:val="20"/>
              </w:rPr>
              <w:t xml:space="preserve"> </w:t>
            </w:r>
          </w:p>
          <w:p w14:paraId="5413E61D" w14:textId="77777777" w:rsidR="003E1CC7" w:rsidRPr="00AF06C6" w:rsidRDefault="003E1CC7" w:rsidP="003E1CC7">
            <w:pPr>
              <w:pStyle w:val="ListParagraph"/>
              <w:ind w:left="0"/>
              <w:rPr>
                <w:i/>
                <w:iCs/>
                <w:sz w:val="20"/>
                <w:szCs w:val="20"/>
              </w:rPr>
            </w:pPr>
          </w:p>
          <w:p w14:paraId="68AC18D7" w14:textId="0A8BA6A2"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r w:rsidR="0098647A">
              <w:rPr>
                <w:i/>
                <w:iCs/>
                <w:sz w:val="20"/>
                <w:szCs w:val="20"/>
              </w:rPr>
              <w:t xml:space="preserve"> </w:t>
            </w:r>
          </w:p>
          <w:p w14:paraId="0548B3B6" w14:textId="77777777" w:rsidR="003E1CC7" w:rsidRPr="006C019B" w:rsidRDefault="003E1CC7" w:rsidP="003E1CC7">
            <w:pPr>
              <w:jc w:val="both"/>
              <w:rPr>
                <w:bCs/>
                <w:sz w:val="20"/>
                <w:szCs w:val="20"/>
              </w:rPr>
            </w:pPr>
          </w:p>
          <w:p w14:paraId="07EAE8BE" w14:textId="4D9854AE" w:rsidR="006C019B" w:rsidRPr="006C019B" w:rsidRDefault="006C019B" w:rsidP="003E1CC7">
            <w:pPr>
              <w:jc w:val="both"/>
              <w:rPr>
                <w:bCs/>
                <w:sz w:val="20"/>
                <w:szCs w:val="20"/>
              </w:rPr>
            </w:pPr>
            <w:r w:rsidRPr="006C019B">
              <w:rPr>
                <w:bCs/>
                <w:sz w:val="20"/>
                <w:szCs w:val="20"/>
              </w:rPr>
              <w:t>The</w:t>
            </w:r>
            <w:r>
              <w:rPr>
                <w:bCs/>
                <w:sz w:val="20"/>
                <w:szCs w:val="20"/>
              </w:rPr>
              <w:t xml:space="preserve"> F4L</w:t>
            </w:r>
            <w:r w:rsidRPr="006C019B">
              <w:rPr>
                <w:bCs/>
                <w:sz w:val="20"/>
                <w:szCs w:val="20"/>
              </w:rPr>
              <w:t xml:space="preserve"> Label will have a specific monitoring system once established.</w:t>
            </w:r>
          </w:p>
          <w:p w14:paraId="12A09A86" w14:textId="55DE0696" w:rsidR="006C019B" w:rsidRPr="00AF06C6" w:rsidRDefault="006C019B"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6C019B" w:rsidRDefault="003E1CC7" w:rsidP="003E1CC7">
            <w:pPr>
              <w:jc w:val="both"/>
              <w:rPr>
                <w:b/>
                <w:sz w:val="20"/>
                <w:szCs w:val="20"/>
              </w:rPr>
            </w:pPr>
            <w:r w:rsidRPr="006C019B">
              <w:rPr>
                <w:b/>
                <w:sz w:val="20"/>
                <w:szCs w:val="20"/>
              </w:rPr>
              <w:t>Challenges/Lessons learned</w:t>
            </w:r>
          </w:p>
        </w:tc>
        <w:tc>
          <w:tcPr>
            <w:tcW w:w="10075" w:type="dxa"/>
            <w:gridSpan w:val="2"/>
          </w:tcPr>
          <w:p w14:paraId="029F95BF" w14:textId="317B3D4F" w:rsidR="003E1CC7" w:rsidRDefault="003E1CC7" w:rsidP="003E1CC7">
            <w:pPr>
              <w:pStyle w:val="ListParagraph"/>
              <w:ind w:left="0"/>
              <w:rPr>
                <w:i/>
                <w:iCs/>
                <w:sz w:val="20"/>
                <w:szCs w:val="20"/>
              </w:rPr>
            </w:pPr>
            <w:r>
              <w:rPr>
                <w:i/>
                <w:iCs/>
                <w:sz w:val="20"/>
                <w:szCs w:val="20"/>
              </w:rPr>
              <w:t>What have been/were the main challenges to implementation?</w:t>
            </w:r>
            <w:r w:rsidR="00A53E8D">
              <w:rPr>
                <w:i/>
                <w:iCs/>
                <w:sz w:val="20"/>
                <w:szCs w:val="20"/>
              </w:rPr>
              <w:t xml:space="preserve"> </w:t>
            </w:r>
          </w:p>
          <w:p w14:paraId="6A84E99A" w14:textId="77777777" w:rsidR="003E1CC7" w:rsidRDefault="003E1CC7" w:rsidP="003E1CC7">
            <w:pPr>
              <w:pStyle w:val="ListParagraph"/>
              <w:ind w:left="0"/>
              <w:rPr>
                <w:i/>
                <w:iCs/>
                <w:sz w:val="20"/>
                <w:szCs w:val="20"/>
              </w:rPr>
            </w:pPr>
          </w:p>
          <w:p w14:paraId="56145F76"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024585C1" w14:textId="77777777" w:rsidR="006C019B" w:rsidRPr="00F70D1E" w:rsidRDefault="006C019B" w:rsidP="003E1CC7">
            <w:pPr>
              <w:pStyle w:val="ListParagraph"/>
              <w:ind w:left="0"/>
              <w:rPr>
                <w:sz w:val="20"/>
                <w:szCs w:val="20"/>
              </w:rPr>
            </w:pPr>
          </w:p>
          <w:p w14:paraId="6B34C108" w14:textId="11459F71" w:rsidR="006C019B" w:rsidRPr="00AF06C6" w:rsidRDefault="006C019B" w:rsidP="003E1CC7">
            <w:pPr>
              <w:pStyle w:val="ListParagraph"/>
              <w:ind w:left="0"/>
              <w:rPr>
                <w:i/>
                <w:iCs/>
                <w:sz w:val="20"/>
                <w:szCs w:val="20"/>
              </w:rPr>
            </w:pPr>
            <w:r w:rsidRPr="00F70D1E">
              <w:rPr>
                <w:sz w:val="20"/>
                <w:szCs w:val="20"/>
              </w:rPr>
              <w:t xml:space="preserve">The work is still ongoing, and it would be possible to discuss more about challenges in future editions of this report. However, so </w:t>
            </w:r>
            <w:r w:rsidR="00F70D1E" w:rsidRPr="00F70D1E">
              <w:rPr>
                <w:sz w:val="20"/>
                <w:szCs w:val="20"/>
              </w:rPr>
              <w:t>far,</w:t>
            </w:r>
            <w:r w:rsidRPr="00F70D1E">
              <w:rPr>
                <w:sz w:val="20"/>
                <w:szCs w:val="20"/>
              </w:rPr>
              <w:t xml:space="preserve"> the main challenge has been related to the positioning of the Label</w:t>
            </w:r>
            <w:r w:rsidR="00F70D1E" w:rsidRPr="00F70D1E">
              <w:rPr>
                <w:sz w:val="20"/>
                <w:szCs w:val="20"/>
              </w:rPr>
              <w:t xml:space="preserve"> amongst similar existing certification systems (ISO, GRI)</w:t>
            </w:r>
            <w:r w:rsidR="009458E2">
              <w:rPr>
                <w:sz w:val="20"/>
                <w:szCs w:val="20"/>
              </w:rPr>
              <w:t xml:space="preserve"> and ensuring the value proposition is accepted by Member States, future organizing committees and MSEs owners.</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10349F">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4EA1" w14:textId="77777777" w:rsidR="0010349F" w:rsidRDefault="0010349F" w:rsidP="00804AC8">
      <w:pPr>
        <w:spacing w:after="0" w:line="240" w:lineRule="auto"/>
      </w:pPr>
      <w:r>
        <w:separator/>
      </w:r>
    </w:p>
  </w:endnote>
  <w:endnote w:type="continuationSeparator" w:id="0">
    <w:p w14:paraId="3A9B5D3B" w14:textId="77777777" w:rsidR="0010349F" w:rsidRDefault="0010349F"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3CB4" w14:textId="77777777" w:rsidR="0010349F" w:rsidRDefault="0010349F" w:rsidP="00804AC8">
      <w:pPr>
        <w:spacing w:after="0" w:line="240" w:lineRule="auto"/>
      </w:pPr>
      <w:r>
        <w:separator/>
      </w:r>
    </w:p>
  </w:footnote>
  <w:footnote w:type="continuationSeparator" w:id="0">
    <w:p w14:paraId="315699CD" w14:textId="77777777" w:rsidR="0010349F" w:rsidRDefault="0010349F"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893C75"/>
    <w:multiLevelType w:val="hybridMultilevel"/>
    <w:tmpl w:val="B0621DBE"/>
    <w:lvl w:ilvl="0" w:tplc="26F4C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2"/>
  </w:num>
  <w:num w:numId="2" w16cid:durableId="1419910121">
    <w:abstractNumId w:val="0"/>
  </w:num>
  <w:num w:numId="3" w16cid:durableId="1923292263">
    <w:abstractNumId w:val="9"/>
  </w:num>
  <w:num w:numId="4" w16cid:durableId="1847867075">
    <w:abstractNumId w:val="3"/>
  </w:num>
  <w:num w:numId="5" w16cid:durableId="1814984160">
    <w:abstractNumId w:val="12"/>
  </w:num>
  <w:num w:numId="6" w16cid:durableId="1519586987">
    <w:abstractNumId w:val="11"/>
  </w:num>
  <w:num w:numId="7" w16cid:durableId="1204488421">
    <w:abstractNumId w:val="6"/>
  </w:num>
  <w:num w:numId="8" w16cid:durableId="250164680">
    <w:abstractNumId w:val="8"/>
  </w:num>
  <w:num w:numId="9" w16cid:durableId="1957369247">
    <w:abstractNumId w:val="4"/>
  </w:num>
  <w:num w:numId="10" w16cid:durableId="1806728647">
    <w:abstractNumId w:val="10"/>
  </w:num>
  <w:num w:numId="11" w16cid:durableId="433860688">
    <w:abstractNumId w:val="7"/>
  </w:num>
  <w:num w:numId="12" w16cid:durableId="1668249604">
    <w:abstractNumId w:val="5"/>
  </w:num>
  <w:num w:numId="13" w16cid:durableId="125917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339BD"/>
    <w:rsid w:val="00043882"/>
    <w:rsid w:val="00053037"/>
    <w:rsid w:val="00072CD6"/>
    <w:rsid w:val="000765AD"/>
    <w:rsid w:val="00080FE6"/>
    <w:rsid w:val="00082FDB"/>
    <w:rsid w:val="0008313B"/>
    <w:rsid w:val="00097C36"/>
    <w:rsid w:val="000A5EEC"/>
    <w:rsid w:val="000C6023"/>
    <w:rsid w:val="000C7047"/>
    <w:rsid w:val="000D6082"/>
    <w:rsid w:val="000F6746"/>
    <w:rsid w:val="0010349F"/>
    <w:rsid w:val="00105176"/>
    <w:rsid w:val="001340A0"/>
    <w:rsid w:val="00141554"/>
    <w:rsid w:val="001E1817"/>
    <w:rsid w:val="001E60A2"/>
    <w:rsid w:val="001E60DD"/>
    <w:rsid w:val="00201932"/>
    <w:rsid w:val="00216495"/>
    <w:rsid w:val="002234FA"/>
    <w:rsid w:val="00237376"/>
    <w:rsid w:val="00242147"/>
    <w:rsid w:val="00245241"/>
    <w:rsid w:val="002457CE"/>
    <w:rsid w:val="002618B6"/>
    <w:rsid w:val="0026609D"/>
    <w:rsid w:val="00281CEB"/>
    <w:rsid w:val="00282866"/>
    <w:rsid w:val="00290827"/>
    <w:rsid w:val="002B05D2"/>
    <w:rsid w:val="002F14B4"/>
    <w:rsid w:val="00303F04"/>
    <w:rsid w:val="00304B7B"/>
    <w:rsid w:val="00314D7D"/>
    <w:rsid w:val="003C3D9A"/>
    <w:rsid w:val="003D2340"/>
    <w:rsid w:val="003D549B"/>
    <w:rsid w:val="003E1CC7"/>
    <w:rsid w:val="0040055A"/>
    <w:rsid w:val="004012B9"/>
    <w:rsid w:val="00410D7B"/>
    <w:rsid w:val="00414119"/>
    <w:rsid w:val="00465A19"/>
    <w:rsid w:val="00466A2E"/>
    <w:rsid w:val="004B5626"/>
    <w:rsid w:val="004C3A14"/>
    <w:rsid w:val="004C77BA"/>
    <w:rsid w:val="004D6AE6"/>
    <w:rsid w:val="004F2F10"/>
    <w:rsid w:val="004F4930"/>
    <w:rsid w:val="004F49F6"/>
    <w:rsid w:val="0053467B"/>
    <w:rsid w:val="00552239"/>
    <w:rsid w:val="0055591A"/>
    <w:rsid w:val="00560CEB"/>
    <w:rsid w:val="00586D84"/>
    <w:rsid w:val="00592CFB"/>
    <w:rsid w:val="005B0076"/>
    <w:rsid w:val="005C002E"/>
    <w:rsid w:val="005C2959"/>
    <w:rsid w:val="005D1682"/>
    <w:rsid w:val="005F5897"/>
    <w:rsid w:val="005F5CA3"/>
    <w:rsid w:val="006022BB"/>
    <w:rsid w:val="006129F3"/>
    <w:rsid w:val="00657988"/>
    <w:rsid w:val="00657C3D"/>
    <w:rsid w:val="00664FDD"/>
    <w:rsid w:val="006A2CBA"/>
    <w:rsid w:val="006A77F6"/>
    <w:rsid w:val="006B4546"/>
    <w:rsid w:val="006C019B"/>
    <w:rsid w:val="006D3F38"/>
    <w:rsid w:val="00713354"/>
    <w:rsid w:val="00723367"/>
    <w:rsid w:val="0073141F"/>
    <w:rsid w:val="00753456"/>
    <w:rsid w:val="00754BAB"/>
    <w:rsid w:val="00757455"/>
    <w:rsid w:val="00767C42"/>
    <w:rsid w:val="007761DD"/>
    <w:rsid w:val="00780E0A"/>
    <w:rsid w:val="0078643C"/>
    <w:rsid w:val="007B1A4E"/>
    <w:rsid w:val="007C0213"/>
    <w:rsid w:val="00804AC8"/>
    <w:rsid w:val="00814C3E"/>
    <w:rsid w:val="00825F5B"/>
    <w:rsid w:val="008408AA"/>
    <w:rsid w:val="008471EA"/>
    <w:rsid w:val="00855ABF"/>
    <w:rsid w:val="008C3643"/>
    <w:rsid w:val="008D4DE3"/>
    <w:rsid w:val="008E7704"/>
    <w:rsid w:val="008F67BA"/>
    <w:rsid w:val="009061A0"/>
    <w:rsid w:val="009079C3"/>
    <w:rsid w:val="00911DC3"/>
    <w:rsid w:val="00942B0B"/>
    <w:rsid w:val="009458E2"/>
    <w:rsid w:val="009640F9"/>
    <w:rsid w:val="0097557B"/>
    <w:rsid w:val="00981301"/>
    <w:rsid w:val="0098647A"/>
    <w:rsid w:val="00992F73"/>
    <w:rsid w:val="009A28AF"/>
    <w:rsid w:val="009B1468"/>
    <w:rsid w:val="009C64B1"/>
    <w:rsid w:val="009E301C"/>
    <w:rsid w:val="009E74EE"/>
    <w:rsid w:val="009F7292"/>
    <w:rsid w:val="00A0038F"/>
    <w:rsid w:val="00A065BD"/>
    <w:rsid w:val="00A31630"/>
    <w:rsid w:val="00A34AA1"/>
    <w:rsid w:val="00A53E8D"/>
    <w:rsid w:val="00A720F2"/>
    <w:rsid w:val="00A83C80"/>
    <w:rsid w:val="00A9042B"/>
    <w:rsid w:val="00AD0198"/>
    <w:rsid w:val="00AE7AB2"/>
    <w:rsid w:val="00AF06C6"/>
    <w:rsid w:val="00AF6F61"/>
    <w:rsid w:val="00B06249"/>
    <w:rsid w:val="00B069BD"/>
    <w:rsid w:val="00B336BA"/>
    <w:rsid w:val="00B449C1"/>
    <w:rsid w:val="00B530C9"/>
    <w:rsid w:val="00B575EA"/>
    <w:rsid w:val="00B62CE6"/>
    <w:rsid w:val="00B66FFE"/>
    <w:rsid w:val="00B93152"/>
    <w:rsid w:val="00BA69CA"/>
    <w:rsid w:val="00BF0D68"/>
    <w:rsid w:val="00C2613A"/>
    <w:rsid w:val="00C26C76"/>
    <w:rsid w:val="00C31DF3"/>
    <w:rsid w:val="00C45022"/>
    <w:rsid w:val="00C47120"/>
    <w:rsid w:val="00C51A13"/>
    <w:rsid w:val="00C61293"/>
    <w:rsid w:val="00C94F2D"/>
    <w:rsid w:val="00CC23EB"/>
    <w:rsid w:val="00CC6CB6"/>
    <w:rsid w:val="00CD010C"/>
    <w:rsid w:val="00CE12C4"/>
    <w:rsid w:val="00CF5B98"/>
    <w:rsid w:val="00D05BD3"/>
    <w:rsid w:val="00D159B9"/>
    <w:rsid w:val="00D2233D"/>
    <w:rsid w:val="00D26091"/>
    <w:rsid w:val="00D322CD"/>
    <w:rsid w:val="00D41420"/>
    <w:rsid w:val="00D60D1C"/>
    <w:rsid w:val="00D60ED5"/>
    <w:rsid w:val="00D674BA"/>
    <w:rsid w:val="00D757DB"/>
    <w:rsid w:val="00D760B9"/>
    <w:rsid w:val="00D76426"/>
    <w:rsid w:val="00D93C85"/>
    <w:rsid w:val="00DA028D"/>
    <w:rsid w:val="00DA3D30"/>
    <w:rsid w:val="00DA48F6"/>
    <w:rsid w:val="00E32051"/>
    <w:rsid w:val="00E34FD7"/>
    <w:rsid w:val="00E604FD"/>
    <w:rsid w:val="00E73588"/>
    <w:rsid w:val="00E95FEE"/>
    <w:rsid w:val="00E96E18"/>
    <w:rsid w:val="00EA1033"/>
    <w:rsid w:val="00EC04D9"/>
    <w:rsid w:val="00EC1879"/>
    <w:rsid w:val="00ED7280"/>
    <w:rsid w:val="00EF5845"/>
    <w:rsid w:val="00F350BB"/>
    <w:rsid w:val="00F53187"/>
    <w:rsid w:val="00F70D1E"/>
    <w:rsid w:val="00F74FC2"/>
    <w:rsid w:val="00F775B4"/>
    <w:rsid w:val="00F80890"/>
    <w:rsid w:val="00F864E8"/>
    <w:rsid w:val="00F87CF3"/>
    <w:rsid w:val="00FA4F8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customStyle="1" w:styleId="ui-provider">
    <w:name w:val="ui-provider"/>
    <w:basedOn w:val="DefaultParagraphFont"/>
    <w:rsid w:val="0098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21E2A8EC-B287-480A-89A6-4D765CEE1731}"/>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4</Pages>
  <Words>1672</Words>
  <Characters>9197</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Scacchi, Giulia</cp:lastModifiedBy>
  <cp:revision>20</cp:revision>
  <cp:lastPrinted>2018-03-07T13:25:00Z</cp:lastPrinted>
  <dcterms:created xsi:type="dcterms:W3CDTF">2024-02-02T11:07:00Z</dcterms:created>
  <dcterms:modified xsi:type="dcterms:W3CDTF">2024-02-07T00:08:00Z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