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DB6B" w14:textId="77777777" w:rsidR="00BA5281" w:rsidRPr="00AF06C6" w:rsidRDefault="00BA5281" w:rsidP="00BA5281">
      <w:pPr>
        <w:spacing w:after="0"/>
        <w:jc w:val="center"/>
        <w:rPr>
          <w:b/>
          <w:sz w:val="20"/>
          <w:szCs w:val="20"/>
          <w:u w:val="single"/>
        </w:rPr>
      </w:pPr>
      <w:r w:rsidRPr="00AF06C6">
        <w:rPr>
          <w:b/>
          <w:sz w:val="20"/>
          <w:szCs w:val="20"/>
          <w:u w:val="single"/>
        </w:rPr>
        <w:t xml:space="preserve">TEMPLATE FOR REPORTING ON RECENT INITIATIVES ON SPORT FOR DEVELOPMENT AND PEACE </w:t>
      </w:r>
    </w:p>
    <w:p w14:paraId="000CCCB5" w14:textId="77777777" w:rsidR="006A77F6" w:rsidRPr="00AF06C6" w:rsidRDefault="006A77F6" w:rsidP="00804AC8">
      <w:pPr>
        <w:spacing w:after="0"/>
        <w:jc w:val="center"/>
        <w:rPr>
          <w:b/>
          <w:sz w:val="20"/>
          <w:szCs w:val="20"/>
          <w:u w:val="single"/>
        </w:rPr>
      </w:pPr>
    </w:p>
    <w:p w14:paraId="6389D9D1" w14:textId="3C9E1CC2" w:rsidR="00CC23EB" w:rsidRDefault="00881159" w:rsidP="0006215E">
      <w:pPr>
        <w:spacing w:after="0"/>
        <w:jc w:val="center"/>
        <w:rPr>
          <w:b/>
          <w:i/>
          <w:iCs/>
          <w:color w:val="0070C0"/>
          <w:sz w:val="20"/>
          <w:szCs w:val="20"/>
        </w:rPr>
      </w:pPr>
      <w:r>
        <w:rPr>
          <w:b/>
          <w:i/>
          <w:iCs/>
          <w:color w:val="0070C0"/>
          <w:sz w:val="20"/>
          <w:szCs w:val="20"/>
        </w:rPr>
        <w:t>Fit for Life</w:t>
      </w:r>
      <w:r w:rsidR="00BA5281">
        <w:rPr>
          <w:b/>
          <w:i/>
          <w:iCs/>
          <w:color w:val="0070C0"/>
          <w:sz w:val="20"/>
          <w:szCs w:val="20"/>
        </w:rPr>
        <w:t xml:space="preserve"> and the</w:t>
      </w:r>
      <w:r w:rsidR="00B53E9C">
        <w:rPr>
          <w:b/>
          <w:i/>
          <w:iCs/>
          <w:color w:val="0070C0"/>
          <w:sz w:val="20"/>
          <w:szCs w:val="20"/>
        </w:rPr>
        <w:t xml:space="preserve"> fight against racism and </w:t>
      </w:r>
      <w:r w:rsidR="00BA5281">
        <w:rPr>
          <w:b/>
          <w:i/>
          <w:iCs/>
          <w:color w:val="0070C0"/>
          <w:sz w:val="20"/>
          <w:szCs w:val="20"/>
        </w:rPr>
        <w:t xml:space="preserve">racial </w:t>
      </w:r>
      <w:r w:rsidR="00B53E9C">
        <w:rPr>
          <w:b/>
          <w:i/>
          <w:iCs/>
          <w:color w:val="0070C0"/>
          <w:sz w:val="20"/>
          <w:szCs w:val="20"/>
        </w:rPr>
        <w:t xml:space="preserve">discrimination in </w:t>
      </w:r>
      <w:r w:rsidR="00CB61F1">
        <w:rPr>
          <w:b/>
          <w:i/>
          <w:iCs/>
          <w:color w:val="0070C0"/>
          <w:sz w:val="20"/>
          <w:szCs w:val="20"/>
        </w:rPr>
        <w:t xml:space="preserve">and through </w:t>
      </w:r>
      <w:proofErr w:type="gramStart"/>
      <w:r w:rsidR="00B53E9C">
        <w:rPr>
          <w:b/>
          <w:i/>
          <w:iCs/>
          <w:color w:val="0070C0"/>
          <w:sz w:val="20"/>
          <w:szCs w:val="20"/>
        </w:rPr>
        <w:t>sport</w:t>
      </w:r>
      <w:proofErr w:type="gramEnd"/>
    </w:p>
    <w:p w14:paraId="30A59042" w14:textId="77777777" w:rsidR="0006215E" w:rsidRPr="0006215E" w:rsidRDefault="0006215E" w:rsidP="0006215E">
      <w:pPr>
        <w:spacing w:after="0" w:line="240" w:lineRule="auto"/>
        <w:jc w:val="center"/>
        <w:rPr>
          <w:b/>
          <w:i/>
          <w:iCs/>
          <w:color w:val="0070C0"/>
          <w:sz w:val="20"/>
          <w:szCs w:val="20"/>
        </w:rPr>
      </w:pPr>
    </w:p>
    <w:p w14:paraId="647C7EB9" w14:textId="6C9F2E99"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752A0790" w:rsidR="00AF6F61" w:rsidRPr="00AF06C6" w:rsidRDefault="00AF6F61" w:rsidP="2090DD9D">
      <w:pPr>
        <w:pStyle w:val="NoSpacing"/>
        <w:jc w:val="both"/>
        <w:rPr>
          <w:rFonts w:cs="Times New Roman"/>
          <w:i/>
          <w:iCs/>
          <w:sz w:val="20"/>
          <w:szCs w:val="20"/>
        </w:rPr>
      </w:pPr>
      <w:r w:rsidRPr="2090DD9D">
        <w:rPr>
          <w:rFonts w:cs="Times New Roman"/>
          <w:b/>
          <w:bCs/>
          <w:i/>
          <w:iCs/>
          <w:sz w:val="20"/>
          <w:szCs w:val="20"/>
        </w:rPr>
        <w:t>Timeframe:</w:t>
      </w:r>
      <w:r w:rsidRPr="2090DD9D">
        <w:rPr>
          <w:rFonts w:cs="Times New Roman"/>
          <w:i/>
          <w:iCs/>
          <w:sz w:val="20"/>
          <w:szCs w:val="20"/>
        </w:rPr>
        <w:t xml:space="preserve"> Please only include initiatives that fall within the reporting timeframe of January 202</w:t>
      </w:r>
      <w:r w:rsidR="22A4A154" w:rsidRPr="2090DD9D">
        <w:rPr>
          <w:rFonts w:cs="Times New Roman"/>
          <w:i/>
          <w:iCs/>
          <w:sz w:val="20"/>
          <w:szCs w:val="20"/>
        </w:rPr>
        <w:t>2</w:t>
      </w:r>
      <w:r w:rsidRPr="2090DD9D">
        <w:rPr>
          <w:rFonts w:cs="Times New Roman"/>
          <w:i/>
          <w:iCs/>
          <w:sz w:val="20"/>
          <w:szCs w:val="20"/>
        </w:rPr>
        <w:t xml:space="preserve">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12950" w:type="dxa"/>
        <w:tblLook w:val="04A0" w:firstRow="1" w:lastRow="0" w:firstColumn="1" w:lastColumn="0" w:noHBand="0" w:noVBand="1"/>
      </w:tblPr>
      <w:tblGrid>
        <w:gridCol w:w="2865"/>
        <w:gridCol w:w="5047"/>
        <w:gridCol w:w="5038"/>
      </w:tblGrid>
      <w:tr w:rsidR="0040055A" w:rsidRPr="00AF06C6" w14:paraId="0D8FA222" w14:textId="77777777" w:rsidTr="2090DD9D">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2090DD9D">
        <w:trPr>
          <w:trHeight w:val="368"/>
        </w:trPr>
        <w:tc>
          <w:tcPr>
            <w:tcW w:w="286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8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2090DD9D">
        <w:trPr>
          <w:trHeight w:val="90"/>
        </w:trPr>
        <w:tc>
          <w:tcPr>
            <w:tcW w:w="2865" w:type="dxa"/>
            <w:vMerge/>
          </w:tcPr>
          <w:p w14:paraId="4F489B54" w14:textId="77777777" w:rsidR="00FB42FB" w:rsidRPr="00AF06C6" w:rsidRDefault="00FB42FB" w:rsidP="00804AC8">
            <w:pPr>
              <w:jc w:val="both"/>
              <w:rPr>
                <w:b/>
                <w:sz w:val="20"/>
                <w:szCs w:val="20"/>
              </w:rPr>
            </w:pPr>
          </w:p>
        </w:tc>
        <w:tc>
          <w:tcPr>
            <w:tcW w:w="5047" w:type="dxa"/>
          </w:tcPr>
          <w:p w14:paraId="11F2F6F6" w14:textId="33E164B9" w:rsidR="00FB42FB" w:rsidRPr="00BA5281" w:rsidRDefault="00FB42FB" w:rsidP="002F14B4">
            <w:pPr>
              <w:pStyle w:val="ListParagraph"/>
              <w:numPr>
                <w:ilvl w:val="0"/>
                <w:numId w:val="10"/>
              </w:numPr>
              <w:rPr>
                <w:sz w:val="20"/>
                <w:szCs w:val="20"/>
                <w:highlight w:val="yellow"/>
              </w:rPr>
            </w:pPr>
            <w:r w:rsidRPr="00BA5281">
              <w:rPr>
                <w:sz w:val="20"/>
                <w:szCs w:val="20"/>
                <w:highlight w:val="yellow"/>
              </w:rPr>
              <w:t>Ensuring no one is left behind</w:t>
            </w:r>
            <w:r w:rsidR="00B449C1" w:rsidRPr="00BA5281">
              <w:rPr>
                <w:sz w:val="20"/>
                <w:szCs w:val="20"/>
                <w:highlight w:val="yellow"/>
              </w:rPr>
              <w:t xml:space="preserve"> (advancing empowerment, </w:t>
            </w:r>
            <w:proofErr w:type="gramStart"/>
            <w:r w:rsidR="00B449C1" w:rsidRPr="00BA5281">
              <w:rPr>
                <w:sz w:val="20"/>
                <w:szCs w:val="20"/>
                <w:highlight w:val="yellow"/>
              </w:rPr>
              <w:t>inclusiveness</w:t>
            </w:r>
            <w:proofErr w:type="gramEnd"/>
            <w:r w:rsidR="00B449C1" w:rsidRPr="00BA5281">
              <w:rPr>
                <w:sz w:val="20"/>
                <w:szCs w:val="20"/>
                <w:highlight w:val="yellow"/>
              </w:rPr>
              <w:t xml:space="preserve"> and equality through sport) </w:t>
            </w:r>
          </w:p>
          <w:p w14:paraId="4D4CC9DD" w14:textId="14440EA8" w:rsidR="00B449C1" w:rsidRPr="00BA5281" w:rsidRDefault="00B449C1" w:rsidP="00B449C1">
            <w:pPr>
              <w:pStyle w:val="ListParagraph"/>
              <w:rPr>
                <w:sz w:val="20"/>
                <w:szCs w:val="20"/>
              </w:rPr>
            </w:pPr>
          </w:p>
        </w:tc>
        <w:tc>
          <w:tcPr>
            <w:tcW w:w="5038" w:type="dxa"/>
          </w:tcPr>
          <w:p w14:paraId="0367FD77" w14:textId="77777777" w:rsidR="00FB42FB" w:rsidRDefault="00FB42FB" w:rsidP="002F14B4">
            <w:pPr>
              <w:pStyle w:val="ListParagraph"/>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ListParagraph"/>
              <w:rPr>
                <w:sz w:val="20"/>
                <w:szCs w:val="20"/>
              </w:rPr>
            </w:pPr>
          </w:p>
        </w:tc>
      </w:tr>
      <w:tr w:rsidR="00FB42FB" w:rsidRPr="00AF06C6" w14:paraId="27BAA390" w14:textId="77777777" w:rsidTr="2090DD9D">
        <w:trPr>
          <w:trHeight w:val="90"/>
        </w:trPr>
        <w:tc>
          <w:tcPr>
            <w:tcW w:w="2865" w:type="dxa"/>
            <w:vMerge/>
          </w:tcPr>
          <w:p w14:paraId="5CB6381F" w14:textId="77777777" w:rsidR="00FB42FB" w:rsidRPr="00AF06C6" w:rsidRDefault="00FB42FB" w:rsidP="00804AC8">
            <w:pPr>
              <w:jc w:val="both"/>
              <w:rPr>
                <w:b/>
                <w:sz w:val="20"/>
                <w:szCs w:val="20"/>
              </w:rPr>
            </w:pPr>
          </w:p>
        </w:tc>
        <w:tc>
          <w:tcPr>
            <w:tcW w:w="5047" w:type="dxa"/>
          </w:tcPr>
          <w:p w14:paraId="5ED08BBD" w14:textId="77777777" w:rsidR="00FB42FB" w:rsidRPr="00BA5281" w:rsidRDefault="00414119" w:rsidP="002F14B4">
            <w:pPr>
              <w:pStyle w:val="ListParagraph"/>
              <w:numPr>
                <w:ilvl w:val="0"/>
                <w:numId w:val="10"/>
              </w:numPr>
              <w:rPr>
                <w:sz w:val="20"/>
                <w:szCs w:val="20"/>
              </w:rPr>
            </w:pPr>
            <w:r w:rsidRPr="00BA5281">
              <w:rPr>
                <w:sz w:val="20"/>
                <w:szCs w:val="20"/>
              </w:rPr>
              <w:t xml:space="preserve">Leveraging sports events to promote action to combat climate change, advance peace and/or sustainable </w:t>
            </w:r>
            <w:proofErr w:type="gramStart"/>
            <w:r w:rsidRPr="00BA5281">
              <w:rPr>
                <w:sz w:val="20"/>
                <w:szCs w:val="20"/>
              </w:rPr>
              <w:t>development</w:t>
            </w:r>
            <w:proofErr w:type="gramEnd"/>
          </w:p>
          <w:p w14:paraId="3BB0CED9" w14:textId="0D85BDD7" w:rsidR="00414119" w:rsidRPr="00BA5281" w:rsidRDefault="00414119" w:rsidP="00414119">
            <w:pPr>
              <w:pStyle w:val="ListParagraph"/>
              <w:rPr>
                <w:sz w:val="20"/>
                <w:szCs w:val="20"/>
              </w:rPr>
            </w:pPr>
          </w:p>
        </w:tc>
        <w:tc>
          <w:tcPr>
            <w:tcW w:w="5038" w:type="dxa"/>
          </w:tcPr>
          <w:p w14:paraId="5593F213" w14:textId="159F01EB" w:rsidR="000A5EEC" w:rsidRPr="002F14B4" w:rsidRDefault="00B449C1" w:rsidP="00B449C1">
            <w:pPr>
              <w:pStyle w:val="ListParagraph"/>
              <w:numPr>
                <w:ilvl w:val="0"/>
                <w:numId w:val="10"/>
              </w:numPr>
              <w:rPr>
                <w:sz w:val="20"/>
                <w:szCs w:val="20"/>
              </w:rPr>
            </w:pPr>
            <w:r w:rsidRPr="2090DD9D">
              <w:rPr>
                <w:sz w:val="20"/>
                <w:szCs w:val="20"/>
              </w:rPr>
              <w:t>Conflict prevention/peace building</w:t>
            </w:r>
          </w:p>
        </w:tc>
      </w:tr>
      <w:tr w:rsidR="00FB42FB" w:rsidRPr="00AF06C6" w14:paraId="2C013DC4" w14:textId="77777777" w:rsidTr="2090DD9D">
        <w:trPr>
          <w:trHeight w:val="90"/>
        </w:trPr>
        <w:tc>
          <w:tcPr>
            <w:tcW w:w="2865" w:type="dxa"/>
            <w:vMerge/>
          </w:tcPr>
          <w:p w14:paraId="3E218AED" w14:textId="77777777" w:rsidR="00FB42FB" w:rsidRPr="00AF06C6" w:rsidRDefault="00FB42FB" w:rsidP="00804AC8">
            <w:pPr>
              <w:jc w:val="both"/>
              <w:rPr>
                <w:b/>
                <w:sz w:val="20"/>
                <w:szCs w:val="20"/>
              </w:rPr>
            </w:pPr>
          </w:p>
        </w:tc>
        <w:tc>
          <w:tcPr>
            <w:tcW w:w="5047" w:type="dxa"/>
          </w:tcPr>
          <w:p w14:paraId="1F44CE53" w14:textId="1A12862F" w:rsidR="00FB42FB" w:rsidRPr="00BA5281" w:rsidRDefault="00FB42FB" w:rsidP="002F14B4">
            <w:pPr>
              <w:pStyle w:val="ListParagraph"/>
              <w:numPr>
                <w:ilvl w:val="0"/>
                <w:numId w:val="10"/>
              </w:numPr>
              <w:rPr>
                <w:sz w:val="20"/>
                <w:szCs w:val="20"/>
              </w:rPr>
            </w:pPr>
            <w:r w:rsidRPr="00BA5281">
              <w:rPr>
                <w:sz w:val="20"/>
                <w:szCs w:val="20"/>
                <w:highlight w:val="yellow"/>
              </w:rPr>
              <w:t>Research development, data collection and/or data dissemination</w:t>
            </w:r>
          </w:p>
        </w:tc>
        <w:tc>
          <w:tcPr>
            <w:tcW w:w="5038" w:type="dxa"/>
          </w:tcPr>
          <w:p w14:paraId="33C7BE1C" w14:textId="6969A784" w:rsidR="00FB42FB" w:rsidRPr="00443F9C" w:rsidRDefault="00FB42FB" w:rsidP="2090DD9D">
            <w:pPr>
              <w:pStyle w:val="ListParagraph"/>
              <w:numPr>
                <w:ilvl w:val="0"/>
                <w:numId w:val="10"/>
              </w:numPr>
              <w:rPr>
                <w:sz w:val="20"/>
                <w:szCs w:val="20"/>
              </w:rPr>
            </w:pPr>
            <w:r w:rsidRPr="00443F9C">
              <w:rPr>
                <w:sz w:val="20"/>
                <w:szCs w:val="20"/>
              </w:rPr>
              <w:t>Safely harness</w:t>
            </w:r>
            <w:r w:rsidR="000A5EEC" w:rsidRPr="00443F9C">
              <w:rPr>
                <w:sz w:val="20"/>
                <w:szCs w:val="20"/>
              </w:rPr>
              <w:t>ing</w:t>
            </w:r>
            <w:r w:rsidRPr="00443F9C">
              <w:rPr>
                <w:sz w:val="20"/>
                <w:szCs w:val="20"/>
              </w:rPr>
              <w:t xml:space="preserve"> sport </w:t>
            </w:r>
            <w:r w:rsidR="000A5EEC" w:rsidRPr="00443F9C">
              <w:rPr>
                <w:sz w:val="20"/>
                <w:szCs w:val="20"/>
              </w:rPr>
              <w:t xml:space="preserve">for </w:t>
            </w:r>
            <w:r w:rsidRPr="00443F9C">
              <w:rPr>
                <w:sz w:val="20"/>
                <w:szCs w:val="20"/>
              </w:rPr>
              <w:t>sustainable development, peace and wellbeing in the context of the COVID-19 pandemi</w:t>
            </w:r>
            <w:r w:rsidR="000A5EEC" w:rsidRPr="00443F9C">
              <w:rPr>
                <w:sz w:val="20"/>
                <w:szCs w:val="20"/>
              </w:rPr>
              <w:t>c</w:t>
            </w:r>
            <w:r w:rsidR="00414119" w:rsidRPr="00443F9C">
              <w:rPr>
                <w:sz w:val="20"/>
                <w:szCs w:val="20"/>
              </w:rPr>
              <w:t xml:space="preserve">, including through the use of </w:t>
            </w:r>
            <w:proofErr w:type="gramStart"/>
            <w:r w:rsidR="00414119" w:rsidRPr="00443F9C">
              <w:rPr>
                <w:sz w:val="20"/>
                <w:szCs w:val="20"/>
              </w:rPr>
              <w:t>technology</w:t>
            </w:r>
            <w:proofErr w:type="gramEnd"/>
          </w:p>
          <w:p w14:paraId="27DB881B" w14:textId="41068FCF" w:rsidR="000A5EEC" w:rsidRPr="002F14B4" w:rsidRDefault="000A5EEC" w:rsidP="000A5EEC">
            <w:pPr>
              <w:pStyle w:val="ListParagraph"/>
              <w:rPr>
                <w:sz w:val="20"/>
                <w:szCs w:val="20"/>
              </w:rPr>
            </w:pPr>
          </w:p>
        </w:tc>
      </w:tr>
      <w:tr w:rsidR="00FB42FB" w:rsidRPr="00AF06C6" w14:paraId="2DBD36E7" w14:textId="77777777" w:rsidTr="2090DD9D">
        <w:trPr>
          <w:trHeight w:val="90"/>
        </w:trPr>
        <w:tc>
          <w:tcPr>
            <w:tcW w:w="2865" w:type="dxa"/>
            <w:vMerge/>
          </w:tcPr>
          <w:p w14:paraId="2CF085F5" w14:textId="77777777" w:rsidR="00FB42FB" w:rsidRPr="00AF06C6" w:rsidRDefault="00FB42FB" w:rsidP="00804AC8">
            <w:pPr>
              <w:jc w:val="both"/>
              <w:rPr>
                <w:b/>
                <w:sz w:val="20"/>
                <w:szCs w:val="20"/>
              </w:rPr>
            </w:pPr>
          </w:p>
        </w:tc>
        <w:tc>
          <w:tcPr>
            <w:tcW w:w="5047" w:type="dxa"/>
          </w:tcPr>
          <w:p w14:paraId="193FE048" w14:textId="77777777" w:rsidR="000A5EEC" w:rsidRPr="00443F9C" w:rsidRDefault="00713354" w:rsidP="2090DD9D">
            <w:pPr>
              <w:pStyle w:val="ListParagraph"/>
              <w:numPr>
                <w:ilvl w:val="0"/>
                <w:numId w:val="10"/>
              </w:numPr>
              <w:rPr>
                <w:sz w:val="20"/>
                <w:szCs w:val="20"/>
              </w:rPr>
            </w:pPr>
            <w:r w:rsidRPr="00443F9C">
              <w:rPr>
                <w:sz w:val="20"/>
                <w:szCs w:val="20"/>
              </w:rPr>
              <w:t xml:space="preserve">Reinforce the 2030 Agenda and eradicate poverty in times of multiple crises, leading to the effective delivery of sustainable, resilient, and innovative </w:t>
            </w:r>
            <w:proofErr w:type="gramStart"/>
            <w:r w:rsidRPr="00443F9C">
              <w:rPr>
                <w:sz w:val="20"/>
                <w:szCs w:val="20"/>
              </w:rPr>
              <w:t>solutions</w:t>
            </w:r>
            <w:proofErr w:type="gramEnd"/>
            <w:r w:rsidRPr="00443F9C">
              <w:rPr>
                <w:sz w:val="20"/>
                <w:szCs w:val="20"/>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ListParagraph"/>
              <w:rPr>
                <w:sz w:val="20"/>
                <w:szCs w:val="20"/>
              </w:rPr>
            </w:pPr>
          </w:p>
          <w:p w14:paraId="6CD475EF" w14:textId="0C9758CD" w:rsidR="00FB42FB" w:rsidRPr="00414119" w:rsidRDefault="00B449C1" w:rsidP="00414119">
            <w:pPr>
              <w:pStyle w:val="ListParagraph"/>
              <w:numPr>
                <w:ilvl w:val="0"/>
                <w:numId w:val="10"/>
              </w:numPr>
              <w:rPr>
                <w:sz w:val="20"/>
                <w:szCs w:val="20"/>
              </w:rPr>
            </w:pPr>
            <w:r w:rsidRPr="00414119">
              <w:rPr>
                <w:sz w:val="20"/>
                <w:szCs w:val="20"/>
              </w:rPr>
              <w:t>Safeguarding sport from corruption and crime</w:t>
            </w:r>
          </w:p>
        </w:tc>
      </w:tr>
      <w:tr w:rsidR="003E1CC7" w:rsidRPr="00AF06C6" w14:paraId="037E9B41" w14:textId="77777777" w:rsidTr="2090DD9D">
        <w:trPr>
          <w:trHeight w:val="90"/>
        </w:trPr>
        <w:tc>
          <w:tcPr>
            <w:tcW w:w="2865" w:type="dxa"/>
            <w:vMerge/>
          </w:tcPr>
          <w:p w14:paraId="3420DC1D" w14:textId="77777777" w:rsidR="003E1CC7" w:rsidRPr="00AF06C6" w:rsidRDefault="003E1CC7" w:rsidP="003E1CC7">
            <w:pPr>
              <w:jc w:val="both"/>
              <w:rPr>
                <w:b/>
                <w:sz w:val="20"/>
                <w:szCs w:val="20"/>
              </w:rPr>
            </w:pPr>
          </w:p>
        </w:tc>
        <w:tc>
          <w:tcPr>
            <w:tcW w:w="5047" w:type="dxa"/>
          </w:tcPr>
          <w:p w14:paraId="1EDBC0BB" w14:textId="77777777" w:rsidR="00B449C1" w:rsidRPr="00443F9C" w:rsidRDefault="00B449C1" w:rsidP="00B449C1">
            <w:pPr>
              <w:pStyle w:val="ListParagraph"/>
              <w:numPr>
                <w:ilvl w:val="0"/>
                <w:numId w:val="10"/>
              </w:numPr>
              <w:rPr>
                <w:sz w:val="20"/>
                <w:szCs w:val="20"/>
              </w:rPr>
            </w:pPr>
            <w:r w:rsidRPr="00443F9C">
              <w:rPr>
                <w:sz w:val="20"/>
                <w:szCs w:val="20"/>
              </w:rPr>
              <w:t xml:space="preserve">Strengthened global framework on sport for development and </w:t>
            </w:r>
            <w:proofErr w:type="gramStart"/>
            <w:r w:rsidRPr="00443F9C">
              <w:rPr>
                <w:sz w:val="20"/>
                <w:szCs w:val="20"/>
              </w:rPr>
              <w:t>peace</w:t>
            </w:r>
            <w:proofErr w:type="gramEnd"/>
          </w:p>
          <w:p w14:paraId="6BA92497" w14:textId="10194261" w:rsidR="003E1CC7" w:rsidRPr="002F14B4" w:rsidRDefault="003E1CC7" w:rsidP="00B449C1">
            <w:pPr>
              <w:pStyle w:val="ListParagraph"/>
              <w:rPr>
                <w:sz w:val="20"/>
                <w:szCs w:val="20"/>
              </w:rPr>
            </w:pPr>
          </w:p>
        </w:tc>
        <w:tc>
          <w:tcPr>
            <w:tcW w:w="5038" w:type="dxa"/>
          </w:tcPr>
          <w:p w14:paraId="5B8D6567" w14:textId="77777777" w:rsidR="003E1CC7" w:rsidRDefault="003E1CC7" w:rsidP="003E1CC7">
            <w:pPr>
              <w:pStyle w:val="ListParagraph"/>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ListParagraph"/>
              <w:rPr>
                <w:sz w:val="20"/>
                <w:szCs w:val="20"/>
              </w:rPr>
            </w:pPr>
          </w:p>
        </w:tc>
      </w:tr>
      <w:tr w:rsidR="00560CEB" w:rsidRPr="00AF06C6" w14:paraId="49B9284D" w14:textId="77777777" w:rsidTr="2090DD9D">
        <w:tc>
          <w:tcPr>
            <w:tcW w:w="2865" w:type="dxa"/>
          </w:tcPr>
          <w:p w14:paraId="058AD743" w14:textId="77777777" w:rsidR="00560CEB" w:rsidRDefault="00560CEB" w:rsidP="2090DD9D">
            <w:pPr>
              <w:jc w:val="both"/>
              <w:rPr>
                <w:b/>
                <w:bCs/>
                <w:sz w:val="20"/>
                <w:szCs w:val="20"/>
              </w:rPr>
            </w:pPr>
            <w:r w:rsidRPr="2090DD9D">
              <w:rPr>
                <w:b/>
                <w:bCs/>
                <w:sz w:val="20"/>
                <w:szCs w:val="20"/>
              </w:rPr>
              <w:t>Situation</w:t>
            </w:r>
          </w:p>
          <w:p w14:paraId="10762F36" w14:textId="2568357F" w:rsidR="00560CEB" w:rsidRPr="00AF06C6" w:rsidRDefault="00560CEB" w:rsidP="2090DD9D">
            <w:pPr>
              <w:jc w:val="both"/>
              <w:rPr>
                <w:b/>
                <w:bCs/>
                <w:sz w:val="20"/>
                <w:szCs w:val="20"/>
              </w:rPr>
            </w:pPr>
          </w:p>
        </w:tc>
        <w:tc>
          <w:tcPr>
            <w:tcW w:w="10085" w:type="dxa"/>
            <w:gridSpan w:val="2"/>
          </w:tcPr>
          <w:p w14:paraId="4C2F44CA" w14:textId="77777777" w:rsidR="00560CEB" w:rsidRDefault="00560CEB" w:rsidP="2090DD9D">
            <w:pPr>
              <w:pStyle w:val="ListParagraph"/>
              <w:ind w:left="0"/>
              <w:jc w:val="both"/>
              <w:rPr>
                <w:i/>
                <w:iCs/>
                <w:sz w:val="20"/>
                <w:szCs w:val="20"/>
              </w:rPr>
            </w:pPr>
            <w:r w:rsidRPr="2090DD9D">
              <w:rPr>
                <w:i/>
                <w:iCs/>
                <w:sz w:val="20"/>
                <w:szCs w:val="20"/>
              </w:rPr>
              <w:t>What is the challenge or problem that the initiative aims to address?</w:t>
            </w:r>
          </w:p>
          <w:p w14:paraId="4BA2ABE1" w14:textId="6B9329CA" w:rsidR="00CE4F49" w:rsidRDefault="00CE4F49" w:rsidP="00CE4F49">
            <w:pPr>
              <w:spacing w:after="160" w:line="259" w:lineRule="auto"/>
              <w:jc w:val="both"/>
              <w:rPr>
                <w:i/>
                <w:iCs/>
                <w:color w:val="C00000"/>
                <w:sz w:val="20"/>
                <w:szCs w:val="20"/>
              </w:rPr>
            </w:pPr>
            <w:r w:rsidRPr="00443F9C">
              <w:rPr>
                <w:i/>
                <w:iCs/>
                <w:color w:val="C00000"/>
                <w:sz w:val="20"/>
                <w:szCs w:val="20"/>
              </w:rPr>
              <w:t>Sport has the power to bring people together</w:t>
            </w:r>
            <w:r>
              <w:rPr>
                <w:i/>
                <w:iCs/>
                <w:color w:val="C00000"/>
                <w:sz w:val="20"/>
                <w:szCs w:val="20"/>
              </w:rPr>
              <w:t xml:space="preserve"> and</w:t>
            </w:r>
            <w:r w:rsidRPr="00443F9C">
              <w:rPr>
                <w:i/>
                <w:iCs/>
                <w:color w:val="C00000"/>
                <w:sz w:val="20"/>
                <w:szCs w:val="20"/>
              </w:rPr>
              <w:t xml:space="preserve"> promote values such as respect, </w:t>
            </w:r>
            <w:proofErr w:type="gramStart"/>
            <w:r w:rsidRPr="00443F9C">
              <w:rPr>
                <w:i/>
                <w:iCs/>
                <w:color w:val="C00000"/>
                <w:sz w:val="20"/>
                <w:szCs w:val="20"/>
              </w:rPr>
              <w:t>solidarity</w:t>
            </w:r>
            <w:proofErr w:type="gramEnd"/>
            <w:r w:rsidRPr="00443F9C">
              <w:rPr>
                <w:i/>
                <w:iCs/>
                <w:color w:val="C00000"/>
                <w:sz w:val="20"/>
                <w:szCs w:val="20"/>
              </w:rPr>
              <w:t xml:space="preserve"> and fair play. However, sports competitions are also a platform where racism and discrimination persist</w:t>
            </w:r>
            <w:r>
              <w:rPr>
                <w:i/>
                <w:iCs/>
                <w:color w:val="C00000"/>
                <w:sz w:val="20"/>
                <w:szCs w:val="20"/>
              </w:rPr>
              <w:t xml:space="preserve">, </w:t>
            </w:r>
            <w:r w:rsidR="005B3C64">
              <w:rPr>
                <w:i/>
                <w:iCs/>
                <w:color w:val="C00000"/>
                <w:sz w:val="20"/>
                <w:szCs w:val="20"/>
              </w:rPr>
              <w:t>affecting athletes,</w:t>
            </w:r>
            <w:r>
              <w:rPr>
                <w:i/>
                <w:iCs/>
                <w:color w:val="C00000"/>
                <w:sz w:val="20"/>
                <w:szCs w:val="20"/>
              </w:rPr>
              <w:t xml:space="preserve"> </w:t>
            </w:r>
            <w:proofErr w:type="gramStart"/>
            <w:r>
              <w:rPr>
                <w:i/>
                <w:iCs/>
                <w:color w:val="C00000"/>
                <w:sz w:val="20"/>
                <w:szCs w:val="20"/>
              </w:rPr>
              <w:t>fans</w:t>
            </w:r>
            <w:proofErr w:type="gramEnd"/>
            <w:r>
              <w:rPr>
                <w:i/>
                <w:iCs/>
                <w:color w:val="C00000"/>
                <w:sz w:val="20"/>
                <w:szCs w:val="20"/>
              </w:rPr>
              <w:t xml:space="preserve"> and </w:t>
            </w:r>
            <w:r w:rsidR="005B3C64">
              <w:rPr>
                <w:i/>
                <w:iCs/>
                <w:color w:val="C00000"/>
                <w:sz w:val="20"/>
                <w:szCs w:val="20"/>
              </w:rPr>
              <w:t>the entire sport community</w:t>
            </w:r>
            <w:r w:rsidRPr="00443F9C">
              <w:rPr>
                <w:i/>
                <w:iCs/>
                <w:color w:val="C00000"/>
                <w:sz w:val="20"/>
                <w:szCs w:val="20"/>
              </w:rPr>
              <w:t xml:space="preserve">. </w:t>
            </w:r>
            <w:r>
              <w:rPr>
                <w:i/>
                <w:iCs/>
                <w:color w:val="C00000"/>
                <w:sz w:val="20"/>
                <w:szCs w:val="20"/>
              </w:rPr>
              <w:t xml:space="preserve">As an example, </w:t>
            </w:r>
            <w:hyperlink r:id="rId11" w:history="1">
              <w:r w:rsidRPr="00CE4F49">
                <w:rPr>
                  <w:rStyle w:val="Hyperlink"/>
                  <w:i/>
                  <w:iCs/>
                  <w:sz w:val="20"/>
                  <w:szCs w:val="20"/>
                </w:rPr>
                <w:t>one out of two</w:t>
              </w:r>
            </w:hyperlink>
            <w:r w:rsidRPr="00CE4F49">
              <w:rPr>
                <w:i/>
                <w:iCs/>
                <w:color w:val="C00000"/>
                <w:sz w:val="20"/>
                <w:szCs w:val="20"/>
              </w:rPr>
              <w:t xml:space="preserve"> football fans have witnessed racist abuses</w:t>
            </w:r>
            <w:r>
              <w:rPr>
                <w:i/>
                <w:iCs/>
                <w:color w:val="C00000"/>
                <w:sz w:val="20"/>
                <w:szCs w:val="20"/>
              </w:rPr>
              <w:t xml:space="preserve"> while watching a game</w:t>
            </w:r>
            <w:r w:rsidRPr="00CE4F49">
              <w:rPr>
                <w:i/>
                <w:iCs/>
                <w:color w:val="C00000"/>
                <w:sz w:val="20"/>
                <w:szCs w:val="20"/>
              </w:rPr>
              <w:t xml:space="preserve">. Such </w:t>
            </w:r>
            <w:proofErr w:type="spellStart"/>
            <w:r w:rsidRPr="00CE4F49">
              <w:rPr>
                <w:i/>
                <w:iCs/>
                <w:color w:val="C00000"/>
                <w:sz w:val="20"/>
                <w:szCs w:val="20"/>
              </w:rPr>
              <w:t>behaviour</w:t>
            </w:r>
            <w:r w:rsidR="00DE3AE5">
              <w:rPr>
                <w:i/>
                <w:iCs/>
                <w:color w:val="C00000"/>
                <w:sz w:val="20"/>
                <w:szCs w:val="20"/>
              </w:rPr>
              <w:t>s</w:t>
            </w:r>
            <w:proofErr w:type="spellEnd"/>
            <w:r w:rsidRPr="00CE4F49">
              <w:rPr>
                <w:i/>
                <w:iCs/>
                <w:color w:val="C00000"/>
                <w:sz w:val="20"/>
                <w:szCs w:val="20"/>
              </w:rPr>
              <w:t xml:space="preserve"> not only undermine the spirit of friendly competition but also perpetuates harmful stereotypes and prejudices.</w:t>
            </w:r>
            <w:r w:rsidR="005B3C64">
              <w:rPr>
                <w:i/>
                <w:iCs/>
                <w:color w:val="C00000"/>
                <w:sz w:val="20"/>
                <w:szCs w:val="20"/>
              </w:rPr>
              <w:t xml:space="preserve"> </w:t>
            </w:r>
            <w:r w:rsidR="005B3C64" w:rsidRPr="005B3C64">
              <w:rPr>
                <w:i/>
                <w:iCs/>
                <w:color w:val="C00000"/>
                <w:sz w:val="20"/>
                <w:szCs w:val="20"/>
              </w:rPr>
              <w:t xml:space="preserve">From discrimination in recruitment, selection, and </w:t>
            </w:r>
            <w:r w:rsidR="00EC39C8">
              <w:rPr>
                <w:i/>
                <w:iCs/>
                <w:color w:val="C00000"/>
                <w:sz w:val="20"/>
                <w:szCs w:val="20"/>
              </w:rPr>
              <w:t>sponsoring,</w:t>
            </w:r>
            <w:r w:rsidR="005B3C64" w:rsidRPr="005B3C64">
              <w:rPr>
                <w:i/>
                <w:iCs/>
                <w:color w:val="C00000"/>
                <w:sz w:val="20"/>
                <w:szCs w:val="20"/>
              </w:rPr>
              <w:t xml:space="preserve"> to racial slurs and </w:t>
            </w:r>
            <w:r w:rsidR="005B3C64">
              <w:rPr>
                <w:i/>
                <w:iCs/>
                <w:color w:val="C00000"/>
                <w:sz w:val="20"/>
                <w:szCs w:val="20"/>
              </w:rPr>
              <w:t>physical altercations</w:t>
            </w:r>
            <w:r w:rsidR="005B3C64" w:rsidRPr="005B3C64">
              <w:rPr>
                <w:i/>
                <w:iCs/>
                <w:color w:val="C00000"/>
                <w:sz w:val="20"/>
                <w:szCs w:val="20"/>
              </w:rPr>
              <w:t xml:space="preserve"> on and off the field, racism in sports has serious consequences that perpetuate systemic inequality.</w:t>
            </w:r>
          </w:p>
          <w:p w14:paraId="2CD027AD" w14:textId="2BE25615" w:rsidR="00A57E46" w:rsidRDefault="00FF78AD" w:rsidP="2090DD9D">
            <w:pPr>
              <w:pStyle w:val="ListParagraph"/>
              <w:ind w:left="0"/>
              <w:jc w:val="both"/>
              <w:rPr>
                <w:i/>
                <w:iCs/>
                <w:color w:val="C00000"/>
                <w:sz w:val="20"/>
                <w:szCs w:val="20"/>
              </w:rPr>
            </w:pPr>
            <w:r w:rsidRPr="00443F9C">
              <w:rPr>
                <w:i/>
                <w:iCs/>
                <w:color w:val="C00000"/>
                <w:sz w:val="20"/>
                <w:szCs w:val="20"/>
              </w:rPr>
              <w:lastRenderedPageBreak/>
              <w:t>At the 7</w:t>
            </w:r>
            <w:r w:rsidRPr="00DE3AE5">
              <w:rPr>
                <w:i/>
                <w:iCs/>
                <w:color w:val="C00000"/>
                <w:sz w:val="20"/>
                <w:szCs w:val="20"/>
                <w:vertAlign w:val="superscript"/>
              </w:rPr>
              <w:t>t</w:t>
            </w:r>
            <w:r w:rsidR="00DE3AE5" w:rsidRPr="00DE3AE5">
              <w:rPr>
                <w:i/>
                <w:iCs/>
                <w:color w:val="C00000"/>
                <w:sz w:val="20"/>
                <w:szCs w:val="20"/>
                <w:vertAlign w:val="superscript"/>
              </w:rPr>
              <w:t>h</w:t>
            </w:r>
            <w:r w:rsidR="00DE3AE5">
              <w:rPr>
                <w:i/>
                <w:iCs/>
                <w:color w:val="C00000"/>
                <w:sz w:val="20"/>
                <w:szCs w:val="20"/>
              </w:rPr>
              <w:t xml:space="preserve"> </w:t>
            </w:r>
            <w:r w:rsidRPr="00443F9C">
              <w:rPr>
                <w:i/>
                <w:iCs/>
                <w:color w:val="C00000"/>
                <w:sz w:val="20"/>
                <w:szCs w:val="20"/>
              </w:rPr>
              <w:t xml:space="preserve">International Conference of Ministers and Senior Officials Responsible for Physical Education and Sport (MINEPS VII), which took place in Baku, Azerbaijan, from 26 to 29 </w:t>
            </w:r>
            <w:r w:rsidR="00443F9C" w:rsidRPr="00443F9C">
              <w:rPr>
                <w:i/>
                <w:iCs/>
                <w:color w:val="C00000"/>
                <w:sz w:val="20"/>
                <w:szCs w:val="20"/>
              </w:rPr>
              <w:t xml:space="preserve">June </w:t>
            </w:r>
            <w:r w:rsidRPr="00443F9C">
              <w:rPr>
                <w:i/>
                <w:iCs/>
                <w:color w:val="C00000"/>
                <w:sz w:val="20"/>
                <w:szCs w:val="20"/>
              </w:rPr>
              <w:t xml:space="preserve">2023, UNESCO Member States adopted </w:t>
            </w:r>
            <w:hyperlink r:id="rId12" w:history="1">
              <w:r w:rsidRPr="00A57E46">
                <w:rPr>
                  <w:rStyle w:val="Hyperlink"/>
                  <w:i/>
                  <w:iCs/>
                  <w:sz w:val="20"/>
                  <w:szCs w:val="20"/>
                </w:rPr>
                <w:t>the MINEPS VII Outcome Document</w:t>
              </w:r>
            </w:hyperlink>
            <w:r w:rsidR="00A57E46">
              <w:rPr>
                <w:i/>
                <w:iCs/>
                <w:color w:val="C00000"/>
                <w:sz w:val="20"/>
                <w:szCs w:val="20"/>
              </w:rPr>
              <w:t>,</w:t>
            </w:r>
            <w:r w:rsidRPr="00443F9C">
              <w:rPr>
                <w:i/>
                <w:iCs/>
                <w:color w:val="C00000"/>
                <w:sz w:val="20"/>
                <w:szCs w:val="20"/>
              </w:rPr>
              <w:t xml:space="preserve"> </w:t>
            </w:r>
            <w:r w:rsidR="00A57E46">
              <w:rPr>
                <w:i/>
                <w:iCs/>
                <w:color w:val="C00000"/>
                <w:sz w:val="20"/>
                <w:szCs w:val="20"/>
              </w:rPr>
              <w:t xml:space="preserve">in which </w:t>
            </w:r>
            <w:r w:rsidRPr="00443F9C">
              <w:rPr>
                <w:i/>
                <w:iCs/>
                <w:color w:val="C00000"/>
                <w:sz w:val="20"/>
                <w:szCs w:val="20"/>
              </w:rPr>
              <w:t>they expressed concern about the persistence of racism, racial discrimination, xenophobia, and related intolerance in</w:t>
            </w:r>
            <w:r w:rsidR="0011422E" w:rsidRPr="00443F9C">
              <w:rPr>
                <w:i/>
                <w:iCs/>
                <w:color w:val="C00000"/>
                <w:sz w:val="20"/>
                <w:szCs w:val="20"/>
              </w:rPr>
              <w:t xml:space="preserve"> the</w:t>
            </w:r>
            <w:r w:rsidRPr="00443F9C">
              <w:rPr>
                <w:i/>
                <w:iCs/>
                <w:color w:val="C00000"/>
                <w:sz w:val="20"/>
                <w:szCs w:val="20"/>
              </w:rPr>
              <w:t xml:space="preserve"> sport</w:t>
            </w:r>
            <w:r w:rsidR="0011422E" w:rsidRPr="00443F9C">
              <w:rPr>
                <w:i/>
                <w:iCs/>
                <w:color w:val="C00000"/>
                <w:sz w:val="20"/>
                <w:szCs w:val="20"/>
              </w:rPr>
              <w:t xml:space="preserve"> ecosystem</w:t>
            </w:r>
            <w:r w:rsidR="00A57E46">
              <w:rPr>
                <w:i/>
                <w:iCs/>
                <w:color w:val="C00000"/>
                <w:sz w:val="20"/>
                <w:szCs w:val="20"/>
              </w:rPr>
              <w:t>. As a response,</w:t>
            </w:r>
            <w:r w:rsidR="00AF34A8" w:rsidRPr="00443F9C">
              <w:rPr>
                <w:i/>
                <w:iCs/>
                <w:color w:val="C00000"/>
                <w:sz w:val="20"/>
                <w:szCs w:val="20"/>
              </w:rPr>
              <w:t xml:space="preserve"> they </w:t>
            </w:r>
            <w:r w:rsidR="000D20CB" w:rsidRPr="00443F9C">
              <w:rPr>
                <w:i/>
                <w:iCs/>
                <w:color w:val="C00000"/>
                <w:sz w:val="20"/>
                <w:szCs w:val="20"/>
              </w:rPr>
              <w:t>put forward</w:t>
            </w:r>
            <w:r w:rsidR="00A57E46">
              <w:rPr>
                <w:i/>
                <w:iCs/>
                <w:color w:val="C00000"/>
                <w:sz w:val="20"/>
                <w:szCs w:val="20"/>
              </w:rPr>
              <w:t xml:space="preserve"> in the same document</w:t>
            </w:r>
            <w:r w:rsidR="00736B6E" w:rsidRPr="00443F9C">
              <w:rPr>
                <w:i/>
                <w:iCs/>
                <w:color w:val="C00000"/>
                <w:sz w:val="20"/>
                <w:szCs w:val="20"/>
              </w:rPr>
              <w:t xml:space="preserve"> </w:t>
            </w:r>
            <w:r w:rsidRPr="00443F9C">
              <w:rPr>
                <w:i/>
                <w:iCs/>
                <w:color w:val="C00000"/>
                <w:sz w:val="20"/>
                <w:szCs w:val="20"/>
              </w:rPr>
              <w:t>the fight against racism</w:t>
            </w:r>
            <w:r w:rsidR="00736B6E" w:rsidRPr="00443F9C">
              <w:rPr>
                <w:i/>
                <w:iCs/>
                <w:color w:val="C00000"/>
                <w:sz w:val="20"/>
                <w:szCs w:val="20"/>
              </w:rPr>
              <w:t xml:space="preserve"> and</w:t>
            </w:r>
            <w:r w:rsidRPr="00443F9C">
              <w:rPr>
                <w:i/>
                <w:iCs/>
                <w:color w:val="C00000"/>
                <w:sz w:val="20"/>
                <w:szCs w:val="20"/>
              </w:rPr>
              <w:t xml:space="preserve"> racial discrimination </w:t>
            </w:r>
            <w:r w:rsidR="00736B6E" w:rsidRPr="00443F9C">
              <w:rPr>
                <w:i/>
                <w:iCs/>
                <w:color w:val="C00000"/>
                <w:sz w:val="20"/>
                <w:szCs w:val="20"/>
              </w:rPr>
              <w:t xml:space="preserve">in and through sport </w:t>
            </w:r>
            <w:r w:rsidRPr="00443F9C">
              <w:rPr>
                <w:i/>
                <w:iCs/>
                <w:color w:val="C00000"/>
                <w:sz w:val="20"/>
                <w:szCs w:val="20"/>
              </w:rPr>
              <w:t xml:space="preserve">as a cross-cutting </w:t>
            </w:r>
            <w:r w:rsidR="00A57E46">
              <w:rPr>
                <w:i/>
                <w:iCs/>
                <w:color w:val="C00000"/>
                <w:sz w:val="20"/>
                <w:szCs w:val="20"/>
              </w:rPr>
              <w:t>component</w:t>
            </w:r>
            <w:r w:rsidR="00A57E46" w:rsidRPr="00443F9C">
              <w:rPr>
                <w:i/>
                <w:iCs/>
                <w:color w:val="C00000"/>
                <w:sz w:val="20"/>
                <w:szCs w:val="20"/>
              </w:rPr>
              <w:t xml:space="preserve"> </w:t>
            </w:r>
            <w:r w:rsidRPr="00443F9C">
              <w:rPr>
                <w:i/>
                <w:iCs/>
                <w:color w:val="C00000"/>
                <w:sz w:val="20"/>
                <w:szCs w:val="20"/>
              </w:rPr>
              <w:t xml:space="preserve">of UNESCO's </w:t>
            </w:r>
            <w:hyperlink r:id="rId13" w:history="1">
              <w:r w:rsidRPr="00A57E46">
                <w:rPr>
                  <w:rStyle w:val="Hyperlink"/>
                  <w:i/>
                  <w:iCs/>
                  <w:sz w:val="20"/>
                  <w:szCs w:val="20"/>
                </w:rPr>
                <w:t>Fit for Life</w:t>
              </w:r>
            </w:hyperlink>
            <w:r w:rsidRPr="00443F9C">
              <w:rPr>
                <w:i/>
                <w:iCs/>
                <w:color w:val="C00000"/>
                <w:sz w:val="20"/>
                <w:szCs w:val="20"/>
              </w:rPr>
              <w:t xml:space="preserve"> sport </w:t>
            </w:r>
            <w:r w:rsidR="009E308F" w:rsidRPr="00443F9C">
              <w:rPr>
                <w:i/>
                <w:iCs/>
                <w:color w:val="C00000"/>
                <w:sz w:val="20"/>
                <w:szCs w:val="20"/>
              </w:rPr>
              <w:t>flagship</w:t>
            </w:r>
            <w:r w:rsidR="000D20CB" w:rsidRPr="00443F9C">
              <w:rPr>
                <w:i/>
                <w:iCs/>
                <w:color w:val="C00000"/>
                <w:sz w:val="20"/>
                <w:szCs w:val="20"/>
              </w:rPr>
              <w:t>.</w:t>
            </w:r>
            <w:r w:rsidR="355D83FA" w:rsidRPr="00443F9C">
              <w:rPr>
                <w:i/>
                <w:iCs/>
                <w:color w:val="C00000"/>
                <w:sz w:val="20"/>
                <w:szCs w:val="20"/>
              </w:rPr>
              <w:t xml:space="preserve"> </w:t>
            </w:r>
          </w:p>
          <w:p w14:paraId="5769A51D" w14:textId="77777777" w:rsidR="00A57E46" w:rsidRDefault="00A57E46" w:rsidP="2090DD9D">
            <w:pPr>
              <w:pStyle w:val="ListParagraph"/>
              <w:ind w:left="0"/>
              <w:jc w:val="both"/>
              <w:rPr>
                <w:i/>
                <w:iCs/>
                <w:color w:val="C00000"/>
                <w:sz w:val="20"/>
                <w:szCs w:val="20"/>
              </w:rPr>
            </w:pPr>
          </w:p>
          <w:p w14:paraId="20FDF553" w14:textId="725783F7" w:rsidR="004D793F" w:rsidRPr="00AF06C6" w:rsidRDefault="008B7CCD" w:rsidP="2090DD9D">
            <w:pPr>
              <w:pStyle w:val="ListParagraph"/>
              <w:ind w:left="0"/>
              <w:jc w:val="both"/>
              <w:rPr>
                <w:i/>
                <w:iCs/>
                <w:sz w:val="20"/>
                <w:szCs w:val="20"/>
              </w:rPr>
            </w:pPr>
            <w:r>
              <w:rPr>
                <w:i/>
                <w:iCs/>
                <w:color w:val="C00000"/>
                <w:sz w:val="20"/>
                <w:szCs w:val="20"/>
              </w:rPr>
              <w:t xml:space="preserve">As </w:t>
            </w:r>
            <w:r w:rsidR="00EC39C8">
              <w:rPr>
                <w:i/>
                <w:iCs/>
                <w:color w:val="C00000"/>
                <w:sz w:val="20"/>
                <w:szCs w:val="20"/>
              </w:rPr>
              <w:t>part of UNESCO’s</w:t>
            </w:r>
            <w:r>
              <w:rPr>
                <w:i/>
                <w:iCs/>
                <w:color w:val="C00000"/>
                <w:sz w:val="20"/>
                <w:szCs w:val="20"/>
              </w:rPr>
              <w:t xml:space="preserve"> 3</w:t>
            </w:r>
            <w:r w:rsidRPr="00646E35">
              <w:rPr>
                <w:i/>
                <w:iCs/>
                <w:color w:val="C00000"/>
                <w:sz w:val="20"/>
                <w:szCs w:val="20"/>
                <w:vertAlign w:val="superscript"/>
              </w:rPr>
              <w:t>rd</w:t>
            </w:r>
            <w:r w:rsidR="00646E35">
              <w:rPr>
                <w:i/>
                <w:iCs/>
                <w:color w:val="C00000"/>
                <w:sz w:val="20"/>
                <w:szCs w:val="20"/>
              </w:rPr>
              <w:t xml:space="preserve"> </w:t>
            </w:r>
            <w:r w:rsidR="00EC39C8">
              <w:rPr>
                <w:i/>
                <w:iCs/>
                <w:color w:val="C00000"/>
                <w:sz w:val="20"/>
                <w:szCs w:val="20"/>
              </w:rPr>
              <w:t>Global Forum against Racism and Discrimination</w:t>
            </w:r>
            <w:r>
              <w:rPr>
                <w:i/>
                <w:iCs/>
                <w:color w:val="C00000"/>
                <w:sz w:val="20"/>
                <w:szCs w:val="20"/>
              </w:rPr>
              <w:t xml:space="preserve"> (1 December 2023, São Paulo, Brazil)</w:t>
            </w:r>
            <w:r w:rsidR="00EC39C8">
              <w:rPr>
                <w:i/>
                <w:iCs/>
                <w:color w:val="C00000"/>
                <w:sz w:val="20"/>
                <w:szCs w:val="20"/>
              </w:rPr>
              <w:t xml:space="preserve">, </w:t>
            </w:r>
            <w:r w:rsidR="00646E35">
              <w:rPr>
                <w:i/>
                <w:iCs/>
                <w:color w:val="C00000"/>
                <w:sz w:val="20"/>
                <w:szCs w:val="20"/>
              </w:rPr>
              <w:t>UNESCO</w:t>
            </w:r>
            <w:r>
              <w:rPr>
                <w:i/>
                <w:iCs/>
                <w:color w:val="C00000"/>
                <w:sz w:val="20"/>
                <w:szCs w:val="20"/>
              </w:rPr>
              <w:t xml:space="preserve"> organized </w:t>
            </w:r>
            <w:r w:rsidR="002B2B8A">
              <w:rPr>
                <w:i/>
                <w:iCs/>
                <w:color w:val="C00000"/>
                <w:sz w:val="20"/>
                <w:szCs w:val="20"/>
              </w:rPr>
              <w:t xml:space="preserve">the </w:t>
            </w:r>
            <w:r>
              <w:rPr>
                <w:i/>
                <w:iCs/>
                <w:color w:val="C00000"/>
                <w:sz w:val="20"/>
                <w:szCs w:val="20"/>
              </w:rPr>
              <w:t xml:space="preserve">panel </w:t>
            </w:r>
            <w:r w:rsidR="002B2B8A" w:rsidRPr="00443F9C">
              <w:rPr>
                <w:i/>
                <w:iCs/>
                <w:color w:val="C00000"/>
                <w:sz w:val="20"/>
                <w:szCs w:val="20"/>
              </w:rPr>
              <w:t>"The ball is in our court: using sport as a tool to combat racism"</w:t>
            </w:r>
            <w:r>
              <w:rPr>
                <w:i/>
                <w:iCs/>
                <w:color w:val="C00000"/>
                <w:sz w:val="20"/>
                <w:szCs w:val="20"/>
              </w:rPr>
              <w:t xml:space="preserve">, </w:t>
            </w:r>
            <w:r w:rsidR="00EC39C8">
              <w:rPr>
                <w:i/>
                <w:iCs/>
                <w:color w:val="C00000"/>
                <w:sz w:val="20"/>
                <w:szCs w:val="20"/>
              </w:rPr>
              <w:t>in which panelists (</w:t>
            </w:r>
            <w:r>
              <w:rPr>
                <w:i/>
                <w:iCs/>
                <w:color w:val="C00000"/>
                <w:sz w:val="20"/>
                <w:szCs w:val="20"/>
              </w:rPr>
              <w:t xml:space="preserve">top </w:t>
            </w:r>
            <w:r w:rsidR="00EC39C8">
              <w:rPr>
                <w:i/>
                <w:iCs/>
                <w:color w:val="C00000"/>
                <w:sz w:val="20"/>
                <w:szCs w:val="20"/>
              </w:rPr>
              <w:t xml:space="preserve">athletes, public authorities and relevant stakeholders) </w:t>
            </w:r>
            <w:r w:rsidR="00EC39C8" w:rsidRPr="00EC39C8">
              <w:rPr>
                <w:i/>
                <w:iCs/>
                <w:color w:val="C00000"/>
                <w:sz w:val="20"/>
                <w:szCs w:val="20"/>
              </w:rPr>
              <w:t>stressed the need f</w:t>
            </w:r>
            <w:r w:rsidR="00EC39C8">
              <w:rPr>
                <w:i/>
                <w:iCs/>
                <w:color w:val="C00000"/>
                <w:sz w:val="20"/>
                <w:szCs w:val="20"/>
              </w:rPr>
              <w:t>or</w:t>
            </w:r>
            <w:r w:rsidR="00EC39C8" w:rsidRPr="00EC39C8">
              <w:rPr>
                <w:i/>
                <w:iCs/>
                <w:color w:val="C00000"/>
                <w:sz w:val="20"/>
                <w:szCs w:val="20"/>
              </w:rPr>
              <w:t xml:space="preserve"> </w:t>
            </w:r>
            <w:r w:rsidR="00EC39C8">
              <w:rPr>
                <w:i/>
                <w:iCs/>
                <w:color w:val="C00000"/>
                <w:sz w:val="20"/>
                <w:szCs w:val="20"/>
              </w:rPr>
              <w:t>(</w:t>
            </w:r>
            <w:proofErr w:type="spellStart"/>
            <w:r w:rsidR="00EC39C8">
              <w:rPr>
                <w:i/>
                <w:iCs/>
                <w:color w:val="C00000"/>
                <w:sz w:val="20"/>
                <w:szCs w:val="20"/>
              </w:rPr>
              <w:t>i</w:t>
            </w:r>
            <w:proofErr w:type="spellEnd"/>
            <w:r w:rsidR="00EC39C8">
              <w:rPr>
                <w:i/>
                <w:iCs/>
                <w:color w:val="C00000"/>
                <w:sz w:val="20"/>
                <w:szCs w:val="20"/>
              </w:rPr>
              <w:t>) increased</w:t>
            </w:r>
            <w:r w:rsidR="00EC39C8" w:rsidRPr="00EC39C8">
              <w:rPr>
                <w:i/>
                <w:iCs/>
                <w:color w:val="C00000"/>
                <w:sz w:val="20"/>
                <w:szCs w:val="20"/>
              </w:rPr>
              <w:t xml:space="preserve"> dialogue on the issue</w:t>
            </w:r>
            <w:r w:rsidR="00EC39C8">
              <w:rPr>
                <w:i/>
                <w:iCs/>
                <w:color w:val="C00000"/>
                <w:sz w:val="20"/>
                <w:szCs w:val="20"/>
              </w:rPr>
              <w:t xml:space="preserve"> of racism</w:t>
            </w:r>
            <w:r w:rsidR="00EC39C8" w:rsidRPr="00EC39C8">
              <w:rPr>
                <w:i/>
                <w:iCs/>
                <w:color w:val="C00000"/>
                <w:sz w:val="20"/>
                <w:szCs w:val="20"/>
              </w:rPr>
              <w:t xml:space="preserve"> in sport, </w:t>
            </w:r>
            <w:r w:rsidR="00EC39C8">
              <w:rPr>
                <w:i/>
                <w:iCs/>
                <w:color w:val="C00000"/>
                <w:sz w:val="20"/>
                <w:szCs w:val="20"/>
              </w:rPr>
              <w:t>(ii) more robust</w:t>
            </w:r>
            <w:r w:rsidR="00EC39C8" w:rsidRPr="00EC39C8">
              <w:rPr>
                <w:i/>
                <w:iCs/>
                <w:color w:val="C00000"/>
                <w:sz w:val="20"/>
                <w:szCs w:val="20"/>
              </w:rPr>
              <w:t xml:space="preserve"> legislation and </w:t>
            </w:r>
            <w:r w:rsidR="00EC39C8">
              <w:rPr>
                <w:i/>
                <w:iCs/>
                <w:color w:val="C00000"/>
                <w:sz w:val="20"/>
                <w:szCs w:val="20"/>
              </w:rPr>
              <w:t xml:space="preserve">stronger </w:t>
            </w:r>
            <w:r w:rsidR="00EC39C8" w:rsidRPr="00EC39C8">
              <w:rPr>
                <w:i/>
                <w:iCs/>
                <w:color w:val="C00000"/>
                <w:sz w:val="20"/>
                <w:szCs w:val="20"/>
              </w:rPr>
              <w:t>mechanism</w:t>
            </w:r>
            <w:r w:rsidR="00EC39C8">
              <w:rPr>
                <w:i/>
                <w:iCs/>
                <w:color w:val="C00000"/>
                <w:sz w:val="20"/>
                <w:szCs w:val="20"/>
              </w:rPr>
              <w:t>s</w:t>
            </w:r>
            <w:r w:rsidR="00EC39C8" w:rsidRPr="00EC39C8">
              <w:rPr>
                <w:i/>
                <w:iCs/>
                <w:color w:val="C00000"/>
                <w:sz w:val="20"/>
                <w:szCs w:val="20"/>
              </w:rPr>
              <w:t xml:space="preserve"> to punish</w:t>
            </w:r>
            <w:r w:rsidR="00EC39C8">
              <w:rPr>
                <w:i/>
                <w:iCs/>
                <w:color w:val="C00000"/>
                <w:sz w:val="20"/>
                <w:szCs w:val="20"/>
              </w:rPr>
              <w:t>/penalize</w:t>
            </w:r>
            <w:r w:rsidR="00EC39C8" w:rsidRPr="00EC39C8">
              <w:rPr>
                <w:i/>
                <w:iCs/>
                <w:color w:val="C00000"/>
                <w:sz w:val="20"/>
                <w:szCs w:val="20"/>
              </w:rPr>
              <w:t xml:space="preserve"> racist </w:t>
            </w:r>
            <w:proofErr w:type="spellStart"/>
            <w:r w:rsidR="00EC39C8" w:rsidRPr="00EC39C8">
              <w:rPr>
                <w:i/>
                <w:iCs/>
                <w:color w:val="C00000"/>
                <w:sz w:val="20"/>
                <w:szCs w:val="20"/>
              </w:rPr>
              <w:t>behaviours</w:t>
            </w:r>
            <w:proofErr w:type="spellEnd"/>
            <w:r w:rsidR="00EC39C8">
              <w:rPr>
                <w:i/>
                <w:iCs/>
                <w:color w:val="C00000"/>
                <w:sz w:val="20"/>
                <w:szCs w:val="20"/>
              </w:rPr>
              <w:t>, (iii)</w:t>
            </w:r>
            <w:r w:rsidR="00EC39C8" w:rsidRPr="00EC39C8">
              <w:rPr>
                <w:i/>
                <w:iCs/>
                <w:color w:val="C00000"/>
                <w:sz w:val="20"/>
                <w:szCs w:val="20"/>
              </w:rPr>
              <w:t xml:space="preserve"> increased awareness </w:t>
            </w:r>
            <w:r w:rsidR="00EC39C8">
              <w:rPr>
                <w:i/>
                <w:iCs/>
                <w:color w:val="C00000"/>
                <w:sz w:val="20"/>
                <w:szCs w:val="20"/>
              </w:rPr>
              <w:t xml:space="preserve">and </w:t>
            </w:r>
            <w:r w:rsidR="00056BEE">
              <w:rPr>
                <w:i/>
                <w:iCs/>
                <w:color w:val="C00000"/>
                <w:sz w:val="20"/>
                <w:szCs w:val="20"/>
              </w:rPr>
              <w:t xml:space="preserve">promotion of </w:t>
            </w:r>
            <w:r w:rsidR="00EC39C8" w:rsidRPr="00EC39C8">
              <w:rPr>
                <w:i/>
                <w:iCs/>
                <w:color w:val="C00000"/>
                <w:sz w:val="20"/>
                <w:szCs w:val="20"/>
              </w:rPr>
              <w:t>capacity building training</w:t>
            </w:r>
            <w:r w:rsidR="00EC39C8">
              <w:rPr>
                <w:i/>
                <w:iCs/>
                <w:color w:val="C00000"/>
                <w:sz w:val="20"/>
                <w:szCs w:val="20"/>
              </w:rPr>
              <w:t xml:space="preserve">s focused on </w:t>
            </w:r>
            <w:r w:rsidR="00056BEE">
              <w:rPr>
                <w:i/>
                <w:iCs/>
                <w:color w:val="C00000"/>
                <w:sz w:val="20"/>
                <w:szCs w:val="20"/>
              </w:rPr>
              <w:t>learning how to identify</w:t>
            </w:r>
            <w:r w:rsidR="00EC39C8">
              <w:rPr>
                <w:i/>
                <w:iCs/>
                <w:color w:val="C00000"/>
                <w:sz w:val="20"/>
                <w:szCs w:val="20"/>
              </w:rPr>
              <w:t xml:space="preserve"> and </w:t>
            </w:r>
            <w:r w:rsidR="00D17078">
              <w:rPr>
                <w:i/>
                <w:iCs/>
                <w:color w:val="C00000"/>
                <w:sz w:val="20"/>
                <w:szCs w:val="20"/>
              </w:rPr>
              <w:t>address</w:t>
            </w:r>
            <w:r w:rsidR="00EC39C8">
              <w:rPr>
                <w:i/>
                <w:iCs/>
                <w:color w:val="C00000"/>
                <w:sz w:val="20"/>
                <w:szCs w:val="20"/>
              </w:rPr>
              <w:t xml:space="preserve"> raci</w:t>
            </w:r>
            <w:r w:rsidR="00D17078">
              <w:rPr>
                <w:i/>
                <w:iCs/>
                <w:color w:val="C00000"/>
                <w:sz w:val="20"/>
                <w:szCs w:val="20"/>
              </w:rPr>
              <w:t>sm</w:t>
            </w:r>
            <w:r w:rsidR="00EC39C8">
              <w:rPr>
                <w:i/>
                <w:iCs/>
                <w:color w:val="C00000"/>
                <w:sz w:val="20"/>
                <w:szCs w:val="20"/>
              </w:rPr>
              <w:t>, and (iv)</w:t>
            </w:r>
            <w:r w:rsidR="00EC39C8" w:rsidRPr="00EC39C8">
              <w:rPr>
                <w:i/>
                <w:iCs/>
                <w:color w:val="C00000"/>
                <w:sz w:val="20"/>
                <w:szCs w:val="20"/>
              </w:rPr>
              <w:t xml:space="preserve"> strengthen</w:t>
            </w:r>
            <w:r w:rsidR="00EC39C8">
              <w:rPr>
                <w:i/>
                <w:iCs/>
                <w:color w:val="C00000"/>
                <w:sz w:val="20"/>
                <w:szCs w:val="20"/>
              </w:rPr>
              <w:t>ed</w:t>
            </w:r>
            <w:r w:rsidR="00EC39C8" w:rsidRPr="00EC39C8">
              <w:rPr>
                <w:i/>
                <w:iCs/>
                <w:color w:val="C00000"/>
                <w:sz w:val="20"/>
                <w:szCs w:val="20"/>
              </w:rPr>
              <w:t xml:space="preserve"> collective action</w:t>
            </w:r>
            <w:r w:rsidR="00EC39C8">
              <w:rPr>
                <w:i/>
                <w:iCs/>
                <w:color w:val="C00000"/>
                <w:sz w:val="20"/>
                <w:szCs w:val="20"/>
              </w:rPr>
              <w:t xml:space="preserve"> leading to more impactful </w:t>
            </w:r>
            <w:r w:rsidR="00056BEE">
              <w:rPr>
                <w:i/>
                <w:iCs/>
                <w:color w:val="C00000"/>
                <w:sz w:val="20"/>
                <w:szCs w:val="20"/>
              </w:rPr>
              <w:t>outcomes regarding equality, inclusion and non-discrimination</w:t>
            </w:r>
            <w:r w:rsidR="00EC39C8" w:rsidRPr="00EC39C8">
              <w:rPr>
                <w:i/>
                <w:iCs/>
                <w:color w:val="C00000"/>
                <w:sz w:val="20"/>
                <w:szCs w:val="20"/>
              </w:rPr>
              <w:t>.</w:t>
            </w:r>
            <w:r w:rsidR="00EC39C8">
              <w:rPr>
                <w:i/>
                <w:iCs/>
                <w:color w:val="C00000"/>
                <w:sz w:val="20"/>
                <w:szCs w:val="20"/>
              </w:rPr>
              <w:t xml:space="preserve"> The underrepresentation of black pe</w:t>
            </w:r>
            <w:r w:rsidR="00056BEE">
              <w:rPr>
                <w:i/>
                <w:iCs/>
                <w:color w:val="C00000"/>
                <w:sz w:val="20"/>
                <w:szCs w:val="20"/>
              </w:rPr>
              <w:t>rsons</w:t>
            </w:r>
            <w:r w:rsidR="00EC39C8">
              <w:rPr>
                <w:i/>
                <w:iCs/>
                <w:color w:val="C00000"/>
                <w:sz w:val="20"/>
                <w:szCs w:val="20"/>
              </w:rPr>
              <w:t xml:space="preserve"> and racial/ethnic minorities within the sport industry, notably in high-level management and leadership positions, was also one of the issues raised in the panel</w:t>
            </w:r>
            <w:r w:rsidR="00D17078">
              <w:rPr>
                <w:i/>
                <w:iCs/>
                <w:color w:val="C00000"/>
                <w:sz w:val="20"/>
                <w:szCs w:val="20"/>
              </w:rPr>
              <w:t xml:space="preserve">, and </w:t>
            </w:r>
            <w:r w:rsidR="00EC39C8">
              <w:rPr>
                <w:i/>
                <w:iCs/>
                <w:color w:val="C00000"/>
                <w:sz w:val="20"/>
                <w:szCs w:val="20"/>
              </w:rPr>
              <w:t>which this initiative is aiming to address.</w:t>
            </w:r>
          </w:p>
        </w:tc>
      </w:tr>
      <w:tr w:rsidR="003E1CC7" w:rsidRPr="00AF06C6" w14:paraId="0D8E552A" w14:textId="77777777" w:rsidTr="2090DD9D">
        <w:tc>
          <w:tcPr>
            <w:tcW w:w="2865" w:type="dxa"/>
          </w:tcPr>
          <w:p w14:paraId="43AEFDD9" w14:textId="7E57940C" w:rsidR="003E1CC7" w:rsidRPr="00AF06C6" w:rsidRDefault="003E1CC7" w:rsidP="2090DD9D">
            <w:pPr>
              <w:jc w:val="both"/>
              <w:rPr>
                <w:b/>
                <w:bCs/>
                <w:sz w:val="20"/>
                <w:szCs w:val="20"/>
              </w:rPr>
            </w:pPr>
            <w:r w:rsidRPr="2090DD9D">
              <w:rPr>
                <w:b/>
                <w:bCs/>
                <w:sz w:val="20"/>
                <w:szCs w:val="20"/>
              </w:rPr>
              <w:lastRenderedPageBreak/>
              <w:t>Implementation mechanisms:</w:t>
            </w:r>
          </w:p>
          <w:p w14:paraId="1031358C" w14:textId="77777777" w:rsidR="003E1CC7" w:rsidRPr="00AF06C6" w:rsidRDefault="003E1CC7" w:rsidP="003E1CC7">
            <w:pPr>
              <w:jc w:val="both"/>
              <w:rPr>
                <w:b/>
                <w:sz w:val="20"/>
                <w:szCs w:val="20"/>
                <w:u w:val="single"/>
              </w:rPr>
            </w:pPr>
          </w:p>
        </w:tc>
        <w:tc>
          <w:tcPr>
            <w:tcW w:w="10085" w:type="dxa"/>
            <w:gridSpan w:val="2"/>
          </w:tcPr>
          <w:p w14:paraId="7B4FCC90" w14:textId="77777777" w:rsidR="003E1CC7" w:rsidRDefault="003E1CC7" w:rsidP="2090DD9D">
            <w:pPr>
              <w:pStyle w:val="ListParagraph"/>
              <w:ind w:left="0"/>
              <w:jc w:val="both"/>
              <w:rPr>
                <w:i/>
                <w:iCs/>
                <w:sz w:val="20"/>
                <w:szCs w:val="20"/>
              </w:rPr>
            </w:pPr>
            <w:r w:rsidRPr="2090DD9D">
              <w:rPr>
                <w:i/>
                <w:iCs/>
                <w:sz w:val="20"/>
                <w:szCs w:val="20"/>
              </w:rPr>
              <w:t>What are the means/processes of implementation of the initiative?</w:t>
            </w:r>
          </w:p>
          <w:p w14:paraId="79C89EF4" w14:textId="3BF213DA" w:rsidR="00D17078" w:rsidRPr="00443F9C" w:rsidRDefault="00D17078" w:rsidP="00D17078">
            <w:pPr>
              <w:pStyle w:val="ListParagraph"/>
              <w:ind w:left="0"/>
              <w:jc w:val="both"/>
              <w:rPr>
                <w:i/>
                <w:iCs/>
                <w:color w:val="C00000"/>
                <w:sz w:val="20"/>
                <w:szCs w:val="20"/>
              </w:rPr>
            </w:pPr>
            <w:r>
              <w:rPr>
                <w:i/>
                <w:iCs/>
                <w:color w:val="C00000"/>
                <w:sz w:val="20"/>
                <w:szCs w:val="20"/>
              </w:rPr>
              <w:t>At</w:t>
            </w:r>
            <w:r w:rsidRPr="00443F9C">
              <w:rPr>
                <w:i/>
                <w:iCs/>
                <w:color w:val="C00000"/>
                <w:sz w:val="20"/>
                <w:szCs w:val="20"/>
              </w:rPr>
              <w:t xml:space="preserve"> the 217</w:t>
            </w:r>
            <w:r w:rsidRPr="00F44957">
              <w:rPr>
                <w:i/>
                <w:iCs/>
                <w:color w:val="C00000"/>
                <w:sz w:val="20"/>
                <w:szCs w:val="20"/>
                <w:vertAlign w:val="superscript"/>
              </w:rPr>
              <w:t>th</w:t>
            </w:r>
            <w:r w:rsidR="00F44957">
              <w:rPr>
                <w:i/>
                <w:iCs/>
                <w:color w:val="C00000"/>
                <w:sz w:val="20"/>
                <w:szCs w:val="20"/>
              </w:rPr>
              <w:t xml:space="preserve"> </w:t>
            </w:r>
            <w:r w:rsidRPr="00443F9C">
              <w:rPr>
                <w:i/>
                <w:iCs/>
                <w:color w:val="C00000"/>
                <w:sz w:val="20"/>
                <w:szCs w:val="20"/>
              </w:rPr>
              <w:t xml:space="preserve">session of </w:t>
            </w:r>
            <w:r>
              <w:rPr>
                <w:i/>
                <w:iCs/>
                <w:color w:val="C00000"/>
                <w:sz w:val="20"/>
                <w:szCs w:val="20"/>
              </w:rPr>
              <w:t xml:space="preserve">UNESCO’s </w:t>
            </w:r>
            <w:r w:rsidRPr="00443F9C">
              <w:rPr>
                <w:i/>
                <w:iCs/>
                <w:color w:val="C00000"/>
                <w:sz w:val="20"/>
                <w:szCs w:val="20"/>
              </w:rPr>
              <w:t>Executive Board</w:t>
            </w:r>
            <w:r>
              <w:rPr>
                <w:i/>
                <w:iCs/>
                <w:color w:val="C00000"/>
                <w:sz w:val="20"/>
                <w:szCs w:val="20"/>
              </w:rPr>
              <w:t xml:space="preserve"> (October 2023)</w:t>
            </w:r>
            <w:r w:rsidRPr="00443F9C">
              <w:rPr>
                <w:i/>
                <w:iCs/>
                <w:color w:val="C00000"/>
                <w:sz w:val="20"/>
                <w:szCs w:val="20"/>
              </w:rPr>
              <w:t xml:space="preserve">, Member States </w:t>
            </w:r>
            <w:r>
              <w:rPr>
                <w:i/>
                <w:iCs/>
                <w:color w:val="C00000"/>
                <w:sz w:val="20"/>
                <w:szCs w:val="20"/>
              </w:rPr>
              <w:t xml:space="preserve">adopted </w:t>
            </w:r>
            <w:hyperlink r:id="rId14" w:anchor="%5B%7B%22num%22%3A121%2C%22gen%22%3A0%7D%2C%7B%22name%22%3A%22XYZ%22%7D%2C54%2C136%2C0%5D" w:history="1">
              <w:r w:rsidRPr="00D17078">
                <w:rPr>
                  <w:rStyle w:val="Hyperlink"/>
                  <w:i/>
                  <w:iCs/>
                  <w:sz w:val="20"/>
                  <w:szCs w:val="20"/>
                </w:rPr>
                <w:t>Decision 217 EX/38</w:t>
              </w:r>
            </w:hyperlink>
            <w:r>
              <w:rPr>
                <w:i/>
                <w:iCs/>
                <w:color w:val="C00000"/>
                <w:sz w:val="20"/>
                <w:szCs w:val="20"/>
              </w:rPr>
              <w:t xml:space="preserve"> “Fit for Life and the fight against racism and racial discrimination in and through sport”, in which they </w:t>
            </w:r>
            <w:r w:rsidRPr="00443F9C">
              <w:rPr>
                <w:i/>
                <w:iCs/>
                <w:color w:val="C00000"/>
                <w:sz w:val="20"/>
                <w:szCs w:val="20"/>
              </w:rPr>
              <w:t xml:space="preserve">called on UNESCO to advance collective action to </w:t>
            </w:r>
            <w:r>
              <w:rPr>
                <w:i/>
                <w:iCs/>
                <w:color w:val="C00000"/>
                <w:sz w:val="20"/>
                <w:szCs w:val="20"/>
              </w:rPr>
              <w:t>tackle</w:t>
            </w:r>
            <w:r w:rsidRPr="00443F9C">
              <w:rPr>
                <w:i/>
                <w:iCs/>
                <w:color w:val="C00000"/>
                <w:sz w:val="20"/>
                <w:szCs w:val="20"/>
              </w:rPr>
              <w:t xml:space="preserve"> racism and racial discrimination within the sport ecosystem, as well as to leverage sport as a tool to tackle racist </w:t>
            </w:r>
            <w:proofErr w:type="spellStart"/>
            <w:r w:rsidRPr="00443F9C">
              <w:rPr>
                <w:i/>
                <w:iCs/>
                <w:color w:val="C00000"/>
                <w:sz w:val="20"/>
                <w:szCs w:val="20"/>
              </w:rPr>
              <w:t>behaviours</w:t>
            </w:r>
            <w:proofErr w:type="spellEnd"/>
            <w:r w:rsidRPr="00443F9C">
              <w:rPr>
                <w:i/>
                <w:iCs/>
                <w:color w:val="C00000"/>
                <w:sz w:val="20"/>
                <w:szCs w:val="20"/>
              </w:rPr>
              <w:t xml:space="preserve"> </w:t>
            </w:r>
            <w:r w:rsidR="008B7CCD">
              <w:rPr>
                <w:i/>
                <w:iCs/>
                <w:color w:val="C00000"/>
                <w:sz w:val="20"/>
                <w:szCs w:val="20"/>
              </w:rPr>
              <w:t>in</w:t>
            </w:r>
            <w:r w:rsidRPr="00443F9C">
              <w:rPr>
                <w:i/>
                <w:iCs/>
                <w:color w:val="C00000"/>
                <w:sz w:val="20"/>
                <w:szCs w:val="20"/>
              </w:rPr>
              <w:t xml:space="preserve"> societ</w:t>
            </w:r>
            <w:r w:rsidR="008B7CCD">
              <w:rPr>
                <w:i/>
                <w:iCs/>
                <w:color w:val="C00000"/>
                <w:sz w:val="20"/>
                <w:szCs w:val="20"/>
              </w:rPr>
              <w:t>y more broadly</w:t>
            </w:r>
            <w:r w:rsidRPr="00443F9C">
              <w:rPr>
                <w:i/>
                <w:iCs/>
                <w:color w:val="C00000"/>
                <w:sz w:val="20"/>
                <w:szCs w:val="20"/>
              </w:rPr>
              <w:t xml:space="preserve">. </w:t>
            </w:r>
            <w:r w:rsidR="008B7CCD">
              <w:rPr>
                <w:i/>
                <w:iCs/>
                <w:color w:val="C00000"/>
                <w:sz w:val="20"/>
                <w:szCs w:val="20"/>
              </w:rPr>
              <w:t xml:space="preserve">This decision, initially proposed by Brazil, and co-sponsored by over 55 Member States, strengthens UNESCO’s mandate in the fight against racism in and through sport, in connection with and contributing to the </w:t>
            </w:r>
            <w:r w:rsidR="00FB6B27">
              <w:rPr>
                <w:i/>
                <w:iCs/>
                <w:color w:val="C00000"/>
                <w:sz w:val="20"/>
                <w:szCs w:val="20"/>
              </w:rPr>
              <w:t xml:space="preserve">goals and </w:t>
            </w:r>
            <w:r w:rsidR="008B7CCD">
              <w:rPr>
                <w:i/>
                <w:iCs/>
                <w:color w:val="C00000"/>
                <w:sz w:val="20"/>
                <w:szCs w:val="20"/>
              </w:rPr>
              <w:t xml:space="preserve">objectives of </w:t>
            </w:r>
            <w:hyperlink r:id="rId15" w:history="1">
              <w:r w:rsidR="008B7CCD" w:rsidRPr="008B7CCD">
                <w:rPr>
                  <w:rStyle w:val="Hyperlink"/>
                  <w:i/>
                  <w:iCs/>
                  <w:sz w:val="20"/>
                  <w:szCs w:val="20"/>
                </w:rPr>
                <w:t>UNESCO’s Roadmap against Racism and Discrimination</w:t>
              </w:r>
            </w:hyperlink>
            <w:r w:rsidR="008B7CCD">
              <w:rPr>
                <w:i/>
                <w:iCs/>
                <w:color w:val="C00000"/>
                <w:sz w:val="20"/>
                <w:szCs w:val="20"/>
              </w:rPr>
              <w:t>.</w:t>
            </w:r>
          </w:p>
          <w:p w14:paraId="18FD020F" w14:textId="77777777" w:rsidR="00D17078" w:rsidRPr="00D23627" w:rsidRDefault="00D17078" w:rsidP="2090DD9D">
            <w:pPr>
              <w:pStyle w:val="ListParagraph"/>
              <w:ind w:left="0"/>
              <w:jc w:val="both"/>
              <w:rPr>
                <w:i/>
                <w:iCs/>
                <w:color w:val="C00000"/>
                <w:sz w:val="20"/>
                <w:szCs w:val="20"/>
              </w:rPr>
            </w:pPr>
          </w:p>
          <w:p w14:paraId="0202BEB3" w14:textId="644D4FFB" w:rsidR="004328A4" w:rsidRPr="00D23627" w:rsidRDefault="008B7CCD" w:rsidP="2090DD9D">
            <w:pPr>
              <w:pStyle w:val="ListParagraph"/>
              <w:ind w:left="0"/>
              <w:jc w:val="both"/>
              <w:rPr>
                <w:i/>
                <w:iCs/>
                <w:color w:val="C00000"/>
                <w:sz w:val="20"/>
                <w:szCs w:val="20"/>
              </w:rPr>
            </w:pPr>
            <w:r w:rsidRPr="00D23627">
              <w:rPr>
                <w:i/>
                <w:iCs/>
                <w:color w:val="C00000"/>
                <w:sz w:val="20"/>
                <w:szCs w:val="20"/>
              </w:rPr>
              <w:t xml:space="preserve">In this decision, Member States requested UNESCO to establish </w:t>
            </w:r>
            <w:r w:rsidR="4D0C65FE" w:rsidRPr="00D23627">
              <w:rPr>
                <w:i/>
                <w:iCs/>
                <w:color w:val="C00000"/>
                <w:sz w:val="20"/>
                <w:szCs w:val="20"/>
              </w:rPr>
              <w:t>a Fit for Life network of high-level athletes and other relevant stakeholder</w:t>
            </w:r>
            <w:r w:rsidR="00FB6B27" w:rsidRPr="00D23627">
              <w:rPr>
                <w:i/>
                <w:iCs/>
                <w:color w:val="C00000"/>
                <w:sz w:val="20"/>
                <w:szCs w:val="20"/>
              </w:rPr>
              <w:t>,</w:t>
            </w:r>
            <w:r w:rsidR="4D0C65FE" w:rsidRPr="00D23627">
              <w:rPr>
                <w:i/>
                <w:iCs/>
                <w:color w:val="C00000"/>
                <w:sz w:val="20"/>
                <w:szCs w:val="20"/>
              </w:rPr>
              <w:t xml:space="preserve"> aimed at enhancing collective efforts to fight racism “in” sport and “</w:t>
            </w:r>
            <w:r w:rsidR="5EBAC322" w:rsidRPr="00D23627">
              <w:rPr>
                <w:i/>
                <w:iCs/>
                <w:color w:val="C00000"/>
                <w:sz w:val="20"/>
                <w:szCs w:val="20"/>
              </w:rPr>
              <w:t>through” sport</w:t>
            </w:r>
            <w:r w:rsidR="4D0C65FE" w:rsidRPr="00D23627">
              <w:rPr>
                <w:i/>
                <w:iCs/>
                <w:color w:val="C00000"/>
                <w:sz w:val="20"/>
                <w:szCs w:val="20"/>
              </w:rPr>
              <w:t xml:space="preserve">. The network will reinforce UNESCO's efforts and actions in </w:t>
            </w:r>
            <w:r w:rsidR="0006215E" w:rsidRPr="00D23627">
              <w:rPr>
                <w:i/>
                <w:iCs/>
                <w:color w:val="C00000"/>
                <w:sz w:val="20"/>
                <w:szCs w:val="20"/>
              </w:rPr>
              <w:t xml:space="preserve">this field across four main objectives:  </w:t>
            </w:r>
          </w:p>
          <w:p w14:paraId="5BE2ED45" w14:textId="77777777" w:rsidR="0006215E" w:rsidRPr="002E6127" w:rsidRDefault="0006215E" w:rsidP="2090DD9D">
            <w:pPr>
              <w:pStyle w:val="ListParagraph"/>
              <w:ind w:left="0"/>
              <w:jc w:val="both"/>
              <w:rPr>
                <w:i/>
                <w:iCs/>
                <w:color w:val="C00000"/>
                <w:sz w:val="20"/>
                <w:szCs w:val="20"/>
              </w:rPr>
            </w:pPr>
          </w:p>
          <w:p w14:paraId="08174A23" w14:textId="402CAD2E" w:rsidR="0006215E" w:rsidRDefault="0006215E" w:rsidP="0006215E">
            <w:pPr>
              <w:pStyle w:val="ListParagraph"/>
              <w:numPr>
                <w:ilvl w:val="0"/>
                <w:numId w:val="20"/>
              </w:numPr>
              <w:jc w:val="both"/>
              <w:rPr>
                <w:i/>
                <w:iCs/>
                <w:color w:val="C00000"/>
                <w:sz w:val="20"/>
                <w:szCs w:val="20"/>
              </w:rPr>
            </w:pPr>
            <w:r>
              <w:rPr>
                <w:i/>
                <w:iCs/>
                <w:color w:val="C00000"/>
                <w:sz w:val="20"/>
                <w:szCs w:val="20"/>
              </w:rPr>
              <w:t>S</w:t>
            </w:r>
            <w:r w:rsidR="4D0C65FE" w:rsidRPr="002E6127">
              <w:rPr>
                <w:i/>
                <w:iCs/>
                <w:color w:val="C00000"/>
                <w:sz w:val="20"/>
                <w:szCs w:val="20"/>
              </w:rPr>
              <w:t xml:space="preserve">trengthen multistakeholder collaboration to support actions to fight racism and discrimination in and through sport. </w:t>
            </w:r>
          </w:p>
          <w:p w14:paraId="2118D506" w14:textId="0CFC82E0" w:rsidR="0006215E" w:rsidRDefault="0006215E" w:rsidP="0006215E">
            <w:pPr>
              <w:pStyle w:val="ListParagraph"/>
              <w:numPr>
                <w:ilvl w:val="0"/>
                <w:numId w:val="20"/>
              </w:numPr>
              <w:jc w:val="both"/>
              <w:rPr>
                <w:i/>
                <w:iCs/>
                <w:color w:val="C00000"/>
                <w:sz w:val="20"/>
                <w:szCs w:val="20"/>
              </w:rPr>
            </w:pPr>
            <w:r>
              <w:rPr>
                <w:i/>
                <w:iCs/>
                <w:color w:val="C00000"/>
                <w:sz w:val="20"/>
                <w:szCs w:val="20"/>
              </w:rPr>
              <w:t>R</w:t>
            </w:r>
            <w:r w:rsidR="4D0C65FE" w:rsidRPr="002E6127">
              <w:rPr>
                <w:i/>
                <w:iCs/>
                <w:color w:val="C00000"/>
                <w:sz w:val="20"/>
                <w:szCs w:val="20"/>
              </w:rPr>
              <w:t xml:space="preserve">aise awareness on the widespread existence of racism and racial discrimination in sport and advocate for systemic change within the sport ecosystem to ensure a secure environment, free from harassment, aggression, and violence rooted in racial prejudices. </w:t>
            </w:r>
          </w:p>
          <w:p w14:paraId="7AF6269B" w14:textId="735379C1" w:rsidR="0006215E" w:rsidRDefault="0006215E" w:rsidP="0006215E">
            <w:pPr>
              <w:pStyle w:val="ListParagraph"/>
              <w:numPr>
                <w:ilvl w:val="0"/>
                <w:numId w:val="20"/>
              </w:numPr>
              <w:jc w:val="both"/>
              <w:rPr>
                <w:i/>
                <w:iCs/>
                <w:color w:val="C00000"/>
                <w:sz w:val="20"/>
                <w:szCs w:val="20"/>
              </w:rPr>
            </w:pPr>
            <w:r>
              <w:rPr>
                <w:i/>
                <w:iCs/>
                <w:color w:val="C00000"/>
                <w:sz w:val="20"/>
                <w:szCs w:val="20"/>
              </w:rPr>
              <w:t>C</w:t>
            </w:r>
            <w:r w:rsidR="4D0C65FE" w:rsidRPr="002E6127">
              <w:rPr>
                <w:i/>
                <w:iCs/>
                <w:color w:val="C00000"/>
                <w:sz w:val="20"/>
                <w:szCs w:val="20"/>
              </w:rPr>
              <w:t xml:space="preserve">ontribute to strengthening the evidence base on the roots, manifestations, and repercussions of racist incidents in sport, by fostering the creation and mobilization of knowledge. </w:t>
            </w:r>
          </w:p>
          <w:p w14:paraId="3CB8404C" w14:textId="263D91F8" w:rsidR="0006215E" w:rsidRDefault="0006215E" w:rsidP="0006215E">
            <w:pPr>
              <w:pStyle w:val="ListParagraph"/>
              <w:numPr>
                <w:ilvl w:val="0"/>
                <w:numId w:val="20"/>
              </w:numPr>
              <w:jc w:val="both"/>
              <w:rPr>
                <w:i/>
                <w:iCs/>
                <w:color w:val="C00000"/>
                <w:sz w:val="20"/>
                <w:szCs w:val="20"/>
              </w:rPr>
            </w:pPr>
            <w:r>
              <w:rPr>
                <w:i/>
                <w:iCs/>
                <w:color w:val="C00000"/>
                <w:sz w:val="20"/>
                <w:szCs w:val="20"/>
              </w:rPr>
              <w:t>C</w:t>
            </w:r>
            <w:r w:rsidR="4D0C65FE" w:rsidRPr="002E6127">
              <w:rPr>
                <w:i/>
                <w:iCs/>
                <w:color w:val="C00000"/>
                <w:sz w:val="20"/>
                <w:szCs w:val="20"/>
              </w:rPr>
              <w:t xml:space="preserve">ontribute to enhancing Member States and stakeholders’ capacities in fighting against racism in and through sport by supporting the development and implementation of targeted policies and </w:t>
            </w:r>
            <w:proofErr w:type="spellStart"/>
            <w:r w:rsidR="4D0C65FE" w:rsidRPr="002E6127">
              <w:rPr>
                <w:i/>
                <w:iCs/>
                <w:color w:val="C00000"/>
                <w:sz w:val="20"/>
                <w:szCs w:val="20"/>
              </w:rPr>
              <w:t>programmes</w:t>
            </w:r>
            <w:proofErr w:type="spellEnd"/>
            <w:r w:rsidR="4D0C65FE" w:rsidRPr="002E6127">
              <w:rPr>
                <w:i/>
                <w:iCs/>
                <w:color w:val="C00000"/>
                <w:sz w:val="20"/>
                <w:szCs w:val="20"/>
              </w:rPr>
              <w:t>.</w:t>
            </w:r>
            <w:r w:rsidR="5DDC2B3C" w:rsidRPr="002E6127">
              <w:rPr>
                <w:i/>
                <w:iCs/>
                <w:color w:val="C00000"/>
                <w:sz w:val="20"/>
                <w:szCs w:val="20"/>
              </w:rPr>
              <w:t xml:space="preserve"> </w:t>
            </w:r>
          </w:p>
          <w:p w14:paraId="252A1783" w14:textId="77777777" w:rsidR="0006215E" w:rsidRDefault="0006215E" w:rsidP="0006215E">
            <w:pPr>
              <w:jc w:val="both"/>
              <w:rPr>
                <w:i/>
                <w:iCs/>
                <w:color w:val="C00000"/>
                <w:sz w:val="20"/>
                <w:szCs w:val="20"/>
              </w:rPr>
            </w:pPr>
          </w:p>
          <w:p w14:paraId="3F67A726" w14:textId="097C7BE9" w:rsidR="003E1CC7" w:rsidRPr="008E5A88" w:rsidRDefault="5DDC2B3C" w:rsidP="002E6127">
            <w:pPr>
              <w:jc w:val="both"/>
              <w:rPr>
                <w:lang w:val="en-GB"/>
              </w:rPr>
            </w:pPr>
            <w:r w:rsidRPr="002E6127">
              <w:rPr>
                <w:i/>
                <w:iCs/>
                <w:color w:val="C00000"/>
                <w:sz w:val="20"/>
                <w:szCs w:val="20"/>
              </w:rPr>
              <w:t xml:space="preserve">The Network will be </w:t>
            </w:r>
            <w:r w:rsidR="002F6E70">
              <w:rPr>
                <w:i/>
                <w:iCs/>
                <w:color w:val="C00000"/>
                <w:sz w:val="20"/>
                <w:szCs w:val="20"/>
              </w:rPr>
              <w:t>established following UNESCO’s 219</w:t>
            </w:r>
            <w:r w:rsidR="00DA0F45" w:rsidRPr="00DA0F45">
              <w:rPr>
                <w:i/>
                <w:iCs/>
                <w:color w:val="C00000"/>
                <w:sz w:val="20"/>
                <w:szCs w:val="20"/>
                <w:vertAlign w:val="superscript"/>
              </w:rPr>
              <w:t>th</w:t>
            </w:r>
            <w:r w:rsidR="00DA0F45">
              <w:rPr>
                <w:i/>
                <w:iCs/>
                <w:color w:val="C00000"/>
                <w:sz w:val="20"/>
                <w:szCs w:val="20"/>
              </w:rPr>
              <w:t xml:space="preserve"> </w:t>
            </w:r>
            <w:r w:rsidR="002F6E70">
              <w:rPr>
                <w:i/>
                <w:iCs/>
                <w:color w:val="C00000"/>
                <w:sz w:val="20"/>
                <w:szCs w:val="20"/>
              </w:rPr>
              <w:t xml:space="preserve">Executive Board session (March 2024) and will be </w:t>
            </w:r>
            <w:r w:rsidRPr="002E6127">
              <w:rPr>
                <w:i/>
                <w:iCs/>
                <w:color w:val="C00000"/>
                <w:sz w:val="20"/>
                <w:szCs w:val="20"/>
              </w:rPr>
              <w:t>composed of high-level athletes, experts, and organizations from the public and private sectors, including NGOs and universities.</w:t>
            </w:r>
            <w:r w:rsidR="02947F2F" w:rsidRPr="002E6127">
              <w:rPr>
                <w:i/>
                <w:iCs/>
                <w:color w:val="C00000"/>
                <w:sz w:val="20"/>
                <w:szCs w:val="20"/>
              </w:rPr>
              <w:t xml:space="preserve"> </w:t>
            </w:r>
          </w:p>
          <w:p w14:paraId="6C2D4E70" w14:textId="38C11DB8" w:rsidR="0006215E" w:rsidRPr="00C51F39" w:rsidRDefault="003E1CC7" w:rsidP="0006215E">
            <w:pPr>
              <w:pStyle w:val="ListParagraph"/>
              <w:ind w:left="0"/>
              <w:jc w:val="both"/>
              <w:rPr>
                <w:i/>
                <w:iCs/>
                <w:sz w:val="20"/>
                <w:szCs w:val="20"/>
              </w:rPr>
            </w:pPr>
            <w:r w:rsidRPr="2090DD9D">
              <w:rPr>
                <w:i/>
                <w:iCs/>
                <w:sz w:val="20"/>
                <w:szCs w:val="20"/>
              </w:rPr>
              <w:t>What are the main deliverables/activities involved?</w:t>
            </w:r>
          </w:p>
          <w:p w14:paraId="316CECA3" w14:textId="733E58BC" w:rsidR="00C51F39" w:rsidRPr="00C51F39" w:rsidRDefault="002B2B8A" w:rsidP="00C51F39">
            <w:pPr>
              <w:pStyle w:val="ListParagraph"/>
              <w:ind w:left="0"/>
              <w:jc w:val="both"/>
              <w:rPr>
                <w:i/>
                <w:iCs/>
                <w:color w:val="C00000"/>
                <w:sz w:val="20"/>
                <w:szCs w:val="20"/>
              </w:rPr>
            </w:pPr>
            <w:r>
              <w:rPr>
                <w:i/>
                <w:iCs/>
                <w:color w:val="C00000"/>
                <w:sz w:val="20"/>
                <w:szCs w:val="20"/>
              </w:rPr>
              <w:lastRenderedPageBreak/>
              <w:t xml:space="preserve">In alignment with  </w:t>
            </w:r>
            <w:hyperlink r:id="rId16" w:anchor="%5B%7B%22num%22%3A121%2C%22gen%22%3A0%7D%2C%7B%22name%22%3A%22XYZ%22%7D%2C54%2C136%2C0%5D" w:history="1">
              <w:r w:rsidRPr="00D17078">
                <w:rPr>
                  <w:rStyle w:val="Hyperlink"/>
                  <w:i/>
                  <w:iCs/>
                  <w:sz w:val="20"/>
                  <w:szCs w:val="20"/>
                </w:rPr>
                <w:t>Decision 217 EX/38</w:t>
              </w:r>
            </w:hyperlink>
            <w:r>
              <w:rPr>
                <w:i/>
                <w:iCs/>
                <w:color w:val="C00000"/>
                <w:sz w:val="20"/>
                <w:szCs w:val="20"/>
              </w:rPr>
              <w:t xml:space="preserve"> an</w:t>
            </w:r>
            <w:r w:rsidRPr="002B2B8A">
              <w:rPr>
                <w:i/>
                <w:iCs/>
                <w:color w:val="C00000"/>
                <w:sz w:val="20"/>
                <w:szCs w:val="20"/>
              </w:rPr>
              <w:t>d in the framework of the</w:t>
            </w:r>
            <w:r>
              <w:rPr>
                <w:i/>
                <w:iCs/>
                <w:color w:val="C00000"/>
                <w:sz w:val="20"/>
                <w:szCs w:val="20"/>
              </w:rPr>
              <w:t xml:space="preserve"> 3</w:t>
            </w:r>
            <w:r w:rsidRPr="00C8370D">
              <w:rPr>
                <w:i/>
                <w:iCs/>
                <w:color w:val="C00000"/>
                <w:sz w:val="20"/>
                <w:szCs w:val="20"/>
                <w:vertAlign w:val="superscript"/>
              </w:rPr>
              <w:t>rd</w:t>
            </w:r>
            <w:r w:rsidR="00C8370D">
              <w:rPr>
                <w:i/>
                <w:iCs/>
                <w:color w:val="C00000"/>
                <w:sz w:val="20"/>
                <w:szCs w:val="20"/>
              </w:rPr>
              <w:t xml:space="preserve"> </w:t>
            </w:r>
            <w:r w:rsidRPr="002B2B8A">
              <w:rPr>
                <w:i/>
                <w:iCs/>
                <w:color w:val="C00000"/>
                <w:sz w:val="20"/>
                <w:szCs w:val="20"/>
              </w:rPr>
              <w:t xml:space="preserve">Global Forum against Racism and Discrimination (São Paulo, Brazil, 01 December 2023), </w:t>
            </w:r>
            <w:r>
              <w:rPr>
                <w:i/>
                <w:iCs/>
                <w:color w:val="C00000"/>
                <w:sz w:val="20"/>
                <w:szCs w:val="20"/>
              </w:rPr>
              <w:t>the above-mentioned sport and antiracism panel brought together three high-level athletes (</w:t>
            </w:r>
            <w:r w:rsidRPr="00443F9C">
              <w:rPr>
                <w:i/>
                <w:iCs/>
                <w:color w:val="C00000"/>
                <w:sz w:val="20"/>
                <w:szCs w:val="20"/>
              </w:rPr>
              <w:t>Daiane dos Santos</w:t>
            </w:r>
            <w:r>
              <w:rPr>
                <w:i/>
                <w:iCs/>
                <w:color w:val="C00000"/>
                <w:sz w:val="20"/>
                <w:szCs w:val="20"/>
              </w:rPr>
              <w:t xml:space="preserve">, </w:t>
            </w:r>
            <w:r w:rsidRPr="00443F9C">
              <w:rPr>
                <w:i/>
                <w:iCs/>
                <w:color w:val="C00000"/>
                <w:sz w:val="20"/>
                <w:szCs w:val="20"/>
              </w:rPr>
              <w:t>Brazilian Olympic gymnast</w:t>
            </w:r>
            <w:r>
              <w:rPr>
                <w:i/>
                <w:iCs/>
                <w:color w:val="C00000"/>
                <w:sz w:val="20"/>
                <w:szCs w:val="20"/>
              </w:rPr>
              <w:t xml:space="preserve">; </w:t>
            </w:r>
            <w:r w:rsidRPr="00443F9C">
              <w:rPr>
                <w:i/>
                <w:iCs/>
                <w:color w:val="C00000"/>
                <w:sz w:val="20"/>
                <w:szCs w:val="20"/>
              </w:rPr>
              <w:t>Fernanda Garay</w:t>
            </w:r>
            <w:r>
              <w:rPr>
                <w:i/>
                <w:iCs/>
                <w:color w:val="C00000"/>
                <w:sz w:val="20"/>
                <w:szCs w:val="20"/>
              </w:rPr>
              <w:t xml:space="preserve">, </w:t>
            </w:r>
            <w:r w:rsidRPr="00443F9C">
              <w:rPr>
                <w:i/>
                <w:iCs/>
                <w:color w:val="C00000"/>
                <w:sz w:val="20"/>
                <w:szCs w:val="20"/>
              </w:rPr>
              <w:t>Brazilian Olympic volleyball player</w:t>
            </w:r>
            <w:r>
              <w:rPr>
                <w:i/>
                <w:iCs/>
                <w:color w:val="C00000"/>
                <w:sz w:val="20"/>
                <w:szCs w:val="20"/>
              </w:rPr>
              <w:t xml:space="preserve">; and </w:t>
            </w:r>
            <w:r w:rsidRPr="00443F9C">
              <w:rPr>
                <w:i/>
                <w:iCs/>
                <w:color w:val="C00000"/>
                <w:sz w:val="20"/>
                <w:szCs w:val="20"/>
              </w:rPr>
              <w:t xml:space="preserve">Risper </w:t>
            </w:r>
            <w:proofErr w:type="spellStart"/>
            <w:r w:rsidRPr="00443F9C">
              <w:rPr>
                <w:i/>
                <w:iCs/>
                <w:color w:val="C00000"/>
                <w:sz w:val="20"/>
                <w:szCs w:val="20"/>
              </w:rPr>
              <w:t>Biyaki</w:t>
            </w:r>
            <w:proofErr w:type="spellEnd"/>
            <w:r>
              <w:rPr>
                <w:i/>
                <w:iCs/>
                <w:color w:val="C00000"/>
                <w:sz w:val="20"/>
                <w:szCs w:val="20"/>
              </w:rPr>
              <w:t xml:space="preserve">, </w:t>
            </w:r>
            <w:r w:rsidRPr="00443F9C">
              <w:rPr>
                <w:i/>
                <w:iCs/>
                <w:color w:val="C00000"/>
                <w:sz w:val="20"/>
                <w:szCs w:val="20"/>
              </w:rPr>
              <w:t>Kenyan-Mexican marathon runner</w:t>
            </w:r>
            <w:r>
              <w:rPr>
                <w:i/>
                <w:iCs/>
                <w:color w:val="C00000"/>
                <w:sz w:val="20"/>
                <w:szCs w:val="20"/>
              </w:rPr>
              <w:t xml:space="preserve">), and representatives from the Brazilian Ministry of Sport, the </w:t>
            </w:r>
            <w:r w:rsidRPr="00443F9C">
              <w:rPr>
                <w:i/>
                <w:iCs/>
                <w:color w:val="C00000"/>
                <w:sz w:val="20"/>
                <w:szCs w:val="20"/>
              </w:rPr>
              <w:t>International Sport Press Association (AIPS)</w:t>
            </w:r>
            <w:r>
              <w:rPr>
                <w:i/>
                <w:iCs/>
                <w:color w:val="C00000"/>
                <w:sz w:val="20"/>
                <w:szCs w:val="20"/>
              </w:rPr>
              <w:t>, ACES Europe and the Brazilian Olympic Institute. M</w:t>
            </w:r>
            <w:r w:rsidRPr="00443F9C">
              <w:rPr>
                <w:i/>
                <w:iCs/>
                <w:color w:val="C00000"/>
                <w:sz w:val="20"/>
                <w:szCs w:val="20"/>
              </w:rPr>
              <w:t>oderated by Professor Katia Rubio from the University of São Paulo,</w:t>
            </w:r>
            <w:r>
              <w:rPr>
                <w:i/>
                <w:iCs/>
                <w:color w:val="C00000"/>
                <w:sz w:val="20"/>
                <w:szCs w:val="20"/>
              </w:rPr>
              <w:t xml:space="preserve"> </w:t>
            </w:r>
            <w:r w:rsidR="00C51F39">
              <w:rPr>
                <w:i/>
                <w:iCs/>
                <w:color w:val="C00000"/>
                <w:sz w:val="20"/>
                <w:szCs w:val="20"/>
              </w:rPr>
              <w:t>the panel showcased good practices and highlighted the importance of joining forces to develop action-based strategies aimed at addressing racism in and through sport. During the roundtable, the a</w:t>
            </w:r>
            <w:r w:rsidR="00C51F39" w:rsidRPr="00443F9C">
              <w:rPr>
                <w:i/>
                <w:iCs/>
                <w:color w:val="C00000"/>
                <w:sz w:val="20"/>
                <w:szCs w:val="20"/>
              </w:rPr>
              <w:t xml:space="preserve">thletes </w:t>
            </w:r>
            <w:r w:rsidR="00C51F39">
              <w:rPr>
                <w:i/>
                <w:iCs/>
                <w:color w:val="C00000"/>
                <w:sz w:val="20"/>
                <w:szCs w:val="20"/>
              </w:rPr>
              <w:t>shared</w:t>
            </w:r>
            <w:r w:rsidR="00C51F39" w:rsidRPr="00443F9C">
              <w:rPr>
                <w:i/>
                <w:iCs/>
                <w:color w:val="C00000"/>
                <w:sz w:val="20"/>
                <w:szCs w:val="20"/>
              </w:rPr>
              <w:t xml:space="preserve"> </w:t>
            </w:r>
            <w:r w:rsidR="00C51F39">
              <w:rPr>
                <w:i/>
                <w:iCs/>
                <w:color w:val="C00000"/>
                <w:sz w:val="20"/>
                <w:szCs w:val="20"/>
              </w:rPr>
              <w:t>their</w:t>
            </w:r>
            <w:r w:rsidR="00C51F39" w:rsidRPr="00443F9C">
              <w:rPr>
                <w:i/>
                <w:iCs/>
                <w:color w:val="C00000"/>
                <w:sz w:val="20"/>
                <w:szCs w:val="20"/>
              </w:rPr>
              <w:t xml:space="preserve"> stories </w:t>
            </w:r>
            <w:r w:rsidR="00C51F39">
              <w:rPr>
                <w:i/>
                <w:iCs/>
                <w:color w:val="C00000"/>
                <w:sz w:val="20"/>
                <w:szCs w:val="20"/>
              </w:rPr>
              <w:t>and personal</w:t>
            </w:r>
            <w:r w:rsidR="00C51F39" w:rsidRPr="00443F9C">
              <w:rPr>
                <w:i/>
                <w:iCs/>
                <w:color w:val="C00000"/>
                <w:sz w:val="20"/>
                <w:szCs w:val="20"/>
              </w:rPr>
              <w:t xml:space="preserve"> experiences dealing with racist </w:t>
            </w:r>
            <w:r w:rsidR="00C51F39">
              <w:rPr>
                <w:i/>
                <w:iCs/>
                <w:color w:val="C00000"/>
                <w:sz w:val="20"/>
                <w:szCs w:val="20"/>
              </w:rPr>
              <w:t>incidents</w:t>
            </w:r>
            <w:r w:rsidR="00C51F39" w:rsidRPr="00443F9C">
              <w:rPr>
                <w:i/>
                <w:iCs/>
                <w:color w:val="C00000"/>
                <w:sz w:val="20"/>
                <w:szCs w:val="20"/>
              </w:rPr>
              <w:t xml:space="preserve"> in sport, while the other panelists highlighted </w:t>
            </w:r>
            <w:r w:rsidR="00C51F39">
              <w:rPr>
                <w:i/>
                <w:iCs/>
                <w:color w:val="C00000"/>
                <w:sz w:val="20"/>
                <w:szCs w:val="20"/>
              </w:rPr>
              <w:t xml:space="preserve">ongoing </w:t>
            </w:r>
            <w:r w:rsidR="002F6E70">
              <w:rPr>
                <w:i/>
                <w:iCs/>
                <w:color w:val="C00000"/>
                <w:sz w:val="20"/>
                <w:szCs w:val="20"/>
              </w:rPr>
              <w:t>i</w:t>
            </w:r>
            <w:r w:rsidR="00C51F39">
              <w:rPr>
                <w:i/>
                <w:iCs/>
                <w:color w:val="C00000"/>
                <w:sz w:val="20"/>
                <w:szCs w:val="20"/>
              </w:rPr>
              <w:t>nitiatives</w:t>
            </w:r>
            <w:r w:rsidR="002F6E70">
              <w:rPr>
                <w:i/>
                <w:iCs/>
                <w:color w:val="C00000"/>
                <w:sz w:val="20"/>
                <w:szCs w:val="20"/>
              </w:rPr>
              <w:t xml:space="preserve"> related to sport and antiracism</w:t>
            </w:r>
            <w:r w:rsidR="00C51F39">
              <w:rPr>
                <w:i/>
                <w:iCs/>
                <w:color w:val="C00000"/>
                <w:sz w:val="20"/>
                <w:szCs w:val="20"/>
              </w:rPr>
              <w:t xml:space="preserve"> and</w:t>
            </w:r>
            <w:r w:rsidR="00C51F39" w:rsidRPr="00443F9C">
              <w:rPr>
                <w:i/>
                <w:iCs/>
                <w:color w:val="C00000"/>
                <w:sz w:val="20"/>
                <w:szCs w:val="20"/>
              </w:rPr>
              <w:t xml:space="preserve"> the </w:t>
            </w:r>
            <w:proofErr w:type="gramStart"/>
            <w:r w:rsidR="00C51F39" w:rsidRPr="00443F9C">
              <w:rPr>
                <w:i/>
                <w:iCs/>
                <w:color w:val="C00000"/>
                <w:sz w:val="20"/>
                <w:szCs w:val="20"/>
              </w:rPr>
              <w:t>difficulties</w:t>
            </w:r>
            <w:proofErr w:type="gramEnd"/>
            <w:r w:rsidR="00C51F39" w:rsidRPr="00443F9C">
              <w:rPr>
                <w:i/>
                <w:iCs/>
                <w:color w:val="C00000"/>
                <w:sz w:val="20"/>
                <w:szCs w:val="20"/>
              </w:rPr>
              <w:t xml:space="preserve"> they encounter</w:t>
            </w:r>
            <w:r w:rsidR="00C51F39">
              <w:rPr>
                <w:i/>
                <w:iCs/>
                <w:color w:val="C00000"/>
                <w:sz w:val="20"/>
                <w:szCs w:val="20"/>
              </w:rPr>
              <w:t xml:space="preserve"> in implementing them</w:t>
            </w:r>
            <w:r w:rsidR="002F6E70">
              <w:rPr>
                <w:i/>
                <w:iCs/>
                <w:color w:val="C00000"/>
                <w:sz w:val="20"/>
                <w:szCs w:val="20"/>
              </w:rPr>
              <w:t xml:space="preserve">/scaling the </w:t>
            </w:r>
            <w:r w:rsidR="00C51F39">
              <w:rPr>
                <w:i/>
                <w:iCs/>
                <w:color w:val="C00000"/>
                <w:sz w:val="20"/>
                <w:szCs w:val="20"/>
              </w:rPr>
              <w:t>impact</w:t>
            </w:r>
            <w:r w:rsidR="00C51F39" w:rsidRPr="00443F9C">
              <w:rPr>
                <w:i/>
                <w:iCs/>
                <w:color w:val="C00000"/>
                <w:sz w:val="20"/>
                <w:szCs w:val="20"/>
              </w:rPr>
              <w:t xml:space="preserve">. </w:t>
            </w:r>
          </w:p>
          <w:p w14:paraId="5770FCCD" w14:textId="77777777" w:rsidR="002B2B8A" w:rsidRDefault="002B2B8A" w:rsidP="0006215E">
            <w:pPr>
              <w:pStyle w:val="ListParagraph"/>
              <w:ind w:left="0"/>
              <w:jc w:val="both"/>
              <w:rPr>
                <w:i/>
                <w:iCs/>
                <w:color w:val="C00000"/>
                <w:sz w:val="20"/>
                <w:szCs w:val="20"/>
              </w:rPr>
            </w:pPr>
          </w:p>
          <w:p w14:paraId="046F1ACC" w14:textId="2DE8D2B6" w:rsidR="002B2B8A" w:rsidRDefault="002B2B8A" w:rsidP="002B2B8A">
            <w:pPr>
              <w:pStyle w:val="ListParagraph"/>
              <w:ind w:left="0"/>
              <w:jc w:val="both"/>
              <w:rPr>
                <w:i/>
                <w:iCs/>
                <w:color w:val="C00000"/>
                <w:sz w:val="20"/>
                <w:szCs w:val="20"/>
              </w:rPr>
            </w:pPr>
            <w:r w:rsidRPr="00443F9C">
              <w:rPr>
                <w:i/>
                <w:iCs/>
                <w:color w:val="C00000"/>
                <w:sz w:val="20"/>
                <w:szCs w:val="20"/>
              </w:rPr>
              <w:t>The new report "Creating inclusive cities through sport," which was produced by UNESCO</w:t>
            </w:r>
            <w:r w:rsidR="0045208D">
              <w:rPr>
                <w:i/>
                <w:iCs/>
                <w:color w:val="C00000"/>
                <w:sz w:val="20"/>
                <w:szCs w:val="20"/>
              </w:rPr>
              <w:t>,</w:t>
            </w:r>
            <w:r w:rsidRPr="00443F9C">
              <w:rPr>
                <w:i/>
                <w:iCs/>
                <w:color w:val="C00000"/>
                <w:sz w:val="20"/>
                <w:szCs w:val="20"/>
              </w:rPr>
              <w:t xml:space="preserve"> ACES Europe and the Association of Sports and Municipalities,</w:t>
            </w:r>
            <w:r w:rsidR="0045208D">
              <w:rPr>
                <w:i/>
                <w:iCs/>
                <w:color w:val="C00000"/>
                <w:sz w:val="20"/>
                <w:szCs w:val="20"/>
              </w:rPr>
              <w:t xml:space="preserve"> in 2023,</w:t>
            </w:r>
            <w:r w:rsidRPr="00443F9C">
              <w:rPr>
                <w:i/>
                <w:iCs/>
                <w:color w:val="C00000"/>
                <w:sz w:val="20"/>
                <w:szCs w:val="20"/>
              </w:rPr>
              <w:t xml:space="preserve"> was presented during the panel</w:t>
            </w:r>
            <w:r>
              <w:rPr>
                <w:i/>
                <w:iCs/>
                <w:color w:val="C00000"/>
                <w:sz w:val="20"/>
                <w:szCs w:val="20"/>
              </w:rPr>
              <w:t>.</w:t>
            </w:r>
            <w:r w:rsidRPr="00443F9C">
              <w:rPr>
                <w:i/>
                <w:iCs/>
                <w:color w:val="C00000"/>
                <w:sz w:val="20"/>
                <w:szCs w:val="20"/>
              </w:rPr>
              <w:t xml:space="preserve"> It included examples from the International Coalition of Inclusive and Sustainable Cities (ICCAR),</w:t>
            </w:r>
            <w:r>
              <w:rPr>
                <w:i/>
                <w:iCs/>
                <w:color w:val="C00000"/>
                <w:sz w:val="20"/>
                <w:szCs w:val="20"/>
              </w:rPr>
              <w:t xml:space="preserve"> framed within the Fit for Life initiative</w:t>
            </w:r>
            <w:r w:rsidRPr="00443F9C">
              <w:rPr>
                <w:i/>
                <w:iCs/>
                <w:color w:val="C00000"/>
                <w:sz w:val="20"/>
                <w:szCs w:val="20"/>
              </w:rPr>
              <w:t xml:space="preserve"> and </w:t>
            </w:r>
            <w:r>
              <w:rPr>
                <w:i/>
                <w:iCs/>
                <w:color w:val="C00000"/>
                <w:sz w:val="20"/>
                <w:szCs w:val="20"/>
              </w:rPr>
              <w:t>aiming</w:t>
            </w:r>
            <w:r w:rsidRPr="00443F9C">
              <w:rPr>
                <w:i/>
                <w:iCs/>
                <w:color w:val="C00000"/>
                <w:sz w:val="20"/>
                <w:szCs w:val="20"/>
              </w:rPr>
              <w:t xml:space="preserve"> to persuade policymakers to </w:t>
            </w:r>
            <w:r>
              <w:rPr>
                <w:i/>
                <w:iCs/>
                <w:color w:val="C00000"/>
                <w:sz w:val="20"/>
                <w:szCs w:val="20"/>
              </w:rPr>
              <w:t>prioritize sport</w:t>
            </w:r>
            <w:r w:rsidR="0045208D">
              <w:rPr>
                <w:i/>
                <w:iCs/>
                <w:color w:val="C00000"/>
                <w:sz w:val="20"/>
                <w:szCs w:val="20"/>
              </w:rPr>
              <w:t xml:space="preserve"> for social inclusion</w:t>
            </w:r>
            <w:r>
              <w:rPr>
                <w:i/>
                <w:iCs/>
                <w:color w:val="C00000"/>
                <w:sz w:val="20"/>
                <w:szCs w:val="20"/>
              </w:rPr>
              <w:t xml:space="preserve"> in their agendas</w:t>
            </w:r>
            <w:r w:rsidRPr="00443F9C">
              <w:rPr>
                <w:i/>
                <w:iCs/>
                <w:color w:val="C00000"/>
                <w:sz w:val="20"/>
                <w:szCs w:val="20"/>
              </w:rPr>
              <w:t>.</w:t>
            </w:r>
          </w:p>
          <w:p w14:paraId="1A4AFA04" w14:textId="77777777" w:rsidR="00C51F39" w:rsidRDefault="00C51F39" w:rsidP="002B2B8A">
            <w:pPr>
              <w:pStyle w:val="ListParagraph"/>
              <w:ind w:left="0"/>
              <w:jc w:val="both"/>
              <w:rPr>
                <w:i/>
                <w:iCs/>
                <w:color w:val="C00000"/>
                <w:sz w:val="20"/>
                <w:szCs w:val="20"/>
              </w:rPr>
            </w:pPr>
          </w:p>
          <w:p w14:paraId="16BAC954" w14:textId="45473FFD" w:rsidR="00C51F39" w:rsidRPr="00443F9C" w:rsidRDefault="00C51F39" w:rsidP="002B2B8A">
            <w:pPr>
              <w:pStyle w:val="ListParagraph"/>
              <w:ind w:left="0"/>
              <w:jc w:val="both"/>
              <w:rPr>
                <w:i/>
                <w:iCs/>
                <w:color w:val="C00000"/>
                <w:sz w:val="20"/>
                <w:szCs w:val="20"/>
              </w:rPr>
            </w:pPr>
            <w:r w:rsidRPr="00443F9C">
              <w:rPr>
                <w:i/>
                <w:iCs/>
                <w:color w:val="C00000"/>
                <w:sz w:val="20"/>
                <w:szCs w:val="20"/>
              </w:rPr>
              <w:t>The panel ended with specific recommendations that emphasized UNESCO's leadership in advancing this agenda</w:t>
            </w:r>
            <w:r>
              <w:rPr>
                <w:i/>
                <w:iCs/>
                <w:color w:val="C00000"/>
                <w:sz w:val="20"/>
                <w:szCs w:val="20"/>
              </w:rPr>
              <w:t xml:space="preserve">, which will be further analyzed and actioned via </w:t>
            </w:r>
            <w:r w:rsidRPr="00C51F39">
              <w:rPr>
                <w:i/>
                <w:iCs/>
                <w:color w:val="C00000"/>
                <w:sz w:val="20"/>
                <w:szCs w:val="20"/>
              </w:rPr>
              <w:t>the soon to be established Fit for Life Network against Racism</w:t>
            </w:r>
            <w:r>
              <w:rPr>
                <w:i/>
                <w:iCs/>
                <w:color w:val="C00000"/>
                <w:sz w:val="20"/>
                <w:szCs w:val="20"/>
              </w:rPr>
              <w:t xml:space="preserve">, in which all panelists </w:t>
            </w:r>
            <w:r w:rsidRPr="00C51F39">
              <w:rPr>
                <w:i/>
                <w:iCs/>
                <w:color w:val="C00000"/>
                <w:sz w:val="20"/>
                <w:szCs w:val="20"/>
              </w:rPr>
              <w:t>already confirmed their engagement</w:t>
            </w:r>
            <w:r>
              <w:rPr>
                <w:i/>
                <w:iCs/>
                <w:color w:val="C00000"/>
                <w:sz w:val="20"/>
                <w:szCs w:val="20"/>
              </w:rPr>
              <w:t>.</w:t>
            </w:r>
          </w:p>
          <w:p w14:paraId="62FB6C0E" w14:textId="77777777" w:rsidR="001F19BF" w:rsidRPr="001F19BF" w:rsidRDefault="001F19BF" w:rsidP="2090DD9D">
            <w:pPr>
              <w:pStyle w:val="ListParagraph"/>
              <w:ind w:left="0"/>
              <w:jc w:val="both"/>
              <w:rPr>
                <w:i/>
                <w:iCs/>
                <w:sz w:val="20"/>
                <w:szCs w:val="20"/>
                <w:lang w:val="en-GB"/>
              </w:rPr>
            </w:pPr>
          </w:p>
          <w:p w14:paraId="0230789E" w14:textId="77777777" w:rsidR="003E1CC7" w:rsidRPr="00AF06C6" w:rsidRDefault="003E1CC7" w:rsidP="2090DD9D">
            <w:pPr>
              <w:pStyle w:val="ListParagraph"/>
              <w:ind w:left="0"/>
              <w:jc w:val="both"/>
              <w:rPr>
                <w:i/>
                <w:iCs/>
                <w:sz w:val="20"/>
                <w:szCs w:val="20"/>
              </w:rPr>
            </w:pPr>
            <w:r w:rsidRPr="2090DD9D">
              <w:rPr>
                <w:i/>
                <w:iCs/>
                <w:sz w:val="20"/>
                <w:szCs w:val="20"/>
              </w:rPr>
              <w:t>What is the time frame of implementation?</w:t>
            </w:r>
          </w:p>
          <w:p w14:paraId="44FA65F2" w14:textId="67FF8ECB" w:rsidR="4FFE88DD" w:rsidRPr="00FB6B27" w:rsidRDefault="00D42C39" w:rsidP="2090DD9D">
            <w:pPr>
              <w:jc w:val="both"/>
              <w:rPr>
                <w:i/>
                <w:iCs/>
                <w:color w:val="C00000"/>
                <w:sz w:val="20"/>
                <w:szCs w:val="20"/>
              </w:rPr>
            </w:pPr>
            <w:r>
              <w:rPr>
                <w:i/>
                <w:iCs/>
                <w:color w:val="C00000"/>
                <w:sz w:val="20"/>
                <w:szCs w:val="20"/>
              </w:rPr>
              <w:t>During the upcoming 219</w:t>
            </w:r>
            <w:r w:rsidR="000307A7" w:rsidRPr="000307A7">
              <w:rPr>
                <w:i/>
                <w:iCs/>
                <w:color w:val="C00000"/>
                <w:sz w:val="20"/>
                <w:szCs w:val="20"/>
                <w:vertAlign w:val="superscript"/>
              </w:rPr>
              <w:t>th</w:t>
            </w:r>
            <w:r w:rsidR="000307A7">
              <w:rPr>
                <w:i/>
                <w:iCs/>
                <w:color w:val="C00000"/>
                <w:sz w:val="20"/>
                <w:szCs w:val="20"/>
              </w:rPr>
              <w:t xml:space="preserve"> </w:t>
            </w:r>
            <w:r>
              <w:rPr>
                <w:i/>
                <w:iCs/>
                <w:color w:val="C00000"/>
                <w:sz w:val="20"/>
                <w:szCs w:val="20"/>
              </w:rPr>
              <w:t xml:space="preserve">session of UNESCO’s Executive Board, </w:t>
            </w:r>
            <w:r w:rsidR="00BF5AFD">
              <w:rPr>
                <w:i/>
                <w:iCs/>
                <w:color w:val="C00000"/>
                <w:sz w:val="20"/>
                <w:szCs w:val="20"/>
              </w:rPr>
              <w:t>Member States will</w:t>
            </w:r>
            <w:r w:rsidR="008E18A7">
              <w:rPr>
                <w:i/>
                <w:iCs/>
                <w:color w:val="C00000"/>
                <w:sz w:val="20"/>
                <w:szCs w:val="20"/>
              </w:rPr>
              <w:t xml:space="preserve"> consider </w:t>
            </w:r>
            <w:r>
              <w:rPr>
                <w:i/>
                <w:iCs/>
                <w:color w:val="C00000"/>
                <w:sz w:val="20"/>
                <w:szCs w:val="20"/>
              </w:rPr>
              <w:t xml:space="preserve">document </w:t>
            </w:r>
            <w:hyperlink r:id="rId17" w:history="1">
              <w:r w:rsidRPr="00D42C39">
                <w:rPr>
                  <w:rStyle w:val="Hyperlink"/>
                  <w:i/>
                  <w:iCs/>
                  <w:sz w:val="20"/>
                  <w:szCs w:val="20"/>
                </w:rPr>
                <w:t>219 EX/10</w:t>
              </w:r>
            </w:hyperlink>
            <w:r w:rsidR="008E18A7" w:rsidRPr="008E18A7">
              <w:rPr>
                <w:i/>
                <w:iCs/>
                <w:color w:val="C00000"/>
                <w:sz w:val="20"/>
                <w:szCs w:val="20"/>
              </w:rPr>
              <w:t xml:space="preserve"> related to</w:t>
            </w:r>
            <w:r>
              <w:rPr>
                <w:i/>
                <w:iCs/>
                <w:color w:val="C00000"/>
                <w:sz w:val="20"/>
                <w:szCs w:val="20"/>
              </w:rPr>
              <w:t xml:space="preserve"> the establishment of the Fit for Life Network against Racism and UNESCO’s activities</w:t>
            </w:r>
            <w:r w:rsidR="004D4B83">
              <w:rPr>
                <w:i/>
                <w:iCs/>
                <w:color w:val="C00000"/>
                <w:sz w:val="20"/>
                <w:szCs w:val="20"/>
              </w:rPr>
              <w:t xml:space="preserve"> in this field</w:t>
            </w:r>
            <w:r>
              <w:rPr>
                <w:i/>
                <w:iCs/>
                <w:color w:val="C00000"/>
                <w:sz w:val="20"/>
                <w:szCs w:val="20"/>
              </w:rPr>
              <w:t xml:space="preserve">. </w:t>
            </w:r>
            <w:r w:rsidR="4FFE88DD" w:rsidRPr="00FB6B27">
              <w:rPr>
                <w:i/>
                <w:iCs/>
                <w:color w:val="C00000"/>
                <w:sz w:val="20"/>
                <w:szCs w:val="20"/>
              </w:rPr>
              <w:t>It is proposed to launch the Network in the second semester of 2024 during a high-level global event.</w:t>
            </w:r>
            <w:r w:rsidR="1030D5BC" w:rsidRPr="00FB6B27">
              <w:rPr>
                <w:i/>
                <w:iCs/>
                <w:color w:val="C00000"/>
                <w:sz w:val="20"/>
                <w:szCs w:val="20"/>
              </w:rPr>
              <w:t xml:space="preserve"> </w:t>
            </w:r>
          </w:p>
          <w:p w14:paraId="4ADFFA33" w14:textId="77777777" w:rsidR="001F19BF" w:rsidRPr="00AF06C6" w:rsidRDefault="001F19BF" w:rsidP="003E1CC7">
            <w:pPr>
              <w:jc w:val="both"/>
              <w:rPr>
                <w:b/>
                <w:sz w:val="20"/>
                <w:szCs w:val="20"/>
                <w:u w:val="single"/>
              </w:rPr>
            </w:pPr>
          </w:p>
        </w:tc>
      </w:tr>
      <w:tr w:rsidR="003E1CC7" w:rsidRPr="00AF06C6" w14:paraId="414C4A6A" w14:textId="77777777" w:rsidTr="2090DD9D">
        <w:tc>
          <w:tcPr>
            <w:tcW w:w="2865" w:type="dxa"/>
          </w:tcPr>
          <w:p w14:paraId="2865EF8C" w14:textId="7DFEFA8E" w:rsidR="003E1CC7" w:rsidRPr="00AF06C6" w:rsidRDefault="003E1CC7" w:rsidP="003E1CC7">
            <w:pPr>
              <w:jc w:val="both"/>
              <w:rPr>
                <w:b/>
                <w:sz w:val="20"/>
                <w:szCs w:val="20"/>
                <w:u w:val="single"/>
              </w:rPr>
            </w:pPr>
            <w:r w:rsidRPr="00AF06C6">
              <w:rPr>
                <w:b/>
                <w:sz w:val="20"/>
                <w:szCs w:val="20"/>
              </w:rPr>
              <w:lastRenderedPageBreak/>
              <w:t>Target Audience(s)</w:t>
            </w:r>
            <w:r>
              <w:rPr>
                <w:b/>
                <w:sz w:val="20"/>
                <w:szCs w:val="20"/>
              </w:rPr>
              <w:t>:</w:t>
            </w:r>
          </w:p>
        </w:tc>
        <w:tc>
          <w:tcPr>
            <w:tcW w:w="10085" w:type="dxa"/>
            <w:gridSpan w:val="2"/>
          </w:tcPr>
          <w:p w14:paraId="5910436B" w14:textId="5414AF8A" w:rsidR="003E1CC7" w:rsidRDefault="003E1CC7" w:rsidP="2090DD9D">
            <w:pPr>
              <w:ind w:left="252" w:hanging="252"/>
              <w:jc w:val="both"/>
              <w:rPr>
                <w:i/>
                <w:iCs/>
                <w:sz w:val="20"/>
                <w:szCs w:val="20"/>
              </w:rPr>
            </w:pPr>
            <w:r w:rsidRPr="2090DD9D">
              <w:rPr>
                <w:i/>
                <w:iCs/>
                <w:sz w:val="20"/>
                <w:szCs w:val="20"/>
              </w:rPr>
              <w:t>Who are the beneficiaries of the proposed/implemented initiative?</w:t>
            </w:r>
          </w:p>
          <w:p w14:paraId="0EE681C1" w14:textId="5FC5B4A5" w:rsidR="001F07CF" w:rsidRPr="00FB6B27" w:rsidRDefault="008614DF" w:rsidP="2090DD9D">
            <w:pPr>
              <w:jc w:val="both"/>
              <w:rPr>
                <w:i/>
                <w:iCs/>
                <w:color w:val="C00000"/>
                <w:sz w:val="20"/>
                <w:szCs w:val="20"/>
              </w:rPr>
            </w:pPr>
            <w:r w:rsidRPr="00FB6B27">
              <w:rPr>
                <w:i/>
                <w:iCs/>
                <w:color w:val="C00000"/>
                <w:sz w:val="20"/>
                <w:szCs w:val="20"/>
              </w:rPr>
              <w:t>T</w:t>
            </w:r>
            <w:r w:rsidR="001F07CF" w:rsidRPr="00FB6B27">
              <w:rPr>
                <w:i/>
                <w:iCs/>
                <w:color w:val="C00000"/>
                <w:sz w:val="20"/>
                <w:szCs w:val="20"/>
              </w:rPr>
              <w:t>he beneficiaries encompass a broad spectrum, ranging from individual athletes to entire communities and society, with the initiative aiming to create a positive ripple effect that transcends the boundaries of the sports industry.</w:t>
            </w:r>
          </w:p>
          <w:p w14:paraId="2109417A" w14:textId="77777777" w:rsidR="00D42C39" w:rsidRDefault="00D42C39" w:rsidP="2090DD9D">
            <w:pPr>
              <w:jc w:val="both"/>
              <w:rPr>
                <w:i/>
                <w:iCs/>
                <w:color w:val="C00000"/>
                <w:sz w:val="20"/>
                <w:szCs w:val="20"/>
              </w:rPr>
            </w:pPr>
          </w:p>
          <w:p w14:paraId="476B2958" w14:textId="70E5690F" w:rsidR="00D42C39" w:rsidRDefault="00D42C39" w:rsidP="2090DD9D">
            <w:pPr>
              <w:pStyle w:val="ListParagraph"/>
              <w:numPr>
                <w:ilvl w:val="0"/>
                <w:numId w:val="21"/>
              </w:numPr>
              <w:jc w:val="both"/>
              <w:rPr>
                <w:i/>
                <w:iCs/>
                <w:color w:val="C00000"/>
                <w:sz w:val="20"/>
                <w:szCs w:val="20"/>
              </w:rPr>
            </w:pPr>
            <w:r w:rsidRPr="002E6127">
              <w:rPr>
                <w:i/>
                <w:iCs/>
                <w:color w:val="C00000"/>
                <w:sz w:val="20"/>
                <w:szCs w:val="20"/>
              </w:rPr>
              <w:t>UNESCO’s actions in the field of sport and antiracism will</w:t>
            </w:r>
            <w:r w:rsidR="002F01EA" w:rsidRPr="002E6127">
              <w:rPr>
                <w:i/>
                <w:iCs/>
                <w:color w:val="C00000"/>
                <w:sz w:val="20"/>
                <w:szCs w:val="20"/>
              </w:rPr>
              <w:t xml:space="preserve"> </w:t>
            </w:r>
            <w:r w:rsidR="00C36006" w:rsidRPr="002E6127">
              <w:rPr>
                <w:i/>
                <w:iCs/>
                <w:color w:val="C00000"/>
                <w:sz w:val="20"/>
                <w:szCs w:val="20"/>
              </w:rPr>
              <w:t>benefits athletes (elite and grassroot levels)</w:t>
            </w:r>
            <w:r w:rsidR="002F01EA" w:rsidRPr="002E6127">
              <w:rPr>
                <w:i/>
                <w:iCs/>
                <w:color w:val="C00000"/>
                <w:sz w:val="20"/>
                <w:szCs w:val="20"/>
              </w:rPr>
              <w:t xml:space="preserve"> by fostering a more inclusive and supportive environment, free from racial prejudices</w:t>
            </w:r>
            <w:r w:rsidR="003F12DC">
              <w:rPr>
                <w:i/>
                <w:iCs/>
                <w:color w:val="C00000"/>
                <w:sz w:val="20"/>
                <w:szCs w:val="20"/>
              </w:rPr>
              <w:t xml:space="preserve"> and all forms of racism</w:t>
            </w:r>
            <w:r w:rsidR="002F01EA" w:rsidRPr="002E6127">
              <w:rPr>
                <w:i/>
                <w:iCs/>
                <w:color w:val="C00000"/>
                <w:sz w:val="20"/>
                <w:szCs w:val="20"/>
              </w:rPr>
              <w:t xml:space="preserve">. </w:t>
            </w:r>
            <w:r w:rsidR="003F12DC">
              <w:rPr>
                <w:i/>
                <w:iCs/>
                <w:color w:val="C00000"/>
                <w:sz w:val="20"/>
                <w:szCs w:val="20"/>
              </w:rPr>
              <w:t>In addition, t</w:t>
            </w:r>
            <w:r w:rsidRPr="002E6127">
              <w:rPr>
                <w:i/>
                <w:iCs/>
                <w:color w:val="C00000"/>
                <w:sz w:val="20"/>
                <w:szCs w:val="20"/>
              </w:rPr>
              <w:t>he Fit for Life Network will</w:t>
            </w:r>
            <w:r w:rsidR="002F01EA" w:rsidRPr="002E6127">
              <w:rPr>
                <w:i/>
                <w:iCs/>
                <w:color w:val="C00000"/>
                <w:sz w:val="20"/>
                <w:szCs w:val="20"/>
              </w:rPr>
              <w:t xml:space="preserve"> provide them with a platform to contribute to the fight against racism and </w:t>
            </w:r>
            <w:r w:rsidRPr="002E6127">
              <w:rPr>
                <w:i/>
                <w:iCs/>
                <w:color w:val="C00000"/>
                <w:sz w:val="20"/>
                <w:szCs w:val="20"/>
              </w:rPr>
              <w:t xml:space="preserve">racial </w:t>
            </w:r>
            <w:r w:rsidR="002F01EA" w:rsidRPr="002E6127">
              <w:rPr>
                <w:i/>
                <w:iCs/>
                <w:color w:val="C00000"/>
                <w:sz w:val="20"/>
                <w:szCs w:val="20"/>
              </w:rPr>
              <w:t>discrimination, amplifying their voices and influence.</w:t>
            </w:r>
            <w:r w:rsidR="00C36006" w:rsidRPr="002E6127">
              <w:rPr>
                <w:i/>
                <w:iCs/>
                <w:color w:val="C00000"/>
                <w:sz w:val="20"/>
                <w:szCs w:val="20"/>
              </w:rPr>
              <w:t xml:space="preserve"> </w:t>
            </w:r>
          </w:p>
          <w:p w14:paraId="5D865B70" w14:textId="41D7E61B" w:rsidR="00A967A5" w:rsidRDefault="00D42C39" w:rsidP="2090DD9D">
            <w:pPr>
              <w:pStyle w:val="ListParagraph"/>
              <w:numPr>
                <w:ilvl w:val="0"/>
                <w:numId w:val="21"/>
              </w:numPr>
              <w:jc w:val="both"/>
              <w:rPr>
                <w:i/>
                <w:iCs/>
                <w:color w:val="C00000"/>
                <w:sz w:val="20"/>
                <w:szCs w:val="20"/>
              </w:rPr>
            </w:pPr>
            <w:r>
              <w:rPr>
                <w:i/>
                <w:iCs/>
                <w:color w:val="C00000"/>
                <w:sz w:val="20"/>
                <w:szCs w:val="20"/>
              </w:rPr>
              <w:t>C</w:t>
            </w:r>
            <w:r w:rsidR="0018441E" w:rsidRPr="002E6127">
              <w:rPr>
                <w:i/>
                <w:iCs/>
                <w:color w:val="C00000"/>
                <w:sz w:val="20"/>
                <w:szCs w:val="20"/>
              </w:rPr>
              <w:t xml:space="preserve">oaches, administrators, </w:t>
            </w:r>
            <w:r w:rsidR="003F12DC">
              <w:rPr>
                <w:i/>
                <w:iCs/>
                <w:color w:val="C00000"/>
                <w:sz w:val="20"/>
                <w:szCs w:val="20"/>
              </w:rPr>
              <w:t>managers</w:t>
            </w:r>
            <w:r w:rsidR="00324DED">
              <w:rPr>
                <w:i/>
                <w:iCs/>
                <w:color w:val="C00000"/>
                <w:sz w:val="20"/>
                <w:szCs w:val="20"/>
              </w:rPr>
              <w:t xml:space="preserve">, </w:t>
            </w:r>
            <w:r w:rsidR="0018441E" w:rsidRPr="002E6127">
              <w:rPr>
                <w:i/>
                <w:iCs/>
                <w:color w:val="C00000"/>
                <w:sz w:val="20"/>
                <w:szCs w:val="20"/>
              </w:rPr>
              <w:t>staff within the sports community</w:t>
            </w:r>
            <w:r w:rsidR="00324DED">
              <w:rPr>
                <w:i/>
                <w:iCs/>
                <w:color w:val="C00000"/>
                <w:sz w:val="20"/>
                <w:szCs w:val="20"/>
              </w:rPr>
              <w:t>, representatives from sport organizations and sport-related public authorities</w:t>
            </w:r>
            <w:r w:rsidR="0018441E" w:rsidRPr="002E6127">
              <w:rPr>
                <w:i/>
                <w:iCs/>
                <w:color w:val="C00000"/>
                <w:sz w:val="20"/>
                <w:szCs w:val="20"/>
              </w:rPr>
              <w:t xml:space="preserve"> will also </w:t>
            </w:r>
            <w:r w:rsidR="00A967A5">
              <w:rPr>
                <w:i/>
                <w:iCs/>
                <w:color w:val="C00000"/>
                <w:sz w:val="20"/>
                <w:szCs w:val="20"/>
              </w:rPr>
              <w:t>benefit</w:t>
            </w:r>
            <w:r w:rsidR="003F12DC">
              <w:rPr>
                <w:i/>
                <w:iCs/>
                <w:color w:val="C00000"/>
                <w:sz w:val="20"/>
                <w:szCs w:val="20"/>
              </w:rPr>
              <w:t xml:space="preserve"> from </w:t>
            </w:r>
            <w:r w:rsidR="0018441E" w:rsidRPr="002E6127">
              <w:rPr>
                <w:i/>
                <w:iCs/>
                <w:color w:val="C00000"/>
                <w:sz w:val="20"/>
                <w:szCs w:val="20"/>
              </w:rPr>
              <w:t xml:space="preserve">awareness, values education, </w:t>
            </w:r>
            <w:r w:rsidR="00324DED">
              <w:rPr>
                <w:i/>
                <w:iCs/>
                <w:color w:val="C00000"/>
                <w:sz w:val="20"/>
                <w:szCs w:val="20"/>
              </w:rPr>
              <w:t xml:space="preserve">knowledge production </w:t>
            </w:r>
            <w:r w:rsidR="0018441E" w:rsidRPr="002E6127">
              <w:rPr>
                <w:i/>
                <w:iCs/>
                <w:color w:val="C00000"/>
                <w:sz w:val="20"/>
                <w:szCs w:val="20"/>
              </w:rPr>
              <w:t>and capacity-building activities</w:t>
            </w:r>
            <w:r w:rsidR="003F12DC">
              <w:rPr>
                <w:i/>
                <w:iCs/>
                <w:color w:val="C00000"/>
                <w:sz w:val="20"/>
                <w:szCs w:val="20"/>
              </w:rPr>
              <w:t>.</w:t>
            </w:r>
            <w:r w:rsidR="00FD408C" w:rsidRPr="002E6127">
              <w:rPr>
                <w:i/>
                <w:iCs/>
                <w:color w:val="C00000"/>
                <w:sz w:val="20"/>
                <w:szCs w:val="20"/>
              </w:rPr>
              <w:t xml:space="preserve"> </w:t>
            </w:r>
          </w:p>
          <w:p w14:paraId="3F86E596" w14:textId="12A35F6C" w:rsidR="003F12DC" w:rsidRDefault="005A2B7F" w:rsidP="2090DD9D">
            <w:pPr>
              <w:pStyle w:val="ListParagraph"/>
              <w:numPr>
                <w:ilvl w:val="0"/>
                <w:numId w:val="21"/>
              </w:numPr>
              <w:jc w:val="both"/>
              <w:rPr>
                <w:i/>
                <w:iCs/>
                <w:color w:val="C00000"/>
                <w:sz w:val="20"/>
                <w:szCs w:val="20"/>
              </w:rPr>
            </w:pPr>
            <w:r w:rsidRPr="002E6127">
              <w:rPr>
                <w:i/>
                <w:iCs/>
                <w:color w:val="C00000"/>
                <w:sz w:val="20"/>
                <w:szCs w:val="20"/>
              </w:rPr>
              <w:t>Sports enthusiasts</w:t>
            </w:r>
            <w:r w:rsidR="003F12DC">
              <w:rPr>
                <w:i/>
                <w:iCs/>
                <w:color w:val="C00000"/>
                <w:sz w:val="20"/>
                <w:szCs w:val="20"/>
              </w:rPr>
              <w:t>/fans</w:t>
            </w:r>
            <w:r w:rsidRPr="002E6127">
              <w:rPr>
                <w:i/>
                <w:iCs/>
                <w:color w:val="C00000"/>
                <w:sz w:val="20"/>
                <w:szCs w:val="20"/>
              </w:rPr>
              <w:t xml:space="preserve"> and the </w:t>
            </w:r>
            <w:proofErr w:type="gramStart"/>
            <w:r w:rsidRPr="002E6127">
              <w:rPr>
                <w:i/>
                <w:iCs/>
                <w:color w:val="C00000"/>
                <w:sz w:val="20"/>
                <w:szCs w:val="20"/>
              </w:rPr>
              <w:t>general public</w:t>
            </w:r>
            <w:proofErr w:type="gramEnd"/>
            <w:r w:rsidR="003F12DC">
              <w:rPr>
                <w:i/>
                <w:iCs/>
                <w:color w:val="C00000"/>
                <w:sz w:val="20"/>
                <w:szCs w:val="20"/>
              </w:rPr>
              <w:t xml:space="preserve"> will</w:t>
            </w:r>
            <w:r w:rsidRPr="002E6127">
              <w:rPr>
                <w:i/>
                <w:iCs/>
                <w:color w:val="C00000"/>
                <w:sz w:val="20"/>
                <w:szCs w:val="20"/>
              </w:rPr>
              <w:t xml:space="preserve"> benefit from a more inclusive and diverse representation within the sports industry. The initiative aims to </w:t>
            </w:r>
            <w:r w:rsidR="003F12DC">
              <w:rPr>
                <w:i/>
                <w:iCs/>
                <w:color w:val="C00000"/>
                <w:sz w:val="20"/>
                <w:szCs w:val="20"/>
              </w:rPr>
              <w:t>foster</w:t>
            </w:r>
            <w:r w:rsidR="003F12DC" w:rsidRPr="002E6127">
              <w:rPr>
                <w:i/>
                <w:iCs/>
                <w:color w:val="C00000"/>
                <w:sz w:val="20"/>
                <w:szCs w:val="20"/>
              </w:rPr>
              <w:t xml:space="preserve"> </w:t>
            </w:r>
            <w:r w:rsidRPr="002E6127">
              <w:rPr>
                <w:i/>
                <w:iCs/>
                <w:color w:val="C00000"/>
                <w:sz w:val="20"/>
                <w:szCs w:val="20"/>
              </w:rPr>
              <w:t>an environment where fans feel a sense of belonging and where the values of diversity and antiracism are reflected in the sports they follow.</w:t>
            </w:r>
            <w:r w:rsidR="002366DA" w:rsidRPr="002E6127">
              <w:rPr>
                <w:i/>
                <w:iCs/>
                <w:color w:val="C00000"/>
                <w:sz w:val="20"/>
                <w:szCs w:val="20"/>
              </w:rPr>
              <w:t xml:space="preserve"> </w:t>
            </w:r>
          </w:p>
          <w:p w14:paraId="0FAC93CA" w14:textId="3AC65889" w:rsidR="002F01EA" w:rsidRPr="006D1B13" w:rsidRDefault="002366DA" w:rsidP="006D1B13">
            <w:pPr>
              <w:pStyle w:val="ListParagraph"/>
              <w:numPr>
                <w:ilvl w:val="0"/>
                <w:numId w:val="21"/>
              </w:numPr>
              <w:jc w:val="both"/>
              <w:rPr>
                <w:i/>
                <w:iCs/>
                <w:color w:val="C00000"/>
                <w:sz w:val="20"/>
                <w:szCs w:val="20"/>
              </w:rPr>
            </w:pPr>
            <w:r w:rsidRPr="002E6127">
              <w:rPr>
                <w:i/>
                <w:iCs/>
                <w:color w:val="C00000"/>
                <w:sz w:val="20"/>
                <w:szCs w:val="20"/>
              </w:rPr>
              <w:lastRenderedPageBreak/>
              <w:t xml:space="preserve">Furthermore, the Fit for Life network against racism will have the potential to </w:t>
            </w:r>
            <w:r w:rsidR="00AD172B" w:rsidRPr="002E6127">
              <w:rPr>
                <w:i/>
                <w:iCs/>
                <w:color w:val="C00000"/>
                <w:sz w:val="20"/>
                <w:szCs w:val="20"/>
              </w:rPr>
              <w:t xml:space="preserve">positively impact communities that are traditionally underrepresented or marginalized in sports. By addressing systemic barriers, it </w:t>
            </w:r>
            <w:r w:rsidR="006629EF" w:rsidRPr="002E6127">
              <w:rPr>
                <w:i/>
                <w:iCs/>
                <w:color w:val="C00000"/>
                <w:sz w:val="20"/>
                <w:szCs w:val="20"/>
              </w:rPr>
              <w:t>opens</w:t>
            </w:r>
            <w:r w:rsidR="00AD172B" w:rsidRPr="002E6127">
              <w:rPr>
                <w:i/>
                <w:iCs/>
                <w:color w:val="C00000"/>
                <w:sz w:val="20"/>
                <w:szCs w:val="20"/>
              </w:rPr>
              <w:t xml:space="preserve"> opportunities for individuals from diverse backgrounds, contributing to social cohesion and empowerment.</w:t>
            </w:r>
            <w:r w:rsidR="00A55E95" w:rsidRPr="002E6127">
              <w:rPr>
                <w:i/>
                <w:iCs/>
                <w:color w:val="C00000"/>
                <w:sz w:val="20"/>
                <w:szCs w:val="20"/>
              </w:rPr>
              <w:t xml:space="preserve"> </w:t>
            </w:r>
          </w:p>
          <w:p w14:paraId="69A385AE" w14:textId="77777777" w:rsidR="003E1CC7" w:rsidRPr="00AF06C6" w:rsidRDefault="003E1CC7" w:rsidP="003E1CC7">
            <w:pPr>
              <w:jc w:val="both"/>
              <w:rPr>
                <w:b/>
                <w:sz w:val="20"/>
                <w:szCs w:val="20"/>
                <w:u w:val="single"/>
              </w:rPr>
            </w:pPr>
          </w:p>
        </w:tc>
      </w:tr>
      <w:tr w:rsidR="003E1CC7" w:rsidRPr="00AF06C6" w14:paraId="0E0B4B50" w14:textId="77777777" w:rsidTr="2090DD9D">
        <w:tc>
          <w:tcPr>
            <w:tcW w:w="2865" w:type="dxa"/>
          </w:tcPr>
          <w:p w14:paraId="26CF950F" w14:textId="7CEB477F" w:rsidR="003E1CC7" w:rsidRPr="00AF06C6" w:rsidRDefault="003E1CC7" w:rsidP="003E1CC7">
            <w:pPr>
              <w:jc w:val="both"/>
              <w:rPr>
                <w:b/>
                <w:sz w:val="20"/>
                <w:szCs w:val="20"/>
                <w:u w:val="single"/>
              </w:rPr>
            </w:pPr>
            <w:r w:rsidRPr="00AF06C6">
              <w:rPr>
                <w:b/>
                <w:sz w:val="20"/>
                <w:szCs w:val="20"/>
              </w:rPr>
              <w:lastRenderedPageBreak/>
              <w:t>Partners/Funding</w:t>
            </w:r>
            <w:r>
              <w:rPr>
                <w:b/>
                <w:sz w:val="20"/>
                <w:szCs w:val="20"/>
              </w:rPr>
              <w:t>:</w:t>
            </w:r>
          </w:p>
        </w:tc>
        <w:tc>
          <w:tcPr>
            <w:tcW w:w="10085" w:type="dxa"/>
            <w:gridSpan w:val="2"/>
          </w:tcPr>
          <w:p w14:paraId="45491CFE" w14:textId="5C8C64E1" w:rsidR="003E1CC7" w:rsidRDefault="003E1CC7" w:rsidP="2090DD9D">
            <w:pPr>
              <w:jc w:val="both"/>
              <w:rPr>
                <w:i/>
                <w:iCs/>
                <w:sz w:val="20"/>
                <w:szCs w:val="20"/>
              </w:rPr>
            </w:pPr>
            <w:r w:rsidRPr="2090DD9D">
              <w:rPr>
                <w:i/>
                <w:iCs/>
                <w:sz w:val="20"/>
                <w:szCs w:val="20"/>
              </w:rPr>
              <w:t>Who are the main organizations/entities involved in the initiative and what are their roles?</w:t>
            </w:r>
          </w:p>
          <w:p w14:paraId="457AF290" w14:textId="268E3AD6" w:rsidR="008667B1" w:rsidRPr="00FB6B27" w:rsidRDefault="00A967A5" w:rsidP="2090DD9D">
            <w:pPr>
              <w:jc w:val="both"/>
              <w:rPr>
                <w:i/>
                <w:iCs/>
                <w:color w:val="C00000"/>
                <w:sz w:val="20"/>
                <w:szCs w:val="20"/>
              </w:rPr>
            </w:pPr>
            <w:r>
              <w:rPr>
                <w:i/>
                <w:iCs/>
                <w:color w:val="C00000"/>
                <w:sz w:val="20"/>
                <w:szCs w:val="20"/>
              </w:rPr>
              <w:t xml:space="preserve">As previously mentioned, </w:t>
            </w:r>
            <w:r w:rsidR="00D9446A" w:rsidRPr="00FB6B27">
              <w:rPr>
                <w:i/>
                <w:iCs/>
                <w:color w:val="C00000"/>
                <w:sz w:val="20"/>
                <w:szCs w:val="20"/>
              </w:rPr>
              <w:t xml:space="preserve">Member States </w:t>
            </w:r>
            <w:r>
              <w:rPr>
                <w:i/>
                <w:iCs/>
                <w:color w:val="C00000"/>
                <w:sz w:val="20"/>
                <w:szCs w:val="20"/>
              </w:rPr>
              <w:t>called on</w:t>
            </w:r>
            <w:r w:rsidR="00D9446A" w:rsidRPr="00FB6B27">
              <w:rPr>
                <w:i/>
                <w:iCs/>
                <w:color w:val="C00000"/>
                <w:sz w:val="20"/>
                <w:szCs w:val="20"/>
              </w:rPr>
              <w:t xml:space="preserve"> UNESCO’ Secretariat </w:t>
            </w:r>
            <w:r>
              <w:rPr>
                <w:i/>
                <w:iCs/>
                <w:color w:val="C00000"/>
                <w:sz w:val="20"/>
                <w:szCs w:val="20"/>
              </w:rPr>
              <w:t>to launch the</w:t>
            </w:r>
            <w:r w:rsidR="00A3498C" w:rsidRPr="00FB6B27">
              <w:rPr>
                <w:i/>
                <w:iCs/>
                <w:color w:val="C00000"/>
                <w:sz w:val="20"/>
                <w:szCs w:val="20"/>
              </w:rPr>
              <w:t xml:space="preserve"> Fit for Life </w:t>
            </w:r>
            <w:r>
              <w:rPr>
                <w:i/>
                <w:iCs/>
                <w:color w:val="C00000"/>
                <w:sz w:val="20"/>
                <w:szCs w:val="20"/>
              </w:rPr>
              <w:t>N</w:t>
            </w:r>
            <w:r w:rsidR="00A3498C" w:rsidRPr="00FB6B27">
              <w:rPr>
                <w:i/>
                <w:iCs/>
                <w:color w:val="C00000"/>
                <w:sz w:val="20"/>
                <w:szCs w:val="20"/>
              </w:rPr>
              <w:t>etwork</w:t>
            </w:r>
            <w:r>
              <w:rPr>
                <w:i/>
                <w:iCs/>
                <w:color w:val="C00000"/>
                <w:sz w:val="20"/>
                <w:szCs w:val="20"/>
              </w:rPr>
              <w:t xml:space="preserve"> against Racism</w:t>
            </w:r>
            <w:r w:rsidR="00A3498C" w:rsidRPr="00FB6B27">
              <w:rPr>
                <w:i/>
                <w:iCs/>
                <w:color w:val="C00000"/>
                <w:sz w:val="20"/>
                <w:szCs w:val="20"/>
              </w:rPr>
              <w:t xml:space="preserve">, which will bring together </w:t>
            </w:r>
            <w:r w:rsidRPr="00FB6B27">
              <w:rPr>
                <w:i/>
                <w:iCs/>
                <w:color w:val="C00000"/>
                <w:sz w:val="20"/>
                <w:szCs w:val="20"/>
              </w:rPr>
              <w:t>t</w:t>
            </w:r>
            <w:r>
              <w:rPr>
                <w:i/>
                <w:iCs/>
                <w:color w:val="C00000"/>
                <w:sz w:val="20"/>
                <w:szCs w:val="20"/>
              </w:rPr>
              <w:t>op</w:t>
            </w:r>
            <w:r w:rsidRPr="00FB6B27">
              <w:rPr>
                <w:i/>
                <w:iCs/>
                <w:color w:val="C00000"/>
                <w:sz w:val="20"/>
                <w:szCs w:val="20"/>
              </w:rPr>
              <w:t xml:space="preserve"> </w:t>
            </w:r>
            <w:r w:rsidR="00A3498C" w:rsidRPr="00FB6B27">
              <w:rPr>
                <w:i/>
                <w:iCs/>
                <w:color w:val="C00000"/>
                <w:sz w:val="20"/>
                <w:szCs w:val="20"/>
              </w:rPr>
              <w:t>athletes</w:t>
            </w:r>
            <w:r>
              <w:rPr>
                <w:i/>
                <w:iCs/>
                <w:color w:val="C00000"/>
                <w:sz w:val="20"/>
                <w:szCs w:val="20"/>
              </w:rPr>
              <w:t>, experts, academia</w:t>
            </w:r>
            <w:r w:rsidR="00A3498C" w:rsidRPr="00FB6B27">
              <w:rPr>
                <w:i/>
                <w:iCs/>
                <w:color w:val="C00000"/>
                <w:sz w:val="20"/>
                <w:szCs w:val="20"/>
              </w:rPr>
              <w:t xml:space="preserve"> and </w:t>
            </w:r>
            <w:r>
              <w:rPr>
                <w:i/>
                <w:iCs/>
                <w:color w:val="C00000"/>
                <w:sz w:val="20"/>
                <w:szCs w:val="20"/>
              </w:rPr>
              <w:t>relevant public and private stakeholders</w:t>
            </w:r>
            <w:r w:rsidR="003F12DC">
              <w:rPr>
                <w:i/>
                <w:iCs/>
                <w:color w:val="C00000"/>
                <w:sz w:val="20"/>
                <w:szCs w:val="20"/>
              </w:rPr>
              <w:t xml:space="preserve"> and organizations</w:t>
            </w:r>
            <w:r>
              <w:rPr>
                <w:i/>
                <w:iCs/>
                <w:color w:val="C00000"/>
                <w:sz w:val="20"/>
                <w:szCs w:val="20"/>
              </w:rPr>
              <w:t xml:space="preserve"> from across the world</w:t>
            </w:r>
            <w:r w:rsidR="00A3498C" w:rsidRPr="00FB6B27">
              <w:rPr>
                <w:i/>
                <w:iCs/>
                <w:color w:val="C00000"/>
                <w:sz w:val="20"/>
                <w:szCs w:val="20"/>
              </w:rPr>
              <w:t xml:space="preserve"> to combat racism </w:t>
            </w:r>
            <w:r>
              <w:rPr>
                <w:i/>
                <w:iCs/>
                <w:color w:val="C00000"/>
                <w:sz w:val="20"/>
                <w:szCs w:val="20"/>
              </w:rPr>
              <w:t>in and through sport</w:t>
            </w:r>
            <w:r w:rsidR="00A3498C" w:rsidRPr="00FB6B27">
              <w:rPr>
                <w:i/>
                <w:iCs/>
                <w:color w:val="C00000"/>
                <w:sz w:val="20"/>
                <w:szCs w:val="20"/>
              </w:rPr>
              <w:t>.</w:t>
            </w:r>
            <w:r w:rsidR="003F12DC">
              <w:rPr>
                <w:i/>
                <w:iCs/>
                <w:color w:val="C00000"/>
                <w:sz w:val="20"/>
                <w:szCs w:val="20"/>
              </w:rPr>
              <w:t xml:space="preserve"> Athletes such as Daiane dos Santos, Fernanda Garay, Risper </w:t>
            </w:r>
            <w:proofErr w:type="spellStart"/>
            <w:r w:rsidR="003F12DC">
              <w:rPr>
                <w:i/>
                <w:iCs/>
                <w:color w:val="C00000"/>
                <w:sz w:val="20"/>
                <w:szCs w:val="20"/>
              </w:rPr>
              <w:t>Biyaki</w:t>
            </w:r>
            <w:proofErr w:type="spellEnd"/>
            <w:r w:rsidR="003F12DC">
              <w:rPr>
                <w:i/>
                <w:iCs/>
                <w:color w:val="C00000"/>
                <w:sz w:val="20"/>
                <w:szCs w:val="20"/>
              </w:rPr>
              <w:t xml:space="preserve"> as well as the </w:t>
            </w:r>
            <w:r w:rsidR="006D1B13">
              <w:rPr>
                <w:i/>
                <w:iCs/>
                <w:color w:val="C00000"/>
                <w:sz w:val="20"/>
                <w:szCs w:val="20"/>
              </w:rPr>
              <w:t xml:space="preserve">Brazilian Olympic Committee and the </w:t>
            </w:r>
            <w:r w:rsidR="003F12DC">
              <w:rPr>
                <w:i/>
                <w:iCs/>
                <w:color w:val="C00000"/>
                <w:sz w:val="20"/>
                <w:szCs w:val="20"/>
              </w:rPr>
              <w:t xml:space="preserve">Brazilian Sport Ministry already </w:t>
            </w:r>
            <w:r w:rsidR="00D55520">
              <w:rPr>
                <w:i/>
                <w:iCs/>
                <w:color w:val="C00000"/>
                <w:sz w:val="20"/>
                <w:szCs w:val="20"/>
              </w:rPr>
              <w:t>agreed</w:t>
            </w:r>
            <w:r w:rsidR="003F12DC">
              <w:rPr>
                <w:i/>
                <w:iCs/>
                <w:color w:val="C00000"/>
                <w:sz w:val="20"/>
                <w:szCs w:val="20"/>
              </w:rPr>
              <w:t xml:space="preserve"> </w:t>
            </w:r>
            <w:r w:rsidR="00D55520">
              <w:rPr>
                <w:i/>
                <w:iCs/>
                <w:color w:val="C00000"/>
                <w:sz w:val="20"/>
                <w:szCs w:val="20"/>
              </w:rPr>
              <w:t xml:space="preserve">to </w:t>
            </w:r>
            <w:r w:rsidR="00610EC1">
              <w:rPr>
                <w:i/>
                <w:iCs/>
                <w:color w:val="C00000"/>
                <w:sz w:val="20"/>
                <w:szCs w:val="20"/>
              </w:rPr>
              <w:t>engage with</w:t>
            </w:r>
            <w:r w:rsidR="003F12DC">
              <w:rPr>
                <w:i/>
                <w:iCs/>
                <w:color w:val="C00000"/>
                <w:sz w:val="20"/>
                <w:szCs w:val="20"/>
              </w:rPr>
              <w:t xml:space="preserve"> the Network. </w:t>
            </w:r>
          </w:p>
          <w:p w14:paraId="2A7F3F01" w14:textId="3BA18C97" w:rsidR="00A3498C" w:rsidRPr="00FB6B27" w:rsidRDefault="003E1CC7" w:rsidP="003E1CC7">
            <w:pPr>
              <w:jc w:val="both"/>
              <w:rPr>
                <w:i/>
                <w:iCs/>
                <w:sz w:val="20"/>
                <w:szCs w:val="20"/>
              </w:rPr>
            </w:pPr>
            <w:r w:rsidRPr="00AF06C6">
              <w:rPr>
                <w:i/>
                <w:iCs/>
                <w:sz w:val="20"/>
                <w:szCs w:val="20"/>
              </w:rPr>
              <w:br/>
              <w:t>What are the main sources of funding of the initiative?</w:t>
            </w:r>
          </w:p>
          <w:p w14:paraId="7EA274D0" w14:textId="529945D3" w:rsidR="00A3498C" w:rsidRDefault="00A967A5" w:rsidP="2090DD9D">
            <w:pPr>
              <w:jc w:val="both"/>
              <w:rPr>
                <w:i/>
                <w:iCs/>
                <w:color w:val="C00000"/>
                <w:sz w:val="20"/>
                <w:szCs w:val="20"/>
              </w:rPr>
            </w:pPr>
            <w:r>
              <w:rPr>
                <w:i/>
                <w:iCs/>
                <w:color w:val="C00000"/>
                <w:sz w:val="20"/>
                <w:szCs w:val="20"/>
              </w:rPr>
              <w:t xml:space="preserve">In </w:t>
            </w:r>
            <w:hyperlink r:id="rId18" w:anchor="%5B%7B%22num%22%3A121%2C%22gen%22%3A0%7D%2C%7B%22name%22%3A%22XYZ%22%7D%2C54%2C136%2C0%5D" w:history="1">
              <w:r w:rsidR="00D0283C" w:rsidRPr="00D17078">
                <w:rPr>
                  <w:rStyle w:val="Hyperlink"/>
                  <w:i/>
                  <w:iCs/>
                  <w:sz w:val="20"/>
                  <w:szCs w:val="20"/>
                </w:rPr>
                <w:t>Decision 217 EX/38</w:t>
              </w:r>
            </w:hyperlink>
            <w:r w:rsidR="0002519B">
              <w:rPr>
                <w:i/>
                <w:iCs/>
                <w:color w:val="C00000"/>
                <w:sz w:val="20"/>
                <w:szCs w:val="20"/>
              </w:rPr>
              <w:t xml:space="preserve"> and in document </w:t>
            </w:r>
            <w:hyperlink r:id="rId19" w:history="1">
              <w:r w:rsidR="0002519B" w:rsidRPr="00D42C39">
                <w:rPr>
                  <w:rStyle w:val="Hyperlink"/>
                  <w:i/>
                  <w:iCs/>
                  <w:sz w:val="20"/>
                  <w:szCs w:val="20"/>
                </w:rPr>
                <w:t>219 EX/10</w:t>
              </w:r>
            </w:hyperlink>
            <w:r w:rsidR="005454F5">
              <w:rPr>
                <w:rStyle w:val="Hyperlink"/>
                <w:i/>
                <w:iCs/>
                <w:sz w:val="20"/>
                <w:szCs w:val="20"/>
                <w:u w:val="none"/>
              </w:rPr>
              <w:t xml:space="preserve">, </w:t>
            </w:r>
            <w:r w:rsidR="00A3498C" w:rsidRPr="00FB6B27">
              <w:rPr>
                <w:i/>
                <w:iCs/>
                <w:color w:val="C00000"/>
                <w:sz w:val="20"/>
                <w:szCs w:val="20"/>
              </w:rPr>
              <w:t xml:space="preserve">UNESCO’s Secretariat </w:t>
            </w:r>
            <w:r w:rsidR="00D0283C">
              <w:rPr>
                <w:i/>
                <w:iCs/>
                <w:color w:val="C00000"/>
                <w:sz w:val="20"/>
                <w:szCs w:val="20"/>
              </w:rPr>
              <w:t>encourages</w:t>
            </w:r>
            <w:r w:rsidR="00D0283C" w:rsidRPr="00FB6B27">
              <w:rPr>
                <w:i/>
                <w:iCs/>
                <w:color w:val="C00000"/>
                <w:sz w:val="20"/>
                <w:szCs w:val="20"/>
              </w:rPr>
              <w:t xml:space="preserve"> </w:t>
            </w:r>
            <w:r w:rsidR="6E27A5CF" w:rsidRPr="00FB6B27">
              <w:rPr>
                <w:i/>
                <w:iCs/>
                <w:color w:val="C00000"/>
                <w:sz w:val="20"/>
                <w:szCs w:val="20"/>
              </w:rPr>
              <w:t>M</w:t>
            </w:r>
            <w:r w:rsidR="00564DC7" w:rsidRPr="00FB6B27">
              <w:rPr>
                <w:i/>
                <w:iCs/>
                <w:color w:val="C00000"/>
                <w:sz w:val="20"/>
                <w:szCs w:val="20"/>
              </w:rPr>
              <w:t xml:space="preserve">ember </w:t>
            </w:r>
            <w:r w:rsidR="6200B024" w:rsidRPr="00FB6B27">
              <w:rPr>
                <w:i/>
                <w:iCs/>
                <w:color w:val="C00000"/>
                <w:sz w:val="20"/>
                <w:szCs w:val="20"/>
              </w:rPr>
              <w:t>S</w:t>
            </w:r>
            <w:r w:rsidR="00564DC7" w:rsidRPr="00FB6B27">
              <w:rPr>
                <w:i/>
                <w:iCs/>
                <w:color w:val="C00000"/>
                <w:sz w:val="20"/>
                <w:szCs w:val="20"/>
              </w:rPr>
              <w:t>tates to</w:t>
            </w:r>
            <w:r w:rsidR="00D0283C">
              <w:rPr>
                <w:i/>
                <w:iCs/>
                <w:color w:val="C00000"/>
                <w:sz w:val="20"/>
                <w:szCs w:val="20"/>
              </w:rPr>
              <w:t xml:space="preserve"> mobilize</w:t>
            </w:r>
            <w:r w:rsidR="00564DC7" w:rsidRPr="00FB6B27">
              <w:rPr>
                <w:i/>
                <w:iCs/>
                <w:color w:val="C00000"/>
                <w:sz w:val="20"/>
                <w:szCs w:val="20"/>
              </w:rPr>
              <w:t xml:space="preserve"> </w:t>
            </w:r>
            <w:r w:rsidR="00D0283C">
              <w:rPr>
                <w:i/>
                <w:iCs/>
                <w:color w:val="C00000"/>
                <w:sz w:val="20"/>
                <w:szCs w:val="20"/>
              </w:rPr>
              <w:t>in-kind and financial support</w:t>
            </w:r>
            <w:r w:rsidR="00564DC7" w:rsidRPr="00FB6B27">
              <w:rPr>
                <w:i/>
                <w:iCs/>
                <w:color w:val="C00000"/>
                <w:sz w:val="20"/>
                <w:szCs w:val="20"/>
              </w:rPr>
              <w:t xml:space="preserve"> for the </w:t>
            </w:r>
            <w:r w:rsidR="00D0283C">
              <w:rPr>
                <w:i/>
                <w:iCs/>
                <w:color w:val="C00000"/>
                <w:sz w:val="20"/>
                <w:szCs w:val="20"/>
              </w:rPr>
              <w:t>establishment</w:t>
            </w:r>
            <w:r w:rsidR="00564DC7" w:rsidRPr="00FB6B27">
              <w:rPr>
                <w:i/>
                <w:iCs/>
                <w:color w:val="C00000"/>
                <w:sz w:val="20"/>
                <w:szCs w:val="20"/>
              </w:rPr>
              <w:t xml:space="preserve"> of the Fit for Life network</w:t>
            </w:r>
            <w:r w:rsidR="00D0283C">
              <w:rPr>
                <w:i/>
                <w:iCs/>
                <w:color w:val="C00000"/>
                <w:sz w:val="20"/>
                <w:szCs w:val="20"/>
              </w:rPr>
              <w:t>. All activities within the Network are subject to available in-kind and financial resources.</w:t>
            </w:r>
          </w:p>
          <w:p w14:paraId="04961E0B" w14:textId="15500BA3" w:rsidR="00324DED" w:rsidRPr="00A3498C" w:rsidRDefault="00324DED" w:rsidP="2090DD9D">
            <w:pPr>
              <w:jc w:val="both"/>
              <w:rPr>
                <w:i/>
                <w:iCs/>
                <w:sz w:val="20"/>
                <w:szCs w:val="20"/>
              </w:rPr>
            </w:pPr>
          </w:p>
        </w:tc>
      </w:tr>
      <w:tr w:rsidR="003E1CC7" w:rsidRPr="00AF06C6" w14:paraId="6BD08100" w14:textId="77777777" w:rsidTr="2090DD9D">
        <w:tc>
          <w:tcPr>
            <w:tcW w:w="286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85" w:type="dxa"/>
            <w:gridSpan w:val="2"/>
          </w:tcPr>
          <w:p w14:paraId="528508AE" w14:textId="734EE3C5" w:rsidR="00D0283C" w:rsidRDefault="003E1CC7" w:rsidP="2090DD9D">
            <w:pPr>
              <w:jc w:val="both"/>
              <w:rPr>
                <w:i/>
                <w:iCs/>
                <w:color w:val="C00000"/>
                <w:sz w:val="20"/>
                <w:szCs w:val="20"/>
              </w:rPr>
            </w:pPr>
            <w:r w:rsidRPr="2090DD9D">
              <w:rPr>
                <w:i/>
                <w:iCs/>
                <w:sz w:val="20"/>
                <w:szCs w:val="20"/>
              </w:rPr>
              <w:t>To what SDG goal/target/indicator is this initiative targeted?</w:t>
            </w:r>
          </w:p>
          <w:p w14:paraId="2EB653F8" w14:textId="3484FFC4" w:rsidR="00D0283C" w:rsidRDefault="00D0283C" w:rsidP="00D0283C">
            <w:pPr>
              <w:pStyle w:val="ListParagraph"/>
              <w:numPr>
                <w:ilvl w:val="0"/>
                <w:numId w:val="22"/>
              </w:numPr>
              <w:jc w:val="both"/>
              <w:rPr>
                <w:i/>
                <w:iCs/>
                <w:color w:val="C00000"/>
                <w:sz w:val="20"/>
                <w:szCs w:val="20"/>
              </w:rPr>
            </w:pPr>
            <w:r>
              <w:rPr>
                <w:i/>
                <w:iCs/>
                <w:color w:val="C00000"/>
                <w:sz w:val="20"/>
                <w:szCs w:val="20"/>
              </w:rPr>
              <w:t>SDG 4</w:t>
            </w:r>
            <w:r w:rsidR="00707F60">
              <w:rPr>
                <w:i/>
                <w:iCs/>
                <w:color w:val="C00000"/>
                <w:sz w:val="20"/>
                <w:szCs w:val="20"/>
              </w:rPr>
              <w:t>,</w:t>
            </w:r>
            <w:r>
              <w:rPr>
                <w:i/>
                <w:iCs/>
                <w:color w:val="C00000"/>
                <w:sz w:val="20"/>
                <w:szCs w:val="20"/>
              </w:rPr>
              <w:t xml:space="preserve"> Advance Quality Education; as </w:t>
            </w:r>
            <w:r w:rsidR="00324DED">
              <w:rPr>
                <w:i/>
                <w:iCs/>
                <w:color w:val="C00000"/>
                <w:sz w:val="20"/>
                <w:szCs w:val="20"/>
              </w:rPr>
              <w:t xml:space="preserve">some </w:t>
            </w:r>
            <w:r>
              <w:rPr>
                <w:i/>
                <w:iCs/>
                <w:color w:val="C00000"/>
                <w:sz w:val="20"/>
                <w:szCs w:val="20"/>
              </w:rPr>
              <w:t xml:space="preserve">activities could focus </w:t>
            </w:r>
            <w:r w:rsidR="00707F60">
              <w:rPr>
                <w:i/>
                <w:iCs/>
                <w:color w:val="C00000"/>
                <w:sz w:val="20"/>
                <w:szCs w:val="20"/>
              </w:rPr>
              <w:t xml:space="preserve">on prevention and values education through sport </w:t>
            </w:r>
            <w:r w:rsidR="00324DED">
              <w:rPr>
                <w:i/>
                <w:iCs/>
                <w:color w:val="C00000"/>
                <w:sz w:val="20"/>
                <w:szCs w:val="20"/>
              </w:rPr>
              <w:t>focusing on</w:t>
            </w:r>
            <w:r w:rsidR="00707F60">
              <w:rPr>
                <w:i/>
                <w:iCs/>
                <w:color w:val="C00000"/>
                <w:sz w:val="20"/>
                <w:szCs w:val="20"/>
              </w:rPr>
              <w:t xml:space="preserve"> racial biases, cultural competency, and sensitivity training to create a more inclusive environment. </w:t>
            </w:r>
            <w:r>
              <w:rPr>
                <w:i/>
                <w:iCs/>
                <w:color w:val="C00000"/>
                <w:sz w:val="20"/>
                <w:szCs w:val="20"/>
              </w:rPr>
              <w:t xml:space="preserve"> </w:t>
            </w:r>
          </w:p>
          <w:p w14:paraId="16D8196C" w14:textId="15F65095" w:rsidR="00707F60" w:rsidRDefault="00142718" w:rsidP="00707F60">
            <w:pPr>
              <w:pStyle w:val="ListParagraph"/>
              <w:numPr>
                <w:ilvl w:val="0"/>
                <w:numId w:val="22"/>
              </w:numPr>
              <w:jc w:val="both"/>
              <w:rPr>
                <w:i/>
                <w:iCs/>
                <w:color w:val="C00000"/>
                <w:sz w:val="20"/>
                <w:szCs w:val="20"/>
              </w:rPr>
            </w:pPr>
            <w:r w:rsidRPr="00D0283C">
              <w:rPr>
                <w:i/>
                <w:iCs/>
                <w:color w:val="C00000"/>
                <w:sz w:val="20"/>
                <w:szCs w:val="20"/>
              </w:rPr>
              <w:t>SDG 5</w:t>
            </w:r>
            <w:r w:rsidR="00707F60">
              <w:rPr>
                <w:i/>
                <w:iCs/>
                <w:color w:val="C00000"/>
                <w:sz w:val="20"/>
                <w:szCs w:val="20"/>
              </w:rPr>
              <w:t>,</w:t>
            </w:r>
            <w:r w:rsidR="00D0283C" w:rsidRPr="00D0283C">
              <w:rPr>
                <w:i/>
                <w:iCs/>
                <w:color w:val="C00000"/>
                <w:sz w:val="20"/>
                <w:szCs w:val="20"/>
              </w:rPr>
              <w:t xml:space="preserve"> </w:t>
            </w:r>
            <w:r w:rsidR="094DF6EA" w:rsidRPr="00D0283C">
              <w:rPr>
                <w:i/>
                <w:iCs/>
                <w:color w:val="C00000"/>
                <w:sz w:val="20"/>
                <w:szCs w:val="20"/>
              </w:rPr>
              <w:t xml:space="preserve">Achieve gender equality and empower all women and girls </w:t>
            </w:r>
            <w:r w:rsidR="7823CBE7" w:rsidRPr="00D0283C">
              <w:rPr>
                <w:i/>
                <w:iCs/>
                <w:color w:val="C00000"/>
                <w:sz w:val="20"/>
                <w:szCs w:val="20"/>
              </w:rPr>
              <w:t>w</w:t>
            </w:r>
            <w:r w:rsidRPr="00D0283C">
              <w:rPr>
                <w:i/>
                <w:iCs/>
                <w:color w:val="C00000"/>
                <w:sz w:val="20"/>
                <w:szCs w:val="20"/>
              </w:rPr>
              <w:t>ith a focus on Target 5.5</w:t>
            </w:r>
            <w:r w:rsidR="00707F60">
              <w:rPr>
                <w:i/>
                <w:iCs/>
                <w:color w:val="C00000"/>
                <w:sz w:val="20"/>
                <w:szCs w:val="20"/>
              </w:rPr>
              <w:t xml:space="preserve"> (</w:t>
            </w:r>
            <w:r w:rsidR="38D2A4B7" w:rsidRPr="00D0283C">
              <w:rPr>
                <w:i/>
                <w:iCs/>
                <w:color w:val="C00000"/>
                <w:sz w:val="20"/>
                <w:szCs w:val="20"/>
              </w:rPr>
              <w:t xml:space="preserve">Ensure women’s full and effective participation and equal opportunities for leadership at all levels of decision-making in political, </w:t>
            </w:r>
            <w:proofErr w:type="gramStart"/>
            <w:r w:rsidR="38D2A4B7" w:rsidRPr="00D0283C">
              <w:rPr>
                <w:i/>
                <w:iCs/>
                <w:color w:val="C00000"/>
                <w:sz w:val="20"/>
                <w:szCs w:val="20"/>
              </w:rPr>
              <w:t>economic</w:t>
            </w:r>
            <w:proofErr w:type="gramEnd"/>
            <w:r w:rsidR="38D2A4B7" w:rsidRPr="00D0283C">
              <w:rPr>
                <w:i/>
                <w:iCs/>
                <w:color w:val="C00000"/>
                <w:sz w:val="20"/>
                <w:szCs w:val="20"/>
              </w:rPr>
              <w:t xml:space="preserve"> and public life</w:t>
            </w:r>
            <w:r w:rsidR="00707F60">
              <w:rPr>
                <w:i/>
                <w:iCs/>
                <w:color w:val="C00000"/>
                <w:sz w:val="20"/>
                <w:szCs w:val="20"/>
              </w:rPr>
              <w:t>)</w:t>
            </w:r>
            <w:r w:rsidR="4FB9C49E" w:rsidRPr="00D0283C">
              <w:rPr>
                <w:i/>
                <w:iCs/>
                <w:color w:val="C00000"/>
                <w:sz w:val="20"/>
                <w:szCs w:val="20"/>
              </w:rPr>
              <w:t xml:space="preserve">. </w:t>
            </w:r>
            <w:r w:rsidR="00707F60">
              <w:rPr>
                <w:i/>
                <w:iCs/>
                <w:color w:val="C00000"/>
                <w:sz w:val="20"/>
                <w:szCs w:val="20"/>
              </w:rPr>
              <w:t>Some of the foreseen activities will</w:t>
            </w:r>
            <w:r w:rsidR="67728C97" w:rsidRPr="00D0283C">
              <w:rPr>
                <w:i/>
                <w:iCs/>
                <w:color w:val="C00000"/>
                <w:sz w:val="20"/>
                <w:szCs w:val="20"/>
              </w:rPr>
              <w:t xml:space="preserve"> involve </w:t>
            </w:r>
            <w:r w:rsidR="19D57FDF" w:rsidRPr="00D0283C">
              <w:rPr>
                <w:i/>
                <w:iCs/>
                <w:color w:val="C00000"/>
                <w:sz w:val="20"/>
                <w:szCs w:val="20"/>
              </w:rPr>
              <w:t xml:space="preserve">efforts </w:t>
            </w:r>
            <w:r w:rsidRPr="00D0283C">
              <w:rPr>
                <w:i/>
                <w:iCs/>
                <w:color w:val="C00000"/>
                <w:sz w:val="20"/>
                <w:szCs w:val="20"/>
              </w:rPr>
              <w:t>aimed at diversifying leadership positions within the sports ecosystem</w:t>
            </w:r>
            <w:r w:rsidR="6CDEF7D1" w:rsidRPr="00D0283C">
              <w:rPr>
                <w:i/>
                <w:iCs/>
                <w:color w:val="C00000"/>
                <w:sz w:val="20"/>
                <w:szCs w:val="20"/>
              </w:rPr>
              <w:t xml:space="preserve"> (black women</w:t>
            </w:r>
            <w:r w:rsidR="00707F60">
              <w:rPr>
                <w:i/>
                <w:iCs/>
                <w:color w:val="C00000"/>
                <w:sz w:val="20"/>
                <w:szCs w:val="20"/>
              </w:rPr>
              <w:t xml:space="preserve">, women from racial/ethnic minorities, </w:t>
            </w:r>
            <w:r w:rsidR="6CDEF7D1" w:rsidRPr="00D0283C">
              <w:rPr>
                <w:i/>
                <w:iCs/>
                <w:color w:val="C00000"/>
                <w:sz w:val="20"/>
                <w:szCs w:val="20"/>
              </w:rPr>
              <w:t>for example)</w:t>
            </w:r>
            <w:r w:rsidR="1367E0BF" w:rsidRPr="00D0283C">
              <w:rPr>
                <w:i/>
                <w:iCs/>
                <w:color w:val="C00000"/>
                <w:sz w:val="20"/>
                <w:szCs w:val="20"/>
              </w:rPr>
              <w:t xml:space="preserve"> </w:t>
            </w:r>
            <w:r w:rsidR="00707F60">
              <w:rPr>
                <w:i/>
                <w:iCs/>
                <w:color w:val="C00000"/>
                <w:sz w:val="20"/>
                <w:szCs w:val="20"/>
              </w:rPr>
              <w:t>to ensure a</w:t>
            </w:r>
            <w:r w:rsidR="00324DED">
              <w:rPr>
                <w:i/>
                <w:iCs/>
                <w:color w:val="C00000"/>
                <w:sz w:val="20"/>
                <w:szCs w:val="20"/>
              </w:rPr>
              <w:t>n</w:t>
            </w:r>
            <w:r w:rsidR="00707F60">
              <w:rPr>
                <w:i/>
                <w:iCs/>
                <w:color w:val="C00000"/>
                <w:sz w:val="20"/>
                <w:szCs w:val="20"/>
              </w:rPr>
              <w:t xml:space="preserve"> </w:t>
            </w:r>
            <w:r w:rsidR="1367E0BF" w:rsidRPr="00D0283C">
              <w:rPr>
                <w:i/>
                <w:iCs/>
                <w:color w:val="C00000"/>
                <w:sz w:val="20"/>
                <w:szCs w:val="20"/>
              </w:rPr>
              <w:t>equitable and fair participation of all ethnicities in sport</w:t>
            </w:r>
            <w:r w:rsidRPr="00D0283C">
              <w:rPr>
                <w:i/>
                <w:iCs/>
                <w:color w:val="C00000"/>
                <w:sz w:val="20"/>
                <w:szCs w:val="20"/>
              </w:rPr>
              <w:t xml:space="preserve">. </w:t>
            </w:r>
          </w:p>
          <w:p w14:paraId="4DAAF62C" w14:textId="50018C68" w:rsidR="00707F60" w:rsidRPr="00707F60" w:rsidRDefault="00707F60" w:rsidP="00707F60">
            <w:pPr>
              <w:pStyle w:val="ListParagraph"/>
              <w:numPr>
                <w:ilvl w:val="0"/>
                <w:numId w:val="22"/>
              </w:numPr>
              <w:jc w:val="both"/>
              <w:rPr>
                <w:i/>
                <w:iCs/>
                <w:color w:val="C00000"/>
                <w:sz w:val="20"/>
                <w:szCs w:val="20"/>
              </w:rPr>
            </w:pPr>
            <w:r w:rsidRPr="00707F60">
              <w:rPr>
                <w:i/>
                <w:iCs/>
                <w:color w:val="C00000"/>
                <w:sz w:val="20"/>
                <w:szCs w:val="20"/>
              </w:rPr>
              <w:t xml:space="preserve">SDG 10, Reduce inequality within and among countries with a focus on Target 10.2 </w:t>
            </w:r>
            <w:r>
              <w:rPr>
                <w:i/>
                <w:iCs/>
                <w:color w:val="C00000"/>
                <w:sz w:val="20"/>
                <w:szCs w:val="20"/>
              </w:rPr>
              <w:t>(</w:t>
            </w:r>
            <w:r w:rsidRPr="00707F60">
              <w:rPr>
                <w:i/>
                <w:iCs/>
                <w:color w:val="C00000"/>
                <w:sz w:val="20"/>
                <w:szCs w:val="20"/>
              </w:rPr>
              <w:t xml:space="preserve">By 2030, empower and promote the social, </w:t>
            </w:r>
            <w:proofErr w:type="gramStart"/>
            <w:r w:rsidRPr="00707F60">
              <w:rPr>
                <w:i/>
                <w:iCs/>
                <w:color w:val="C00000"/>
                <w:sz w:val="20"/>
                <w:szCs w:val="20"/>
              </w:rPr>
              <w:t>economic</w:t>
            </w:r>
            <w:proofErr w:type="gramEnd"/>
            <w:r w:rsidRPr="00707F60">
              <w:rPr>
                <w:i/>
                <w:iCs/>
                <w:color w:val="C00000"/>
                <w:sz w:val="20"/>
                <w:szCs w:val="20"/>
              </w:rPr>
              <w:t xml:space="preserve"> and political inclusion of all, irrespective of age, sex, disability, race, ethnicity, origin, religion or economic or other status</w:t>
            </w:r>
            <w:r>
              <w:rPr>
                <w:i/>
                <w:iCs/>
                <w:color w:val="C00000"/>
                <w:sz w:val="20"/>
                <w:szCs w:val="20"/>
              </w:rPr>
              <w:t>)</w:t>
            </w:r>
            <w:r w:rsidRPr="00707F60">
              <w:rPr>
                <w:i/>
                <w:iCs/>
                <w:color w:val="C00000"/>
                <w:sz w:val="20"/>
                <w:szCs w:val="20"/>
              </w:rPr>
              <w:t xml:space="preserve">. </w:t>
            </w:r>
            <w:r>
              <w:rPr>
                <w:i/>
                <w:iCs/>
                <w:color w:val="C00000"/>
                <w:sz w:val="20"/>
                <w:szCs w:val="20"/>
              </w:rPr>
              <w:t>UNESCO’s actions aimed at</w:t>
            </w:r>
            <w:r w:rsidRPr="00707F60">
              <w:rPr>
                <w:i/>
                <w:iCs/>
                <w:color w:val="C00000"/>
                <w:sz w:val="20"/>
                <w:szCs w:val="20"/>
              </w:rPr>
              <w:t xml:space="preserve"> </w:t>
            </w:r>
            <w:r>
              <w:rPr>
                <w:i/>
                <w:iCs/>
                <w:color w:val="C00000"/>
                <w:sz w:val="20"/>
                <w:szCs w:val="20"/>
              </w:rPr>
              <w:t>tackling</w:t>
            </w:r>
            <w:r w:rsidRPr="00707F60">
              <w:rPr>
                <w:i/>
                <w:iCs/>
                <w:color w:val="C00000"/>
                <w:sz w:val="20"/>
                <w:szCs w:val="20"/>
              </w:rPr>
              <w:t xml:space="preserve"> racism and </w:t>
            </w:r>
            <w:r>
              <w:rPr>
                <w:i/>
                <w:iCs/>
                <w:color w:val="C00000"/>
                <w:sz w:val="20"/>
                <w:szCs w:val="20"/>
              </w:rPr>
              <w:t xml:space="preserve">racial </w:t>
            </w:r>
            <w:r w:rsidRPr="00707F60">
              <w:rPr>
                <w:i/>
                <w:iCs/>
                <w:color w:val="C00000"/>
                <w:sz w:val="20"/>
                <w:szCs w:val="20"/>
              </w:rPr>
              <w:t xml:space="preserve">discrimination in sports align with the larger objectives of lowering disparities, encouraging inclusivity, and guaranteeing fair chances for everyone involved in the sports world. </w:t>
            </w:r>
          </w:p>
          <w:p w14:paraId="371F91AA" w14:textId="21018777" w:rsidR="00AC529E" w:rsidRDefault="00AC529E" w:rsidP="2090DD9D">
            <w:pPr>
              <w:pStyle w:val="ListParagraph"/>
              <w:numPr>
                <w:ilvl w:val="0"/>
                <w:numId w:val="22"/>
              </w:numPr>
              <w:jc w:val="both"/>
              <w:rPr>
                <w:i/>
                <w:iCs/>
                <w:color w:val="C00000"/>
                <w:sz w:val="20"/>
                <w:szCs w:val="20"/>
              </w:rPr>
            </w:pPr>
            <w:r w:rsidRPr="00707F60">
              <w:rPr>
                <w:i/>
                <w:iCs/>
                <w:color w:val="C00000"/>
                <w:sz w:val="20"/>
                <w:szCs w:val="20"/>
              </w:rPr>
              <w:t>SDG 16</w:t>
            </w:r>
            <w:r w:rsidR="0B451846" w:rsidRPr="00707F60">
              <w:rPr>
                <w:i/>
                <w:iCs/>
                <w:color w:val="C00000"/>
                <w:sz w:val="20"/>
                <w:szCs w:val="20"/>
              </w:rPr>
              <w:t xml:space="preserve">, Promote peaceful and inclusive societies for sustainable development, provide access to justice for all and build effective, </w:t>
            </w:r>
            <w:proofErr w:type="gramStart"/>
            <w:r w:rsidR="0B451846" w:rsidRPr="00707F60">
              <w:rPr>
                <w:i/>
                <w:iCs/>
                <w:color w:val="C00000"/>
                <w:sz w:val="20"/>
                <w:szCs w:val="20"/>
              </w:rPr>
              <w:t>accountable</w:t>
            </w:r>
            <w:proofErr w:type="gramEnd"/>
            <w:r w:rsidR="0B451846" w:rsidRPr="00707F60">
              <w:rPr>
                <w:i/>
                <w:iCs/>
                <w:color w:val="C00000"/>
                <w:sz w:val="20"/>
                <w:szCs w:val="20"/>
              </w:rPr>
              <w:t xml:space="preserve"> and inclusive institutions at all levels with a focus on</w:t>
            </w:r>
            <w:r w:rsidRPr="00707F60">
              <w:rPr>
                <w:i/>
                <w:iCs/>
                <w:color w:val="C00000"/>
                <w:sz w:val="20"/>
                <w:szCs w:val="20"/>
              </w:rPr>
              <w:t xml:space="preserve"> Target 16.7</w:t>
            </w:r>
            <w:r w:rsidR="5AD39CBB" w:rsidRPr="00707F60">
              <w:rPr>
                <w:i/>
                <w:iCs/>
                <w:color w:val="C00000"/>
                <w:sz w:val="20"/>
                <w:szCs w:val="20"/>
              </w:rPr>
              <w:t xml:space="preserve"> </w:t>
            </w:r>
            <w:r w:rsidR="00707F60">
              <w:rPr>
                <w:i/>
                <w:iCs/>
                <w:color w:val="C00000"/>
                <w:sz w:val="20"/>
                <w:szCs w:val="20"/>
              </w:rPr>
              <w:t>(</w:t>
            </w:r>
            <w:r w:rsidR="5AD39CBB" w:rsidRPr="00707F60">
              <w:rPr>
                <w:i/>
                <w:iCs/>
                <w:color w:val="C00000"/>
                <w:sz w:val="20"/>
                <w:szCs w:val="20"/>
              </w:rPr>
              <w:t>Ensure responsive, inclusive, participatory and representative decision-making at all levels</w:t>
            </w:r>
            <w:r w:rsidR="00707F60">
              <w:rPr>
                <w:i/>
                <w:iCs/>
                <w:color w:val="C00000"/>
                <w:sz w:val="20"/>
                <w:szCs w:val="20"/>
              </w:rPr>
              <w:t>)</w:t>
            </w:r>
            <w:r w:rsidR="5AD39CBB" w:rsidRPr="00707F60">
              <w:rPr>
                <w:i/>
                <w:iCs/>
                <w:color w:val="C00000"/>
                <w:sz w:val="20"/>
                <w:szCs w:val="20"/>
              </w:rPr>
              <w:t xml:space="preserve">. </w:t>
            </w:r>
            <w:r w:rsidRPr="00707F60">
              <w:rPr>
                <w:i/>
                <w:iCs/>
                <w:color w:val="C00000"/>
                <w:sz w:val="20"/>
                <w:szCs w:val="20"/>
              </w:rPr>
              <w:t xml:space="preserve">Within the sports ecosystem, </w:t>
            </w:r>
            <w:r w:rsidR="0396C35F" w:rsidRPr="00707F60">
              <w:rPr>
                <w:i/>
                <w:iCs/>
                <w:color w:val="C00000"/>
                <w:sz w:val="20"/>
                <w:szCs w:val="20"/>
              </w:rPr>
              <w:t xml:space="preserve">through the </w:t>
            </w:r>
            <w:r w:rsidR="00707F60">
              <w:rPr>
                <w:i/>
                <w:iCs/>
                <w:color w:val="C00000"/>
                <w:sz w:val="20"/>
                <w:szCs w:val="20"/>
              </w:rPr>
              <w:t xml:space="preserve">activities of the </w:t>
            </w:r>
            <w:r w:rsidR="0396C35F" w:rsidRPr="00707F60">
              <w:rPr>
                <w:i/>
                <w:iCs/>
                <w:color w:val="C00000"/>
                <w:sz w:val="20"/>
                <w:szCs w:val="20"/>
              </w:rPr>
              <w:t>Fit for Life Network against Racism</w:t>
            </w:r>
            <w:r w:rsidR="00707F60">
              <w:rPr>
                <w:i/>
                <w:iCs/>
                <w:color w:val="C00000"/>
                <w:sz w:val="20"/>
                <w:szCs w:val="20"/>
              </w:rPr>
              <w:t xml:space="preserve">, UNESCO </w:t>
            </w:r>
            <w:r w:rsidR="22671102" w:rsidRPr="00707F60">
              <w:rPr>
                <w:i/>
                <w:iCs/>
                <w:color w:val="C00000"/>
                <w:sz w:val="20"/>
                <w:szCs w:val="20"/>
              </w:rPr>
              <w:t xml:space="preserve">will help </w:t>
            </w:r>
            <w:r w:rsidRPr="00707F60">
              <w:rPr>
                <w:i/>
                <w:iCs/>
                <w:color w:val="C00000"/>
                <w:sz w:val="20"/>
                <w:szCs w:val="20"/>
              </w:rPr>
              <w:t>to develop fair and inclusive institutions by fostering multistakeholder collaboration to promote measures against racism and discrimination in sports.</w:t>
            </w:r>
          </w:p>
          <w:p w14:paraId="6A688444" w14:textId="04CAC9B9" w:rsidR="00707F60" w:rsidRPr="00707F60" w:rsidRDefault="00707F60" w:rsidP="2090DD9D">
            <w:pPr>
              <w:pStyle w:val="ListParagraph"/>
              <w:numPr>
                <w:ilvl w:val="0"/>
                <w:numId w:val="22"/>
              </w:numPr>
              <w:jc w:val="both"/>
              <w:rPr>
                <w:i/>
                <w:iCs/>
                <w:color w:val="C00000"/>
                <w:sz w:val="20"/>
                <w:szCs w:val="20"/>
              </w:rPr>
            </w:pPr>
            <w:r>
              <w:rPr>
                <w:i/>
                <w:iCs/>
                <w:color w:val="C00000"/>
                <w:sz w:val="20"/>
                <w:szCs w:val="20"/>
              </w:rPr>
              <w:t xml:space="preserve">Other SDGs: SDG 11, SDG 17. </w:t>
            </w:r>
          </w:p>
          <w:p w14:paraId="30669DDB" w14:textId="77777777" w:rsidR="00142718" w:rsidRPr="00FB6B27" w:rsidRDefault="00142718" w:rsidP="2090DD9D">
            <w:pPr>
              <w:jc w:val="both"/>
              <w:rPr>
                <w:i/>
                <w:iCs/>
                <w:color w:val="C00000"/>
                <w:sz w:val="20"/>
                <w:szCs w:val="20"/>
              </w:rPr>
            </w:pPr>
          </w:p>
          <w:p w14:paraId="652A85BF" w14:textId="77777777" w:rsidR="003E1CC7" w:rsidRPr="00707F60" w:rsidRDefault="003E1CC7" w:rsidP="2090DD9D">
            <w:pPr>
              <w:jc w:val="both"/>
              <w:rPr>
                <w:i/>
                <w:iCs/>
                <w:color w:val="000000" w:themeColor="text1"/>
                <w:sz w:val="20"/>
                <w:szCs w:val="20"/>
              </w:rPr>
            </w:pPr>
            <w:r w:rsidRPr="00707F60">
              <w:rPr>
                <w:i/>
                <w:iCs/>
                <w:color w:val="000000" w:themeColor="text1"/>
                <w:sz w:val="20"/>
                <w:szCs w:val="20"/>
              </w:rPr>
              <w:t>Please indicate any other national or internationally agreed goals/commitments to which this initiative is aligned.</w:t>
            </w:r>
          </w:p>
          <w:p w14:paraId="1758033E" w14:textId="1B8C33D8" w:rsidR="00FA2CAF" w:rsidRDefault="58735C54" w:rsidP="00707F60">
            <w:pPr>
              <w:pStyle w:val="ListParagraph"/>
              <w:numPr>
                <w:ilvl w:val="0"/>
                <w:numId w:val="24"/>
              </w:numPr>
              <w:jc w:val="both"/>
              <w:rPr>
                <w:i/>
                <w:iCs/>
                <w:color w:val="C00000"/>
                <w:sz w:val="20"/>
                <w:szCs w:val="20"/>
              </w:rPr>
            </w:pPr>
            <w:r w:rsidRPr="002E6127">
              <w:rPr>
                <w:i/>
                <w:iCs/>
                <w:color w:val="C00000"/>
                <w:sz w:val="20"/>
                <w:szCs w:val="20"/>
              </w:rPr>
              <w:lastRenderedPageBreak/>
              <w:t>The Universal Declaration of Human Rights</w:t>
            </w:r>
            <w:r w:rsidR="00707F60">
              <w:rPr>
                <w:i/>
                <w:iCs/>
                <w:color w:val="C00000"/>
                <w:sz w:val="20"/>
                <w:szCs w:val="20"/>
              </w:rPr>
              <w:t>, which</w:t>
            </w:r>
            <w:r w:rsidRPr="002E6127">
              <w:rPr>
                <w:i/>
                <w:iCs/>
                <w:color w:val="C00000"/>
                <w:sz w:val="20"/>
                <w:szCs w:val="20"/>
              </w:rPr>
              <w:t xml:space="preserve"> emphasizes the freedom to play sports without facing discrimination based on color, ethnicity, or any other criteria.</w:t>
            </w:r>
            <w:r w:rsidR="004772FD" w:rsidRPr="002E6127">
              <w:rPr>
                <w:i/>
                <w:iCs/>
                <w:color w:val="C00000"/>
                <w:sz w:val="20"/>
                <w:szCs w:val="20"/>
              </w:rPr>
              <w:t xml:space="preserve"> </w:t>
            </w:r>
            <w:r w:rsidR="520CC5F0" w:rsidRPr="002E6127">
              <w:rPr>
                <w:i/>
                <w:iCs/>
                <w:color w:val="C00000"/>
                <w:sz w:val="20"/>
                <w:szCs w:val="20"/>
              </w:rPr>
              <w:t xml:space="preserve">Hence, this initiative is in </w:t>
            </w:r>
            <w:r w:rsidR="00707F60">
              <w:rPr>
                <w:i/>
                <w:iCs/>
                <w:color w:val="C00000"/>
                <w:sz w:val="20"/>
                <w:szCs w:val="20"/>
              </w:rPr>
              <w:t>alignment as it</w:t>
            </w:r>
            <w:r w:rsidR="520CC5F0" w:rsidRPr="002E6127">
              <w:rPr>
                <w:i/>
                <w:iCs/>
                <w:color w:val="C00000"/>
                <w:sz w:val="20"/>
                <w:szCs w:val="20"/>
              </w:rPr>
              <w:t xml:space="preserve"> </w:t>
            </w:r>
            <w:r w:rsidR="00707F60">
              <w:rPr>
                <w:i/>
                <w:iCs/>
                <w:color w:val="C00000"/>
                <w:sz w:val="20"/>
                <w:szCs w:val="20"/>
              </w:rPr>
              <w:t xml:space="preserve">will </w:t>
            </w:r>
            <w:r w:rsidR="520CC5F0" w:rsidRPr="002E6127">
              <w:rPr>
                <w:i/>
                <w:iCs/>
                <w:color w:val="C00000"/>
                <w:sz w:val="20"/>
                <w:szCs w:val="20"/>
              </w:rPr>
              <w:t>support</w:t>
            </w:r>
            <w:r w:rsidR="00707F60">
              <w:rPr>
                <w:i/>
                <w:iCs/>
                <w:color w:val="C00000"/>
                <w:sz w:val="20"/>
                <w:szCs w:val="20"/>
              </w:rPr>
              <w:t xml:space="preserve"> </w:t>
            </w:r>
            <w:r w:rsidR="520CC5F0" w:rsidRPr="002E6127">
              <w:rPr>
                <w:i/>
                <w:iCs/>
                <w:color w:val="C00000"/>
                <w:sz w:val="20"/>
                <w:szCs w:val="20"/>
              </w:rPr>
              <w:t>t</w:t>
            </w:r>
            <w:r w:rsidR="004772FD" w:rsidRPr="002E6127">
              <w:rPr>
                <w:i/>
                <w:iCs/>
                <w:color w:val="C00000"/>
                <w:sz w:val="20"/>
                <w:szCs w:val="20"/>
              </w:rPr>
              <w:t xml:space="preserve">he advancement of equality and human rights in the sports </w:t>
            </w:r>
            <w:r w:rsidR="00707F60">
              <w:rPr>
                <w:i/>
                <w:iCs/>
                <w:color w:val="C00000"/>
                <w:sz w:val="20"/>
                <w:szCs w:val="20"/>
              </w:rPr>
              <w:t>ecosystem and in society more broadly.</w:t>
            </w:r>
          </w:p>
          <w:p w14:paraId="650EBF84" w14:textId="18D80267" w:rsidR="009C1E40" w:rsidRDefault="009C1E40" w:rsidP="00707F60">
            <w:pPr>
              <w:pStyle w:val="ListParagraph"/>
              <w:numPr>
                <w:ilvl w:val="0"/>
                <w:numId w:val="24"/>
              </w:numPr>
              <w:jc w:val="both"/>
              <w:rPr>
                <w:i/>
                <w:iCs/>
                <w:color w:val="C00000"/>
                <w:sz w:val="20"/>
                <w:szCs w:val="20"/>
              </w:rPr>
            </w:pPr>
            <w:r>
              <w:rPr>
                <w:i/>
                <w:iCs/>
                <w:color w:val="C00000"/>
                <w:sz w:val="20"/>
                <w:szCs w:val="20"/>
              </w:rPr>
              <w:t xml:space="preserve">UN </w:t>
            </w:r>
            <w:r w:rsidRPr="009C1E40">
              <w:rPr>
                <w:i/>
                <w:iCs/>
                <w:color w:val="C00000"/>
                <w:sz w:val="20"/>
                <w:szCs w:val="20"/>
              </w:rPr>
              <w:t>International Convention on the Elimination of All Forms of Racial Discrimination</w:t>
            </w:r>
          </w:p>
          <w:p w14:paraId="2A98D8F2" w14:textId="37F8F654" w:rsidR="00707F60" w:rsidRDefault="00707F60" w:rsidP="00707F60">
            <w:pPr>
              <w:pStyle w:val="ListParagraph"/>
              <w:numPr>
                <w:ilvl w:val="0"/>
                <w:numId w:val="24"/>
              </w:numPr>
              <w:jc w:val="both"/>
              <w:rPr>
                <w:i/>
                <w:iCs/>
                <w:color w:val="C00000"/>
                <w:sz w:val="20"/>
                <w:szCs w:val="20"/>
              </w:rPr>
            </w:pPr>
            <w:r>
              <w:rPr>
                <w:i/>
                <w:iCs/>
                <w:color w:val="C00000"/>
                <w:sz w:val="20"/>
                <w:szCs w:val="20"/>
              </w:rPr>
              <w:t xml:space="preserve">UNESCO’s </w:t>
            </w:r>
            <w:r w:rsidRPr="00707F60">
              <w:rPr>
                <w:i/>
                <w:iCs/>
                <w:color w:val="C00000"/>
                <w:sz w:val="20"/>
                <w:szCs w:val="20"/>
              </w:rPr>
              <w:t>International Charter of Physical Education, Physical Activity and Sport</w:t>
            </w:r>
          </w:p>
          <w:p w14:paraId="5320DEC8" w14:textId="5035AD77" w:rsidR="00707F60" w:rsidRDefault="009C1E40" w:rsidP="00707F60">
            <w:pPr>
              <w:pStyle w:val="ListParagraph"/>
              <w:numPr>
                <w:ilvl w:val="0"/>
                <w:numId w:val="24"/>
              </w:numPr>
              <w:jc w:val="both"/>
              <w:rPr>
                <w:i/>
                <w:iCs/>
                <w:color w:val="C00000"/>
                <w:sz w:val="20"/>
                <w:szCs w:val="20"/>
              </w:rPr>
            </w:pPr>
            <w:r>
              <w:rPr>
                <w:i/>
                <w:iCs/>
                <w:color w:val="C00000"/>
                <w:sz w:val="20"/>
                <w:szCs w:val="20"/>
              </w:rPr>
              <w:t>UNESCO’s Roadmap against Racism and Discrimination</w:t>
            </w:r>
          </w:p>
          <w:p w14:paraId="7242129A" w14:textId="77777777" w:rsidR="00FA2CAF" w:rsidRPr="00AF06C6" w:rsidRDefault="00FA2CAF" w:rsidP="002E6127">
            <w:pPr>
              <w:pStyle w:val="ListParagraph"/>
              <w:jc w:val="both"/>
              <w:rPr>
                <w:b/>
                <w:sz w:val="20"/>
                <w:szCs w:val="20"/>
                <w:u w:val="single"/>
              </w:rPr>
            </w:pPr>
          </w:p>
        </w:tc>
      </w:tr>
      <w:tr w:rsidR="003E1CC7" w:rsidRPr="00AF06C6" w14:paraId="0E791F71" w14:textId="77777777" w:rsidTr="2090DD9D">
        <w:tc>
          <w:tcPr>
            <w:tcW w:w="2865" w:type="dxa"/>
          </w:tcPr>
          <w:p w14:paraId="095A3E43" w14:textId="1E5B5C19" w:rsidR="003E1CC7" w:rsidRPr="002F14B4" w:rsidRDefault="003E1CC7" w:rsidP="2090DD9D">
            <w:pPr>
              <w:jc w:val="both"/>
              <w:rPr>
                <w:b/>
                <w:bCs/>
                <w:sz w:val="20"/>
                <w:szCs w:val="20"/>
              </w:rPr>
            </w:pPr>
            <w:r w:rsidRPr="2090DD9D">
              <w:rPr>
                <w:b/>
                <w:bCs/>
                <w:sz w:val="20"/>
                <w:szCs w:val="20"/>
              </w:rPr>
              <w:lastRenderedPageBreak/>
              <w:t>Alignment with global frameworks:</w:t>
            </w:r>
          </w:p>
        </w:tc>
        <w:tc>
          <w:tcPr>
            <w:tcW w:w="10085" w:type="dxa"/>
            <w:gridSpan w:val="2"/>
          </w:tcPr>
          <w:p w14:paraId="26E3EF1E" w14:textId="3EB87A47" w:rsidR="003E1CC7" w:rsidRPr="002F14B4" w:rsidRDefault="003E1CC7" w:rsidP="2090DD9D">
            <w:pPr>
              <w:pStyle w:val="NoteVerbaleEnglish"/>
              <w:tabs>
                <w:tab w:val="clear" w:pos="576"/>
                <w:tab w:val="clear" w:pos="1152"/>
                <w:tab w:val="clear" w:pos="1728"/>
                <w:tab w:val="clear" w:pos="2304"/>
                <w:tab w:val="clear" w:pos="5040"/>
                <w:tab w:val="left" w:pos="2552"/>
              </w:tabs>
              <w:jc w:val="both"/>
              <w:rPr>
                <w:rFonts w:asciiTheme="minorHAnsi" w:eastAsiaTheme="minorEastAsia" w:hAnsiTheme="minorHAnsi" w:cstheme="minorBidi"/>
                <w:i/>
                <w:iCs/>
                <w:sz w:val="20"/>
                <w:lang w:val="en-US"/>
              </w:rPr>
            </w:pPr>
            <w:r w:rsidRPr="2090DD9D">
              <w:rPr>
                <w:rFonts w:asciiTheme="minorHAnsi" w:eastAsiaTheme="minorEastAsia" w:hAnsiTheme="minorHAnsi" w:cstheme="minorBidi"/>
                <w:i/>
                <w:iCs/>
                <w:sz w:val="20"/>
                <w:lang w:val="en-US"/>
              </w:rPr>
              <w:t xml:space="preserve">How does this initiative align with/contribute to the objectives of the </w:t>
            </w:r>
            <w:hyperlink r:id="rId20">
              <w:r w:rsidRPr="2090DD9D">
                <w:rPr>
                  <w:rStyle w:val="Hyperlink"/>
                  <w:rFonts w:asciiTheme="minorHAnsi" w:eastAsiaTheme="minorEastAsia" w:hAnsiTheme="minorHAnsi" w:cstheme="minorBidi"/>
                  <w:i/>
                  <w:iCs/>
                  <w:sz w:val="20"/>
                  <w:lang w:val="en-US"/>
                </w:rPr>
                <w:t>Kazan Action Plan</w:t>
              </w:r>
            </w:hyperlink>
            <w:r w:rsidRPr="2090DD9D">
              <w:rPr>
                <w:rFonts w:asciiTheme="minorHAnsi" w:eastAsiaTheme="minorEastAsia" w:hAnsiTheme="minorHAnsi" w:cstheme="minorBidi"/>
                <w:i/>
                <w:iCs/>
                <w:sz w:val="20"/>
                <w:lang w:val="en-US"/>
              </w:rPr>
              <w:t xml:space="preserve">, </w:t>
            </w:r>
            <w:hyperlink r:id="rId21">
              <w:r w:rsidRPr="2090DD9D">
                <w:rPr>
                  <w:rStyle w:val="Hyperlink"/>
                  <w:rFonts w:asciiTheme="minorHAnsi" w:eastAsiaTheme="minorEastAsia" w:hAnsiTheme="minorHAnsi" w:cstheme="minorBidi"/>
                  <w:i/>
                  <w:iCs/>
                  <w:sz w:val="20"/>
                  <w:lang w:val="en-US"/>
                </w:rPr>
                <w:t>WHO Global Action Plan on Physical Activity</w:t>
              </w:r>
            </w:hyperlink>
            <w:r w:rsidRPr="2090DD9D">
              <w:rPr>
                <w:rFonts w:asciiTheme="minorHAnsi" w:eastAsiaTheme="minorEastAsia" w:hAnsiTheme="minorHAnsi" w:cstheme="minorBidi"/>
                <w:i/>
                <w:iCs/>
                <w:sz w:val="20"/>
                <w:lang w:val="en-US"/>
              </w:rPr>
              <w:t xml:space="preserve"> or other related internationally agreed frameworks on sport and/or physical activity?</w:t>
            </w:r>
          </w:p>
          <w:p w14:paraId="2FC57275" w14:textId="5FADB5FD" w:rsidR="00CA7930" w:rsidRPr="00FB6B27" w:rsidRDefault="00CA7930" w:rsidP="2090DD9D">
            <w:pPr>
              <w:jc w:val="both"/>
              <w:rPr>
                <w:i/>
                <w:iCs/>
                <w:color w:val="C00000"/>
                <w:sz w:val="20"/>
                <w:szCs w:val="20"/>
              </w:rPr>
            </w:pPr>
            <w:r w:rsidRPr="00FB6B27">
              <w:rPr>
                <w:i/>
                <w:iCs/>
                <w:color w:val="C00000"/>
                <w:sz w:val="20"/>
                <w:szCs w:val="20"/>
              </w:rPr>
              <w:t xml:space="preserve">The transformative potential of sport in attaining sustainable development, encouraging social inclusion, and tackling issues like discrimination is highlighted in the Kazan Action Plan. Through active advocacy, awareness campaigns, and capacity-building, </w:t>
            </w:r>
            <w:r w:rsidR="009C1E40">
              <w:rPr>
                <w:i/>
                <w:iCs/>
                <w:color w:val="C00000"/>
                <w:sz w:val="20"/>
                <w:szCs w:val="20"/>
              </w:rPr>
              <w:t>UNESCO</w:t>
            </w:r>
            <w:r w:rsidR="5B9F8AF9" w:rsidRPr="00FB6B27">
              <w:rPr>
                <w:i/>
                <w:iCs/>
                <w:color w:val="C00000"/>
                <w:sz w:val="20"/>
                <w:szCs w:val="20"/>
              </w:rPr>
              <w:t xml:space="preserve"> will </w:t>
            </w:r>
            <w:r w:rsidRPr="00FB6B27">
              <w:rPr>
                <w:i/>
                <w:iCs/>
                <w:color w:val="C00000"/>
                <w:sz w:val="20"/>
                <w:szCs w:val="20"/>
              </w:rPr>
              <w:t>work to uphold the values set forth in the Kazan Action Plan</w:t>
            </w:r>
            <w:r w:rsidR="009C1E40">
              <w:rPr>
                <w:i/>
                <w:iCs/>
                <w:color w:val="C00000"/>
                <w:sz w:val="20"/>
                <w:szCs w:val="20"/>
              </w:rPr>
              <w:t xml:space="preserve">, </w:t>
            </w:r>
            <w:r w:rsidR="006C3562">
              <w:rPr>
                <w:i/>
                <w:iCs/>
                <w:color w:val="C00000"/>
                <w:sz w:val="20"/>
                <w:szCs w:val="20"/>
              </w:rPr>
              <w:t>i</w:t>
            </w:r>
            <w:r w:rsidR="006C3562" w:rsidRPr="006C3562">
              <w:rPr>
                <w:i/>
                <w:iCs/>
                <w:color w:val="C00000"/>
                <w:sz w:val="20"/>
                <w:szCs w:val="20"/>
              </w:rPr>
              <w:t>ncluding to fight against racism in and through sport</w:t>
            </w:r>
            <w:r w:rsidRPr="00FB6B27">
              <w:rPr>
                <w:i/>
                <w:iCs/>
                <w:color w:val="C00000"/>
                <w:sz w:val="20"/>
                <w:szCs w:val="20"/>
              </w:rPr>
              <w:t>.</w:t>
            </w:r>
          </w:p>
          <w:p w14:paraId="1DA8F57E" w14:textId="77777777" w:rsidR="006F3283" w:rsidRPr="00FB6B27" w:rsidRDefault="006F3283" w:rsidP="2090DD9D">
            <w:pPr>
              <w:jc w:val="both"/>
              <w:rPr>
                <w:i/>
                <w:iCs/>
                <w:color w:val="C00000"/>
                <w:sz w:val="20"/>
                <w:szCs w:val="20"/>
              </w:rPr>
            </w:pPr>
          </w:p>
          <w:p w14:paraId="6613538C" w14:textId="0E0CE773" w:rsidR="00B12562" w:rsidRPr="002F14B4" w:rsidRDefault="2EA902EC" w:rsidP="2090DD9D">
            <w:pPr>
              <w:jc w:val="both"/>
              <w:rPr>
                <w:i/>
                <w:iCs/>
                <w:sz w:val="20"/>
                <w:szCs w:val="20"/>
              </w:rPr>
            </w:pPr>
            <w:r w:rsidRPr="00FB6B27">
              <w:rPr>
                <w:i/>
                <w:iCs/>
                <w:color w:val="C00000"/>
                <w:sz w:val="20"/>
                <w:szCs w:val="20"/>
              </w:rPr>
              <w:t>This initiative will also contribute to the objectives of t</w:t>
            </w:r>
            <w:r w:rsidR="006F3283" w:rsidRPr="00FB6B27">
              <w:rPr>
                <w:i/>
                <w:iCs/>
                <w:color w:val="C00000"/>
                <w:sz w:val="20"/>
                <w:szCs w:val="20"/>
              </w:rPr>
              <w:t xml:space="preserve">he Revised International Charter of Physical Education, Physical Activity, and Sport, </w:t>
            </w:r>
            <w:r w:rsidR="00A33A75" w:rsidRPr="00FB6B27">
              <w:rPr>
                <w:i/>
                <w:iCs/>
                <w:color w:val="C00000"/>
                <w:sz w:val="20"/>
                <w:szCs w:val="20"/>
              </w:rPr>
              <w:t>adopted</w:t>
            </w:r>
            <w:r w:rsidR="006F3283" w:rsidRPr="00FB6B27">
              <w:rPr>
                <w:i/>
                <w:iCs/>
                <w:color w:val="C00000"/>
                <w:sz w:val="20"/>
                <w:szCs w:val="20"/>
              </w:rPr>
              <w:t xml:space="preserve"> during the 38th session of </w:t>
            </w:r>
            <w:r w:rsidR="009C1E40">
              <w:rPr>
                <w:i/>
                <w:iCs/>
                <w:color w:val="C00000"/>
                <w:sz w:val="20"/>
                <w:szCs w:val="20"/>
              </w:rPr>
              <w:t>UNESCO’s</w:t>
            </w:r>
            <w:r w:rsidR="006F3283" w:rsidRPr="00FB6B27">
              <w:rPr>
                <w:i/>
                <w:iCs/>
                <w:color w:val="C00000"/>
                <w:sz w:val="20"/>
                <w:szCs w:val="20"/>
              </w:rPr>
              <w:t xml:space="preserve"> General Conference in 2015</w:t>
            </w:r>
            <w:r w:rsidR="415893F6" w:rsidRPr="00FB6B27">
              <w:rPr>
                <w:i/>
                <w:iCs/>
                <w:color w:val="C00000"/>
                <w:sz w:val="20"/>
                <w:szCs w:val="20"/>
              </w:rPr>
              <w:t xml:space="preserve">. </w:t>
            </w:r>
            <w:r w:rsidR="00BB1085" w:rsidRPr="00FB6B27">
              <w:rPr>
                <w:i/>
                <w:iCs/>
                <w:color w:val="C00000"/>
                <w:sz w:val="20"/>
                <w:szCs w:val="20"/>
              </w:rPr>
              <w:t>N</w:t>
            </w:r>
            <w:r w:rsidR="006F3283" w:rsidRPr="00FB6B27">
              <w:rPr>
                <w:i/>
                <w:iCs/>
                <w:color w:val="C00000"/>
                <w:sz w:val="20"/>
                <w:szCs w:val="20"/>
              </w:rPr>
              <w:t xml:space="preserve">ot only does the International Charter specify that the practice </w:t>
            </w:r>
            <w:r w:rsidR="00F518C0" w:rsidRPr="00FB6B27">
              <w:rPr>
                <w:i/>
                <w:iCs/>
                <w:color w:val="C00000"/>
                <w:sz w:val="20"/>
                <w:szCs w:val="20"/>
              </w:rPr>
              <w:t xml:space="preserve">of </w:t>
            </w:r>
            <w:r w:rsidR="006F3283" w:rsidRPr="00FB6B27">
              <w:rPr>
                <w:i/>
                <w:iCs/>
                <w:color w:val="C00000"/>
                <w:sz w:val="20"/>
                <w:szCs w:val="20"/>
              </w:rPr>
              <w:t>physical education, physical activity, and sport are fundamental rights for everyone</w:t>
            </w:r>
            <w:r w:rsidR="003318F9" w:rsidRPr="00FB6B27">
              <w:rPr>
                <w:i/>
                <w:iCs/>
                <w:color w:val="C00000"/>
                <w:sz w:val="20"/>
                <w:szCs w:val="20"/>
              </w:rPr>
              <w:t>, i</w:t>
            </w:r>
            <w:r w:rsidR="006F3283" w:rsidRPr="00FB6B27">
              <w:rPr>
                <w:i/>
                <w:iCs/>
                <w:color w:val="C00000"/>
                <w:sz w:val="20"/>
                <w:szCs w:val="20"/>
              </w:rPr>
              <w:t xml:space="preserve">t also states that sport for development and peace initiatives should aim </w:t>
            </w:r>
            <w:r w:rsidR="00643259" w:rsidRPr="00FB6B27">
              <w:rPr>
                <w:i/>
                <w:iCs/>
                <w:color w:val="C00000"/>
                <w:sz w:val="20"/>
                <w:szCs w:val="20"/>
              </w:rPr>
              <w:t>to create a more inclusive and peaceful environment for all.</w:t>
            </w:r>
            <w:r w:rsidR="00D338F2" w:rsidRPr="00FB6B27">
              <w:rPr>
                <w:i/>
                <w:iCs/>
                <w:color w:val="C00000"/>
                <w:sz w:val="20"/>
                <w:szCs w:val="20"/>
              </w:rPr>
              <w:t xml:space="preserve"> </w:t>
            </w:r>
          </w:p>
        </w:tc>
      </w:tr>
      <w:tr w:rsidR="003E1CC7" w:rsidRPr="00AF06C6" w14:paraId="3FFBBF6C" w14:textId="77777777" w:rsidTr="2090DD9D">
        <w:tc>
          <w:tcPr>
            <w:tcW w:w="2865" w:type="dxa"/>
          </w:tcPr>
          <w:p w14:paraId="6EAE01EB" w14:textId="16A73244" w:rsidR="003E1CC7" w:rsidRPr="002F14B4" w:rsidRDefault="003E1CC7" w:rsidP="2090DD9D">
            <w:pPr>
              <w:jc w:val="both"/>
              <w:rPr>
                <w:b/>
                <w:bCs/>
                <w:sz w:val="20"/>
                <w:szCs w:val="20"/>
              </w:rPr>
            </w:pPr>
            <w:r w:rsidRPr="2090DD9D">
              <w:rPr>
                <w:b/>
                <w:bCs/>
                <w:sz w:val="20"/>
                <w:szCs w:val="20"/>
              </w:rPr>
              <w:t>Alignment with United Nations Action Plan on SDP:</w:t>
            </w:r>
          </w:p>
        </w:tc>
        <w:tc>
          <w:tcPr>
            <w:tcW w:w="10085" w:type="dxa"/>
            <w:gridSpan w:val="2"/>
          </w:tcPr>
          <w:p w14:paraId="4976356B" w14:textId="68ED32FF" w:rsidR="003E1CC7" w:rsidRDefault="003E1CC7" w:rsidP="2090DD9D">
            <w:pPr>
              <w:pStyle w:val="NoteVerbaleEnglish"/>
              <w:tabs>
                <w:tab w:val="clear" w:pos="576"/>
                <w:tab w:val="clear" w:pos="1152"/>
                <w:tab w:val="clear" w:pos="1728"/>
                <w:tab w:val="clear" w:pos="2304"/>
                <w:tab w:val="clear" w:pos="5040"/>
                <w:tab w:val="left" w:pos="2552"/>
              </w:tabs>
              <w:jc w:val="both"/>
              <w:rPr>
                <w:rFonts w:asciiTheme="minorHAnsi" w:eastAsiaTheme="minorEastAsia" w:hAnsiTheme="minorHAnsi" w:cstheme="minorBidi"/>
                <w:i/>
                <w:iCs/>
                <w:sz w:val="20"/>
                <w:lang w:val="en-US"/>
              </w:rPr>
            </w:pPr>
            <w:r w:rsidRPr="2090DD9D">
              <w:rPr>
                <w:rFonts w:asciiTheme="minorHAnsi" w:eastAsiaTheme="minorEastAsia" w:hAnsiTheme="minorHAnsi" w:cstheme="minorBidi"/>
                <w:i/>
                <w:iCs/>
                <w:sz w:val="20"/>
                <w:lang w:val="en-US"/>
              </w:rPr>
              <w:t xml:space="preserve">Which of the four thematic areas of the </w:t>
            </w:r>
            <w:hyperlink r:id="rId22">
              <w:r w:rsidRPr="2090DD9D">
                <w:rPr>
                  <w:rStyle w:val="Hyperlink"/>
                  <w:rFonts w:asciiTheme="minorHAnsi" w:eastAsiaTheme="minorEastAsia" w:hAnsiTheme="minorHAnsi" w:cstheme="minorBidi"/>
                  <w:i/>
                  <w:iCs/>
                  <w:sz w:val="20"/>
                  <w:lang w:val="en-US"/>
                </w:rPr>
                <w:t>UN Action Plan on Sport for Development and Peace</w:t>
              </w:r>
            </w:hyperlink>
            <w:r w:rsidRPr="2090DD9D">
              <w:rPr>
                <w:rFonts w:asciiTheme="minorHAnsi" w:eastAsiaTheme="minorEastAsia" w:hAnsiTheme="minorHAnsi" w:cstheme="minorBidi"/>
                <w:i/>
                <w:iCs/>
                <w:sz w:val="20"/>
                <w:lang w:val="en-US"/>
              </w:rPr>
              <w:t xml:space="preserve"> is this initiative designed to align?</w:t>
            </w:r>
          </w:p>
          <w:p w14:paraId="3E72F426" w14:textId="417E80D7" w:rsidR="003E1CC7" w:rsidRPr="009C1E40" w:rsidRDefault="00124AE1" w:rsidP="2090DD9D">
            <w:pPr>
              <w:pStyle w:val="NoteVerbaleEnglish"/>
              <w:tabs>
                <w:tab w:val="clear" w:pos="576"/>
                <w:tab w:val="clear" w:pos="1152"/>
                <w:tab w:val="clear" w:pos="1728"/>
                <w:tab w:val="clear" w:pos="2304"/>
                <w:tab w:val="clear" w:pos="5040"/>
                <w:tab w:val="left" w:pos="2552"/>
              </w:tabs>
              <w:jc w:val="both"/>
              <w:rPr>
                <w:rFonts w:asciiTheme="minorHAnsi" w:eastAsiaTheme="minorEastAsia" w:hAnsiTheme="minorHAnsi" w:cstheme="minorBidi"/>
                <w:i/>
                <w:iCs/>
                <w:color w:val="C00000"/>
                <w:sz w:val="20"/>
                <w:lang w:val="en-US"/>
              </w:rPr>
            </w:pPr>
            <w:r>
              <w:rPr>
                <w:rFonts w:asciiTheme="minorHAnsi" w:eastAsiaTheme="minorEastAsia" w:hAnsiTheme="minorHAnsi" w:cstheme="minorBidi"/>
                <w:i/>
                <w:iCs/>
                <w:color w:val="C00000"/>
                <w:sz w:val="20"/>
                <w:lang w:val="en-US"/>
              </w:rPr>
              <w:t xml:space="preserve">The four thematic </w:t>
            </w:r>
            <w:r w:rsidR="009C1E40">
              <w:rPr>
                <w:rFonts w:asciiTheme="minorHAnsi" w:eastAsiaTheme="minorEastAsia" w:hAnsiTheme="minorHAnsi" w:cstheme="minorBidi"/>
                <w:i/>
                <w:iCs/>
                <w:color w:val="C00000"/>
                <w:sz w:val="20"/>
                <w:lang w:val="en-US"/>
              </w:rPr>
              <w:t xml:space="preserve">areas, as UNESCO’s actions around sport and antiracism will involve knowledge sharing and production, multistakeholder engagement, </w:t>
            </w:r>
            <w:r>
              <w:rPr>
                <w:rFonts w:asciiTheme="minorHAnsi" w:eastAsiaTheme="minorEastAsia" w:hAnsiTheme="minorHAnsi" w:cstheme="minorBidi"/>
                <w:i/>
                <w:iCs/>
                <w:color w:val="C00000"/>
                <w:sz w:val="20"/>
                <w:lang w:val="en-US"/>
              </w:rPr>
              <w:t xml:space="preserve">policy development, resource mobilization and impact measurement aimed at strengthening the evidence base on this issue. </w:t>
            </w:r>
          </w:p>
          <w:p w14:paraId="005483C8" w14:textId="77777777" w:rsidR="00124AE1" w:rsidRDefault="00124AE1" w:rsidP="2090DD9D">
            <w:pPr>
              <w:pStyle w:val="NoteVerbaleEnglish"/>
              <w:tabs>
                <w:tab w:val="clear" w:pos="576"/>
                <w:tab w:val="clear" w:pos="1152"/>
                <w:tab w:val="clear" w:pos="1728"/>
                <w:tab w:val="clear" w:pos="2304"/>
                <w:tab w:val="clear" w:pos="5040"/>
                <w:tab w:val="left" w:pos="2552"/>
              </w:tabs>
              <w:jc w:val="both"/>
              <w:rPr>
                <w:rFonts w:asciiTheme="minorHAnsi" w:eastAsiaTheme="minorEastAsia" w:hAnsiTheme="minorHAnsi" w:cstheme="minorBidi"/>
                <w:i/>
                <w:iCs/>
                <w:sz w:val="20"/>
                <w:lang w:val="en-US"/>
              </w:rPr>
            </w:pPr>
          </w:p>
          <w:p w14:paraId="743FB880" w14:textId="0DBBFFE4" w:rsidR="003E1CC7" w:rsidRDefault="003E1CC7" w:rsidP="2090DD9D">
            <w:pPr>
              <w:pStyle w:val="NoteVerbaleEnglish"/>
              <w:tabs>
                <w:tab w:val="clear" w:pos="576"/>
                <w:tab w:val="clear" w:pos="1152"/>
                <w:tab w:val="clear" w:pos="1728"/>
                <w:tab w:val="clear" w:pos="2304"/>
                <w:tab w:val="clear" w:pos="5040"/>
                <w:tab w:val="left" w:pos="2552"/>
              </w:tabs>
              <w:jc w:val="both"/>
              <w:rPr>
                <w:rFonts w:asciiTheme="minorHAnsi" w:eastAsiaTheme="minorEastAsia" w:hAnsiTheme="minorHAnsi" w:cstheme="minorBidi"/>
                <w:i/>
                <w:iCs/>
                <w:sz w:val="20"/>
                <w:lang w:val="en-US"/>
              </w:rPr>
            </w:pPr>
            <w:r w:rsidRPr="2090DD9D">
              <w:rPr>
                <w:rFonts w:asciiTheme="minorHAnsi" w:eastAsiaTheme="minorEastAsia" w:hAnsiTheme="minorHAnsi" w:cstheme="minorBidi"/>
                <w:i/>
                <w:iCs/>
                <w:sz w:val="20"/>
                <w:lang w:val="en-US"/>
              </w:rPr>
              <w:t>To which action area(s) of the Plan is this initiative designed to contribute?</w:t>
            </w:r>
          </w:p>
          <w:p w14:paraId="2A2BEF48" w14:textId="21F69085" w:rsidR="2090DD9D" w:rsidRPr="00124AE1" w:rsidRDefault="00124AE1" w:rsidP="2090DD9D">
            <w:pPr>
              <w:pStyle w:val="NoteVerbaleEnglish"/>
              <w:tabs>
                <w:tab w:val="clear" w:pos="576"/>
                <w:tab w:val="clear" w:pos="1152"/>
                <w:tab w:val="clear" w:pos="1728"/>
                <w:tab w:val="clear" w:pos="2304"/>
                <w:tab w:val="clear" w:pos="5040"/>
                <w:tab w:val="left" w:pos="2552"/>
              </w:tabs>
              <w:jc w:val="both"/>
              <w:rPr>
                <w:rFonts w:asciiTheme="minorHAnsi" w:eastAsiaTheme="minorEastAsia" w:hAnsiTheme="minorHAnsi" w:cstheme="minorBidi"/>
                <w:i/>
                <w:iCs/>
                <w:color w:val="C00000"/>
                <w:sz w:val="20"/>
                <w:lang w:val="en-US"/>
              </w:rPr>
            </w:pPr>
            <w:r>
              <w:rPr>
                <w:rFonts w:asciiTheme="minorHAnsi" w:eastAsiaTheme="minorEastAsia" w:hAnsiTheme="minorHAnsi" w:cstheme="minorBidi"/>
                <w:i/>
                <w:iCs/>
                <w:color w:val="C00000"/>
                <w:sz w:val="20"/>
                <w:lang w:val="en-US"/>
              </w:rPr>
              <w:t>All areas.</w:t>
            </w:r>
          </w:p>
          <w:p w14:paraId="6153CCC0" w14:textId="77777777" w:rsidR="003E1CC7" w:rsidRDefault="003E1CC7" w:rsidP="009C1E40">
            <w:pPr>
              <w:pStyle w:val="NoteVerbaleEnglish"/>
              <w:tabs>
                <w:tab w:val="clear" w:pos="576"/>
                <w:tab w:val="clear" w:pos="1152"/>
                <w:tab w:val="clear" w:pos="1728"/>
                <w:tab w:val="clear" w:pos="2304"/>
                <w:tab w:val="clear" w:pos="5040"/>
                <w:tab w:val="left" w:pos="2552"/>
              </w:tabs>
              <w:jc w:val="both"/>
              <w:rPr>
                <w:rFonts w:asciiTheme="minorHAnsi" w:eastAsiaTheme="minorEastAsia" w:hAnsiTheme="minorHAnsi" w:cstheme="minorBidi"/>
                <w:i/>
                <w:iCs/>
                <w:sz w:val="20"/>
                <w:lang w:val="en-US"/>
              </w:rPr>
            </w:pPr>
          </w:p>
          <w:p w14:paraId="26F2371C" w14:textId="77777777" w:rsidR="00324DED" w:rsidRDefault="00324DED" w:rsidP="009C1E40">
            <w:pPr>
              <w:pStyle w:val="NoteVerbaleEnglish"/>
              <w:tabs>
                <w:tab w:val="clear" w:pos="576"/>
                <w:tab w:val="clear" w:pos="1152"/>
                <w:tab w:val="clear" w:pos="1728"/>
                <w:tab w:val="clear" w:pos="2304"/>
                <w:tab w:val="clear" w:pos="5040"/>
                <w:tab w:val="left" w:pos="2552"/>
              </w:tabs>
              <w:jc w:val="both"/>
              <w:rPr>
                <w:rFonts w:asciiTheme="minorHAnsi" w:eastAsiaTheme="minorEastAsia" w:hAnsiTheme="minorHAnsi" w:cstheme="minorBidi"/>
                <w:i/>
                <w:iCs/>
                <w:sz w:val="20"/>
                <w:lang w:val="en-US"/>
              </w:rPr>
            </w:pPr>
          </w:p>
          <w:p w14:paraId="248C934D" w14:textId="13CE8136" w:rsidR="00324DED" w:rsidRPr="002F14B4" w:rsidRDefault="00324DED" w:rsidP="009C1E40">
            <w:pPr>
              <w:pStyle w:val="NoteVerbaleEnglish"/>
              <w:tabs>
                <w:tab w:val="clear" w:pos="576"/>
                <w:tab w:val="clear" w:pos="1152"/>
                <w:tab w:val="clear" w:pos="1728"/>
                <w:tab w:val="clear" w:pos="2304"/>
                <w:tab w:val="clear" w:pos="5040"/>
                <w:tab w:val="left" w:pos="2552"/>
              </w:tabs>
              <w:jc w:val="both"/>
              <w:rPr>
                <w:rFonts w:asciiTheme="minorHAnsi" w:eastAsiaTheme="minorEastAsia" w:hAnsiTheme="minorHAnsi" w:cstheme="minorBidi"/>
                <w:i/>
                <w:iCs/>
                <w:sz w:val="20"/>
                <w:lang w:val="en-US"/>
              </w:rPr>
            </w:pPr>
          </w:p>
        </w:tc>
      </w:tr>
      <w:tr w:rsidR="003E1CC7" w:rsidRPr="00AF06C6" w14:paraId="67B9D71E" w14:textId="77777777" w:rsidTr="2090DD9D">
        <w:tc>
          <w:tcPr>
            <w:tcW w:w="286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85" w:type="dxa"/>
            <w:gridSpan w:val="2"/>
          </w:tcPr>
          <w:p w14:paraId="4E9366AC" w14:textId="5F96A305" w:rsidR="003E1CC7" w:rsidRPr="00FB6B27" w:rsidRDefault="003E1CC7" w:rsidP="2090DD9D">
            <w:pPr>
              <w:jc w:val="both"/>
              <w:rPr>
                <w:i/>
                <w:iCs/>
                <w:color w:val="2F5496" w:themeColor="accent1" w:themeShade="BF"/>
                <w:sz w:val="20"/>
                <w:szCs w:val="20"/>
              </w:rPr>
            </w:pPr>
            <w:r w:rsidRPr="2090DD9D">
              <w:rPr>
                <w:i/>
                <w:iCs/>
                <w:sz w:val="20"/>
                <w:szCs w:val="20"/>
              </w:rPr>
              <w:t>What are the expected/actual outcomes of the initiative?</w:t>
            </w:r>
          </w:p>
          <w:p w14:paraId="5CDA2E5A" w14:textId="42C2E9A1" w:rsidR="00C51F39" w:rsidRDefault="00124AE1" w:rsidP="2090DD9D">
            <w:pPr>
              <w:jc w:val="both"/>
              <w:rPr>
                <w:i/>
                <w:iCs/>
                <w:color w:val="C00000"/>
                <w:sz w:val="20"/>
                <w:szCs w:val="20"/>
              </w:rPr>
            </w:pPr>
            <w:r>
              <w:rPr>
                <w:i/>
                <w:iCs/>
                <w:color w:val="C00000"/>
                <w:sz w:val="20"/>
                <w:szCs w:val="20"/>
              </w:rPr>
              <w:t xml:space="preserve">Some of the </w:t>
            </w:r>
            <w:r w:rsidR="00324DED">
              <w:rPr>
                <w:i/>
                <w:iCs/>
                <w:color w:val="C00000"/>
                <w:sz w:val="20"/>
                <w:szCs w:val="20"/>
              </w:rPr>
              <w:t xml:space="preserve">proposed </w:t>
            </w:r>
            <w:r>
              <w:rPr>
                <w:i/>
                <w:iCs/>
                <w:color w:val="C00000"/>
                <w:sz w:val="20"/>
                <w:szCs w:val="20"/>
              </w:rPr>
              <w:t>activities for the Network, subject to available in-kind and financial resources, include:</w:t>
            </w:r>
          </w:p>
          <w:p w14:paraId="16219625" w14:textId="77777777" w:rsidR="00C51F39" w:rsidRDefault="00C51F39" w:rsidP="00C51F39">
            <w:pPr>
              <w:pStyle w:val="ListParagraph"/>
              <w:ind w:left="0"/>
              <w:jc w:val="both"/>
              <w:rPr>
                <w:i/>
                <w:iCs/>
                <w:sz w:val="20"/>
                <w:szCs w:val="20"/>
              </w:rPr>
            </w:pPr>
          </w:p>
          <w:p w14:paraId="2189C4A3" w14:textId="4E39D556" w:rsidR="00C51F39" w:rsidRPr="00FB6B27" w:rsidRDefault="00C51F39" w:rsidP="00C51F39">
            <w:pPr>
              <w:pStyle w:val="ListParagraph"/>
              <w:numPr>
                <w:ilvl w:val="0"/>
                <w:numId w:val="14"/>
              </w:numPr>
              <w:jc w:val="both"/>
              <w:rPr>
                <w:i/>
                <w:iCs/>
                <w:color w:val="C00000"/>
                <w:sz w:val="20"/>
                <w:szCs w:val="20"/>
                <w:lang w:val="en-GB"/>
              </w:rPr>
            </w:pPr>
            <w:r w:rsidRPr="00FB6B27">
              <w:rPr>
                <w:b/>
                <w:bCs/>
                <w:i/>
                <w:iCs/>
                <w:color w:val="C00000"/>
                <w:sz w:val="20"/>
                <w:szCs w:val="20"/>
                <w:lang w:val="en-GB"/>
              </w:rPr>
              <w:t>Advocacy and Awareness Campaigns</w:t>
            </w:r>
            <w:r w:rsidRPr="00FB6B27">
              <w:rPr>
                <w:i/>
                <w:iCs/>
                <w:color w:val="C00000"/>
                <w:sz w:val="20"/>
                <w:szCs w:val="20"/>
                <w:lang w:val="en-GB"/>
              </w:rPr>
              <w:t xml:space="preserve">. </w:t>
            </w:r>
            <w:r w:rsidR="00124AE1">
              <w:rPr>
                <w:i/>
                <w:iCs/>
                <w:color w:val="C00000"/>
                <w:sz w:val="20"/>
                <w:szCs w:val="20"/>
                <w:lang w:val="en-GB"/>
              </w:rPr>
              <w:t xml:space="preserve">The </w:t>
            </w:r>
            <w:r w:rsidR="00324DED">
              <w:rPr>
                <w:i/>
                <w:iCs/>
                <w:color w:val="C00000"/>
                <w:sz w:val="20"/>
                <w:szCs w:val="20"/>
                <w:lang w:val="en-GB"/>
              </w:rPr>
              <w:t>Network will</w:t>
            </w:r>
            <w:r w:rsidR="00124AE1">
              <w:rPr>
                <w:i/>
                <w:iCs/>
                <w:color w:val="C00000"/>
                <w:sz w:val="20"/>
                <w:szCs w:val="20"/>
                <w:lang w:val="en-GB"/>
              </w:rPr>
              <w:t xml:space="preserve"> d</w:t>
            </w:r>
            <w:r w:rsidRPr="00FB6B27">
              <w:rPr>
                <w:i/>
                <w:iCs/>
                <w:color w:val="C00000"/>
                <w:sz w:val="20"/>
                <w:szCs w:val="20"/>
                <w:lang w:val="en-GB"/>
              </w:rPr>
              <w:t xml:space="preserve">evelop a comprehensive online Campaign against racism in sport leveraging on the Olympic year to raise awareness about </w:t>
            </w:r>
            <w:r w:rsidR="00124AE1">
              <w:rPr>
                <w:i/>
                <w:iCs/>
                <w:color w:val="C00000"/>
                <w:sz w:val="20"/>
                <w:szCs w:val="20"/>
                <w:lang w:val="en-GB"/>
              </w:rPr>
              <w:t>the issue.</w:t>
            </w:r>
            <w:r w:rsidRPr="00FB6B27">
              <w:rPr>
                <w:i/>
                <w:iCs/>
                <w:color w:val="C00000"/>
                <w:sz w:val="20"/>
                <w:szCs w:val="20"/>
                <w:lang w:val="en-GB"/>
              </w:rPr>
              <w:t xml:space="preserve"> </w:t>
            </w:r>
          </w:p>
          <w:p w14:paraId="3D4967B9" w14:textId="1268E037" w:rsidR="00C51F39" w:rsidRPr="0099538F" w:rsidRDefault="00C51F39" w:rsidP="0099538F">
            <w:pPr>
              <w:pStyle w:val="ListParagraph"/>
              <w:numPr>
                <w:ilvl w:val="0"/>
                <w:numId w:val="14"/>
              </w:numPr>
              <w:spacing w:after="160" w:line="259" w:lineRule="auto"/>
              <w:jc w:val="both"/>
              <w:rPr>
                <w:i/>
                <w:iCs/>
                <w:color w:val="C00000"/>
                <w:sz w:val="20"/>
                <w:szCs w:val="20"/>
                <w:lang w:val="en-GB"/>
              </w:rPr>
            </w:pPr>
            <w:r w:rsidRPr="00FB6B27">
              <w:rPr>
                <w:b/>
                <w:bCs/>
                <w:i/>
                <w:iCs/>
                <w:color w:val="C00000"/>
                <w:sz w:val="20"/>
                <w:szCs w:val="20"/>
                <w:lang w:val="en-GB"/>
              </w:rPr>
              <w:t>Event Participation:</w:t>
            </w:r>
            <w:r w:rsidRPr="00FB6B27">
              <w:rPr>
                <w:i/>
                <w:iCs/>
                <w:color w:val="C00000"/>
                <w:sz w:val="20"/>
                <w:szCs w:val="20"/>
                <w:lang w:val="en-GB"/>
              </w:rPr>
              <w:t xml:space="preserve"> </w:t>
            </w:r>
            <w:r w:rsidR="00324DED">
              <w:rPr>
                <w:i/>
                <w:iCs/>
                <w:color w:val="C00000"/>
                <w:sz w:val="20"/>
                <w:szCs w:val="20"/>
                <w:lang w:val="en-GB"/>
              </w:rPr>
              <w:t>In 2024, UNESCO will organize a</w:t>
            </w:r>
            <w:r w:rsidR="00124AE1">
              <w:rPr>
                <w:i/>
                <w:iCs/>
                <w:color w:val="C00000"/>
                <w:sz w:val="20"/>
                <w:szCs w:val="20"/>
                <w:lang w:val="en-GB"/>
              </w:rPr>
              <w:t xml:space="preserve"> l</w:t>
            </w:r>
            <w:r w:rsidRPr="00FB6B27">
              <w:rPr>
                <w:i/>
                <w:iCs/>
                <w:color w:val="C00000"/>
                <w:sz w:val="20"/>
                <w:szCs w:val="20"/>
                <w:lang w:val="en-GB"/>
              </w:rPr>
              <w:t xml:space="preserve">aunch event </w:t>
            </w:r>
            <w:r w:rsidR="00124AE1">
              <w:rPr>
                <w:i/>
                <w:iCs/>
                <w:color w:val="C00000"/>
                <w:sz w:val="20"/>
                <w:szCs w:val="20"/>
                <w:lang w:val="en-GB"/>
              </w:rPr>
              <w:t>for</w:t>
            </w:r>
            <w:r w:rsidRPr="00FB6B27">
              <w:rPr>
                <w:i/>
                <w:iCs/>
                <w:color w:val="C00000"/>
                <w:sz w:val="20"/>
                <w:szCs w:val="20"/>
                <w:lang w:val="en-GB"/>
              </w:rPr>
              <w:t xml:space="preserve"> the Fit for Life Network against Racis</w:t>
            </w:r>
            <w:r w:rsidR="00324DED">
              <w:rPr>
                <w:i/>
                <w:iCs/>
                <w:color w:val="C00000"/>
                <w:sz w:val="20"/>
                <w:szCs w:val="20"/>
                <w:lang w:val="en-GB"/>
              </w:rPr>
              <w:t>m</w:t>
            </w:r>
            <w:r w:rsidRPr="00FB6B27">
              <w:rPr>
                <w:i/>
                <w:iCs/>
                <w:color w:val="C00000"/>
                <w:sz w:val="20"/>
                <w:szCs w:val="20"/>
                <w:lang w:val="en-GB"/>
              </w:rPr>
              <w:t>,</w:t>
            </w:r>
            <w:r w:rsidR="00DC4521">
              <w:rPr>
                <w:i/>
                <w:iCs/>
                <w:color w:val="C00000"/>
                <w:sz w:val="20"/>
                <w:szCs w:val="20"/>
                <w:lang w:val="en-GB"/>
              </w:rPr>
              <w:t xml:space="preserve"> probably in connection</w:t>
            </w:r>
            <w:r w:rsidRPr="00FB6B27">
              <w:rPr>
                <w:i/>
                <w:iCs/>
                <w:color w:val="C00000"/>
                <w:sz w:val="20"/>
                <w:szCs w:val="20"/>
                <w:lang w:val="en-GB"/>
              </w:rPr>
              <w:t xml:space="preserve"> </w:t>
            </w:r>
            <w:r w:rsidR="00DC4521">
              <w:rPr>
                <w:i/>
                <w:iCs/>
                <w:color w:val="C00000"/>
                <w:sz w:val="20"/>
                <w:szCs w:val="20"/>
                <w:lang w:val="en-GB"/>
              </w:rPr>
              <w:t>with</w:t>
            </w:r>
            <w:r w:rsidRPr="00FB6B27">
              <w:rPr>
                <w:i/>
                <w:iCs/>
                <w:color w:val="C00000"/>
                <w:sz w:val="20"/>
                <w:szCs w:val="20"/>
                <w:lang w:val="en-GB"/>
              </w:rPr>
              <w:t xml:space="preserve"> the fourth edition of the Global Forum against racism and discrimination</w:t>
            </w:r>
            <w:r w:rsidR="0099538F">
              <w:rPr>
                <w:i/>
                <w:iCs/>
                <w:color w:val="C00000"/>
                <w:sz w:val="20"/>
                <w:szCs w:val="20"/>
                <w:lang w:val="en-GB"/>
              </w:rPr>
              <w:t>. In 2025,</w:t>
            </w:r>
            <w:r w:rsidRPr="00FB6B27">
              <w:rPr>
                <w:i/>
                <w:iCs/>
                <w:color w:val="C00000"/>
                <w:sz w:val="20"/>
                <w:szCs w:val="20"/>
                <w:lang w:val="en-GB"/>
              </w:rPr>
              <w:t xml:space="preserve"> </w:t>
            </w:r>
            <w:r w:rsidR="0099538F">
              <w:rPr>
                <w:i/>
                <w:iCs/>
                <w:color w:val="C00000"/>
                <w:sz w:val="20"/>
                <w:szCs w:val="20"/>
                <w:lang w:val="en-GB"/>
              </w:rPr>
              <w:t xml:space="preserve">UNESCO will organize a policy round table for the launch of </w:t>
            </w:r>
            <w:r w:rsidR="0099538F" w:rsidRPr="00FB6B27">
              <w:rPr>
                <w:i/>
                <w:iCs/>
                <w:color w:val="C00000"/>
                <w:sz w:val="20"/>
                <w:szCs w:val="20"/>
                <w:lang w:val="en-GB"/>
              </w:rPr>
              <w:t>the Report on the global status of racism in sport</w:t>
            </w:r>
            <w:r w:rsidR="0099538F">
              <w:rPr>
                <w:i/>
                <w:iCs/>
                <w:color w:val="C00000"/>
                <w:sz w:val="20"/>
                <w:szCs w:val="20"/>
                <w:lang w:val="en-GB"/>
              </w:rPr>
              <w:t>.</w:t>
            </w:r>
          </w:p>
          <w:p w14:paraId="441CFB20" w14:textId="4DDAA808" w:rsidR="00C51F39" w:rsidRPr="00FB6B27" w:rsidRDefault="00C51F39" w:rsidP="00C51F39">
            <w:pPr>
              <w:pStyle w:val="ListParagraph"/>
              <w:numPr>
                <w:ilvl w:val="0"/>
                <w:numId w:val="14"/>
              </w:numPr>
              <w:spacing w:after="160" w:line="259" w:lineRule="auto"/>
              <w:jc w:val="both"/>
              <w:rPr>
                <w:i/>
                <w:iCs/>
                <w:color w:val="C00000"/>
                <w:sz w:val="20"/>
                <w:szCs w:val="20"/>
                <w:lang w:val="en-GB"/>
              </w:rPr>
            </w:pPr>
            <w:r w:rsidRPr="00FB6B27">
              <w:rPr>
                <w:b/>
                <w:bCs/>
                <w:i/>
                <w:iCs/>
                <w:color w:val="C00000"/>
                <w:sz w:val="20"/>
                <w:szCs w:val="20"/>
                <w:lang w:val="en-GB"/>
              </w:rPr>
              <w:lastRenderedPageBreak/>
              <w:t>Research and Publications:</w:t>
            </w:r>
            <w:r w:rsidRPr="00FB6B27">
              <w:rPr>
                <w:i/>
                <w:iCs/>
                <w:color w:val="C00000"/>
                <w:sz w:val="20"/>
                <w:szCs w:val="20"/>
                <w:lang w:val="en-GB"/>
              </w:rPr>
              <w:t xml:space="preserve"> </w:t>
            </w:r>
            <w:r w:rsidR="0099538F">
              <w:rPr>
                <w:i/>
                <w:iCs/>
                <w:color w:val="C00000"/>
                <w:sz w:val="20"/>
                <w:szCs w:val="20"/>
                <w:lang w:val="en-GB"/>
              </w:rPr>
              <w:t xml:space="preserve">The Network will conduct </w:t>
            </w:r>
            <w:r w:rsidR="00324DED">
              <w:rPr>
                <w:i/>
                <w:iCs/>
                <w:color w:val="C00000"/>
                <w:sz w:val="20"/>
                <w:szCs w:val="20"/>
                <w:lang w:val="en-GB"/>
              </w:rPr>
              <w:t>d</w:t>
            </w:r>
            <w:r w:rsidR="0099538F">
              <w:rPr>
                <w:i/>
                <w:iCs/>
                <w:color w:val="C00000"/>
                <w:sz w:val="20"/>
                <w:szCs w:val="20"/>
                <w:lang w:val="en-GB"/>
              </w:rPr>
              <w:t>esk research</w:t>
            </w:r>
            <w:r w:rsidRPr="00FB6B27">
              <w:rPr>
                <w:i/>
                <w:iCs/>
                <w:color w:val="C00000"/>
                <w:sz w:val="20"/>
                <w:szCs w:val="20"/>
                <w:lang w:val="en-GB"/>
              </w:rPr>
              <w:t xml:space="preserve"> on the publications currently available on the issue of racism in sport</w:t>
            </w:r>
            <w:r w:rsidR="00324DED">
              <w:rPr>
                <w:i/>
                <w:iCs/>
                <w:color w:val="C00000"/>
                <w:sz w:val="20"/>
                <w:szCs w:val="20"/>
                <w:lang w:val="en-GB"/>
              </w:rPr>
              <w:t>, as well as</w:t>
            </w:r>
            <w:r w:rsidRPr="00FB6B27">
              <w:rPr>
                <w:i/>
                <w:iCs/>
                <w:color w:val="C00000"/>
                <w:sz w:val="20"/>
                <w:szCs w:val="20"/>
                <w:lang w:val="en-GB"/>
              </w:rPr>
              <w:t xml:space="preserve"> a mapping of the status of diverse representation of people </w:t>
            </w:r>
            <w:r w:rsidR="004C0547">
              <w:rPr>
                <w:i/>
                <w:iCs/>
                <w:color w:val="C00000"/>
                <w:sz w:val="20"/>
                <w:szCs w:val="20"/>
                <w:lang w:val="en-GB"/>
              </w:rPr>
              <w:t xml:space="preserve">of colours and with different </w:t>
            </w:r>
            <w:r w:rsidRPr="00FB6B27">
              <w:rPr>
                <w:i/>
                <w:iCs/>
                <w:color w:val="C00000"/>
                <w:sz w:val="20"/>
                <w:szCs w:val="20"/>
                <w:lang w:val="en-GB"/>
              </w:rPr>
              <w:t xml:space="preserve">ethnic backgrounds within governing bodies of sport organizations. </w:t>
            </w:r>
            <w:r w:rsidR="00324DED">
              <w:rPr>
                <w:i/>
                <w:iCs/>
                <w:color w:val="C00000"/>
                <w:sz w:val="20"/>
                <w:szCs w:val="20"/>
                <w:lang w:val="en-GB"/>
              </w:rPr>
              <w:t>B</w:t>
            </w:r>
            <w:r w:rsidRPr="00FB6B27">
              <w:rPr>
                <w:i/>
                <w:iCs/>
                <w:color w:val="C00000"/>
                <w:sz w:val="20"/>
                <w:szCs w:val="20"/>
                <w:lang w:val="en-GB"/>
              </w:rPr>
              <w:t xml:space="preserve">ased on the results of the mapping, the </w:t>
            </w:r>
            <w:r w:rsidR="00324DED">
              <w:rPr>
                <w:i/>
                <w:iCs/>
                <w:color w:val="C00000"/>
                <w:sz w:val="20"/>
                <w:szCs w:val="20"/>
                <w:lang w:val="en-GB"/>
              </w:rPr>
              <w:t>Network will work in (</w:t>
            </w:r>
            <w:proofErr w:type="spellStart"/>
            <w:r w:rsidR="00324DED">
              <w:rPr>
                <w:i/>
                <w:iCs/>
                <w:color w:val="C00000"/>
                <w:sz w:val="20"/>
                <w:szCs w:val="20"/>
                <w:lang w:val="en-GB"/>
              </w:rPr>
              <w:t>i</w:t>
            </w:r>
            <w:proofErr w:type="spellEnd"/>
            <w:r w:rsidR="00324DED">
              <w:rPr>
                <w:i/>
                <w:iCs/>
                <w:color w:val="C00000"/>
                <w:sz w:val="20"/>
                <w:szCs w:val="20"/>
                <w:lang w:val="en-GB"/>
              </w:rPr>
              <w:t xml:space="preserve">) the </w:t>
            </w:r>
            <w:r w:rsidRPr="00FB6B27">
              <w:rPr>
                <w:i/>
                <w:iCs/>
                <w:color w:val="C00000"/>
                <w:sz w:val="20"/>
                <w:szCs w:val="20"/>
                <w:lang w:val="en-GB"/>
              </w:rPr>
              <w:t xml:space="preserve">development of a strategy to promote greater inclusivity within the sport ecosystem, notably </w:t>
            </w:r>
            <w:r w:rsidR="00516075">
              <w:rPr>
                <w:i/>
                <w:iCs/>
                <w:color w:val="C00000"/>
                <w:sz w:val="20"/>
                <w:szCs w:val="20"/>
                <w:lang w:val="en-GB"/>
              </w:rPr>
              <w:t>in leadership positions</w:t>
            </w:r>
            <w:r w:rsidRPr="00FB6B27">
              <w:rPr>
                <w:i/>
                <w:iCs/>
                <w:color w:val="C00000"/>
                <w:sz w:val="20"/>
                <w:szCs w:val="20"/>
                <w:lang w:val="en-GB"/>
              </w:rPr>
              <w:t xml:space="preserve"> and </w:t>
            </w:r>
            <w:r w:rsidR="00324DED">
              <w:rPr>
                <w:i/>
                <w:iCs/>
                <w:color w:val="C00000"/>
                <w:sz w:val="20"/>
                <w:szCs w:val="20"/>
                <w:lang w:val="en-GB"/>
              </w:rPr>
              <w:t xml:space="preserve">(ii) </w:t>
            </w:r>
            <w:r w:rsidRPr="00FB6B27">
              <w:rPr>
                <w:i/>
                <w:iCs/>
                <w:color w:val="C00000"/>
                <w:sz w:val="20"/>
                <w:szCs w:val="20"/>
                <w:lang w:val="en-GB"/>
              </w:rPr>
              <w:t>a publication</w:t>
            </w:r>
            <w:r w:rsidR="00A45E21">
              <w:rPr>
                <w:i/>
                <w:iCs/>
                <w:color w:val="C00000"/>
                <w:sz w:val="20"/>
                <w:szCs w:val="20"/>
                <w:lang w:val="en-GB"/>
              </w:rPr>
              <w:t>/</w:t>
            </w:r>
            <w:r w:rsidRPr="00FB6B27">
              <w:rPr>
                <w:i/>
                <w:iCs/>
                <w:color w:val="C00000"/>
                <w:sz w:val="20"/>
                <w:szCs w:val="20"/>
                <w:lang w:val="en-GB"/>
              </w:rPr>
              <w:t xml:space="preserve">Report on the global status of racism in sport to be </w:t>
            </w:r>
            <w:r w:rsidR="00516075">
              <w:rPr>
                <w:i/>
                <w:iCs/>
                <w:color w:val="C00000"/>
                <w:sz w:val="20"/>
                <w:szCs w:val="20"/>
                <w:lang w:val="en-GB"/>
              </w:rPr>
              <w:t>launched in 2025.</w:t>
            </w:r>
          </w:p>
          <w:p w14:paraId="1CAAB876" w14:textId="6F407245" w:rsidR="00324DED" w:rsidRPr="00324DED" w:rsidRDefault="00324DED" w:rsidP="2090DD9D">
            <w:pPr>
              <w:jc w:val="both"/>
              <w:rPr>
                <w:i/>
                <w:iCs/>
                <w:color w:val="C00000"/>
                <w:sz w:val="20"/>
                <w:szCs w:val="20"/>
              </w:rPr>
            </w:pPr>
            <w:r>
              <w:rPr>
                <w:i/>
                <w:iCs/>
                <w:color w:val="C00000"/>
                <w:sz w:val="20"/>
                <w:szCs w:val="20"/>
              </w:rPr>
              <w:t>UNESCO will promote collective action t</w:t>
            </w:r>
            <w:r w:rsidRPr="00FB6B27">
              <w:rPr>
                <w:i/>
                <w:iCs/>
                <w:color w:val="C00000"/>
                <w:sz w:val="20"/>
                <w:szCs w:val="20"/>
              </w:rPr>
              <w:t xml:space="preserve">o raise awareness and </w:t>
            </w:r>
            <w:r w:rsidR="00A45E21">
              <w:rPr>
                <w:i/>
                <w:iCs/>
                <w:color w:val="C00000"/>
                <w:sz w:val="20"/>
                <w:szCs w:val="20"/>
              </w:rPr>
              <w:t>enhance capacities within the sport ecosystem</w:t>
            </w:r>
            <w:r w:rsidR="00605A2B">
              <w:rPr>
                <w:i/>
                <w:iCs/>
                <w:color w:val="C00000"/>
                <w:sz w:val="20"/>
                <w:szCs w:val="20"/>
              </w:rPr>
              <w:t xml:space="preserve">, </w:t>
            </w:r>
            <w:proofErr w:type="gramStart"/>
            <w:r w:rsidR="00605A2B">
              <w:rPr>
                <w:i/>
                <w:iCs/>
                <w:color w:val="C00000"/>
                <w:sz w:val="20"/>
                <w:szCs w:val="20"/>
              </w:rPr>
              <w:t xml:space="preserve">including </w:t>
            </w:r>
            <w:r w:rsidRPr="00FB6B27">
              <w:rPr>
                <w:i/>
                <w:iCs/>
                <w:color w:val="C00000"/>
                <w:sz w:val="20"/>
                <w:szCs w:val="20"/>
              </w:rPr>
              <w:t xml:space="preserve"> through</w:t>
            </w:r>
            <w:proofErr w:type="gramEnd"/>
            <w:r w:rsidRPr="00FB6B27">
              <w:rPr>
                <w:i/>
                <w:iCs/>
                <w:color w:val="C00000"/>
                <w:sz w:val="20"/>
                <w:szCs w:val="20"/>
              </w:rPr>
              <w:t xml:space="preserve"> training courses that </w:t>
            </w:r>
            <w:r w:rsidR="00A45E21">
              <w:rPr>
                <w:i/>
                <w:iCs/>
                <w:color w:val="C00000"/>
                <w:sz w:val="20"/>
                <w:szCs w:val="20"/>
              </w:rPr>
              <w:t>promote</w:t>
            </w:r>
            <w:r w:rsidRPr="00FB6B27">
              <w:rPr>
                <w:i/>
                <w:iCs/>
                <w:color w:val="C00000"/>
                <w:sz w:val="20"/>
                <w:szCs w:val="20"/>
              </w:rPr>
              <w:t xml:space="preserve"> useful strategies for </w:t>
            </w:r>
            <w:r w:rsidR="00A45E21">
              <w:rPr>
                <w:i/>
                <w:iCs/>
                <w:color w:val="C00000"/>
                <w:sz w:val="20"/>
                <w:szCs w:val="20"/>
              </w:rPr>
              <w:t>tackling</w:t>
            </w:r>
            <w:r w:rsidRPr="00FB6B27">
              <w:rPr>
                <w:i/>
                <w:iCs/>
                <w:color w:val="C00000"/>
                <w:sz w:val="20"/>
                <w:szCs w:val="20"/>
              </w:rPr>
              <w:t xml:space="preserve"> racism in sports. </w:t>
            </w:r>
            <w:r w:rsidR="00A45E21">
              <w:rPr>
                <w:i/>
                <w:iCs/>
                <w:color w:val="C00000"/>
                <w:sz w:val="20"/>
                <w:szCs w:val="20"/>
              </w:rPr>
              <w:t>UNESCO and the Network will</w:t>
            </w:r>
            <w:r w:rsidRPr="00FB6B27">
              <w:rPr>
                <w:i/>
                <w:iCs/>
                <w:color w:val="C00000"/>
                <w:sz w:val="20"/>
                <w:szCs w:val="20"/>
              </w:rPr>
              <w:t xml:space="preserve"> encourage the creation and </w:t>
            </w:r>
            <w:r w:rsidR="00A45E21">
              <w:rPr>
                <w:i/>
                <w:iCs/>
                <w:color w:val="C00000"/>
                <w:sz w:val="20"/>
                <w:szCs w:val="20"/>
              </w:rPr>
              <w:t>implementation</w:t>
            </w:r>
            <w:r w:rsidRPr="00FB6B27">
              <w:rPr>
                <w:i/>
                <w:iCs/>
                <w:color w:val="C00000"/>
                <w:sz w:val="20"/>
                <w:szCs w:val="20"/>
              </w:rPr>
              <w:t xml:space="preserve"> of evidence-based policies and initiatives </w:t>
            </w:r>
            <w:r w:rsidR="00A45E21">
              <w:rPr>
                <w:i/>
                <w:iCs/>
                <w:color w:val="C00000"/>
                <w:sz w:val="20"/>
                <w:szCs w:val="20"/>
              </w:rPr>
              <w:t>related</w:t>
            </w:r>
            <w:r w:rsidRPr="00FB6B27">
              <w:rPr>
                <w:i/>
                <w:iCs/>
                <w:color w:val="C00000"/>
                <w:sz w:val="20"/>
                <w:szCs w:val="20"/>
              </w:rPr>
              <w:t xml:space="preserve"> to sports and </w:t>
            </w:r>
            <w:r w:rsidR="00A45E21">
              <w:rPr>
                <w:i/>
                <w:iCs/>
                <w:color w:val="C00000"/>
                <w:sz w:val="20"/>
                <w:szCs w:val="20"/>
              </w:rPr>
              <w:t>antiracism</w:t>
            </w:r>
            <w:r w:rsidRPr="00FB6B27">
              <w:rPr>
                <w:i/>
                <w:iCs/>
                <w:color w:val="C00000"/>
                <w:sz w:val="20"/>
                <w:szCs w:val="20"/>
              </w:rPr>
              <w:t xml:space="preserve">. And finally, </w:t>
            </w:r>
            <w:r w:rsidR="00A45E21">
              <w:rPr>
                <w:i/>
                <w:iCs/>
                <w:color w:val="C00000"/>
                <w:sz w:val="20"/>
                <w:szCs w:val="20"/>
              </w:rPr>
              <w:t>UNESCO will</w:t>
            </w:r>
            <w:r w:rsidRPr="00FB6B27">
              <w:rPr>
                <w:i/>
                <w:iCs/>
                <w:color w:val="C00000"/>
                <w:sz w:val="20"/>
                <w:szCs w:val="20"/>
              </w:rPr>
              <w:t xml:space="preserve"> collaborate with </w:t>
            </w:r>
            <w:r w:rsidR="00A45E21">
              <w:rPr>
                <w:i/>
                <w:iCs/>
                <w:color w:val="C00000"/>
                <w:sz w:val="20"/>
                <w:szCs w:val="20"/>
              </w:rPr>
              <w:t>relevant</w:t>
            </w:r>
            <w:r w:rsidRPr="00FB6B27">
              <w:rPr>
                <w:i/>
                <w:iCs/>
                <w:color w:val="C00000"/>
                <w:sz w:val="20"/>
                <w:szCs w:val="20"/>
              </w:rPr>
              <w:t xml:space="preserve"> parties to guarantee that athletes receive assistance and support when reporting racis</w:t>
            </w:r>
            <w:r w:rsidR="00A45E21">
              <w:rPr>
                <w:i/>
                <w:iCs/>
                <w:color w:val="C00000"/>
                <w:sz w:val="20"/>
                <w:szCs w:val="20"/>
              </w:rPr>
              <w:t>t incidents</w:t>
            </w:r>
            <w:r w:rsidRPr="00FB6B27">
              <w:rPr>
                <w:i/>
                <w:iCs/>
                <w:color w:val="C00000"/>
                <w:sz w:val="20"/>
                <w:szCs w:val="20"/>
              </w:rPr>
              <w:t>.</w:t>
            </w:r>
          </w:p>
          <w:p w14:paraId="2CC39F0F" w14:textId="33424A02" w:rsidR="00324DED" w:rsidRPr="00A45E21" w:rsidRDefault="00324DED" w:rsidP="2090DD9D">
            <w:pPr>
              <w:jc w:val="both"/>
              <w:rPr>
                <w:i/>
                <w:iCs/>
                <w:color w:val="C00000"/>
                <w:sz w:val="20"/>
                <w:szCs w:val="20"/>
              </w:rPr>
            </w:pPr>
          </w:p>
        </w:tc>
      </w:tr>
      <w:tr w:rsidR="003E1CC7" w:rsidRPr="00AF06C6" w14:paraId="3654BB0E" w14:textId="77777777" w:rsidTr="2090DD9D">
        <w:tc>
          <w:tcPr>
            <w:tcW w:w="2865" w:type="dxa"/>
          </w:tcPr>
          <w:p w14:paraId="5F7E7D7A" w14:textId="352969CC" w:rsidR="003E1CC7" w:rsidRPr="00AF06C6" w:rsidRDefault="003E1CC7" w:rsidP="003E1CC7">
            <w:pPr>
              <w:jc w:val="both"/>
              <w:rPr>
                <w:b/>
                <w:sz w:val="20"/>
                <w:szCs w:val="20"/>
                <w:u w:val="single"/>
              </w:rPr>
            </w:pPr>
            <w:r w:rsidRPr="00AF06C6">
              <w:rPr>
                <w:b/>
                <w:sz w:val="20"/>
                <w:szCs w:val="20"/>
              </w:rPr>
              <w:lastRenderedPageBreak/>
              <w:t>Mechanism for monitoring and evaluating implementation</w:t>
            </w:r>
            <w:r>
              <w:rPr>
                <w:b/>
                <w:sz w:val="20"/>
                <w:szCs w:val="20"/>
              </w:rPr>
              <w:t>:</w:t>
            </w:r>
          </w:p>
        </w:tc>
        <w:tc>
          <w:tcPr>
            <w:tcW w:w="10085" w:type="dxa"/>
            <w:gridSpan w:val="2"/>
          </w:tcPr>
          <w:p w14:paraId="58D73B89" w14:textId="77777777" w:rsidR="003E1CC7" w:rsidRPr="00AF06C6" w:rsidRDefault="003E1CC7" w:rsidP="2090DD9D">
            <w:pPr>
              <w:pStyle w:val="ListParagraph"/>
              <w:ind w:left="0"/>
              <w:jc w:val="both"/>
              <w:rPr>
                <w:i/>
                <w:iCs/>
                <w:sz w:val="20"/>
                <w:szCs w:val="20"/>
              </w:rPr>
            </w:pPr>
            <w:r w:rsidRPr="2090DD9D">
              <w:rPr>
                <w:i/>
                <w:iCs/>
                <w:sz w:val="20"/>
                <w:szCs w:val="20"/>
              </w:rPr>
              <w:t xml:space="preserve">What are the mechanisms for monitoring and evaluating the implementation, </w:t>
            </w:r>
            <w:proofErr w:type="gramStart"/>
            <w:r w:rsidRPr="2090DD9D">
              <w:rPr>
                <w:i/>
                <w:iCs/>
                <w:sz w:val="20"/>
                <w:szCs w:val="20"/>
              </w:rPr>
              <w:t>outcomes</w:t>
            </w:r>
            <w:proofErr w:type="gramEnd"/>
            <w:r w:rsidRPr="2090DD9D">
              <w:rPr>
                <w:i/>
                <w:iCs/>
                <w:sz w:val="20"/>
                <w:szCs w:val="20"/>
              </w:rPr>
              <w:t xml:space="preserve"> and impact of the initiative?</w:t>
            </w:r>
          </w:p>
          <w:p w14:paraId="5413E61D" w14:textId="53269B54" w:rsidR="003E1CC7" w:rsidRPr="002E6127" w:rsidRDefault="00A45E21" w:rsidP="2090DD9D">
            <w:pPr>
              <w:pStyle w:val="ListParagraph"/>
              <w:ind w:left="0"/>
              <w:jc w:val="both"/>
              <w:rPr>
                <w:i/>
                <w:iCs/>
                <w:color w:val="C00000"/>
                <w:sz w:val="20"/>
                <w:szCs w:val="20"/>
              </w:rPr>
            </w:pPr>
            <w:r w:rsidRPr="002E6127">
              <w:rPr>
                <w:i/>
                <w:iCs/>
                <w:color w:val="C00000"/>
                <w:sz w:val="20"/>
                <w:szCs w:val="20"/>
              </w:rPr>
              <w:t>There will be regular reporting to the UNESCO Executive Board at the end of each biennium, focused on the activities implemented by the Network on sport and antiracism. UNESCO will report on the 219</w:t>
            </w:r>
            <w:r w:rsidR="00FA51A5" w:rsidRPr="00FA51A5">
              <w:rPr>
                <w:i/>
                <w:iCs/>
                <w:color w:val="C00000"/>
                <w:sz w:val="20"/>
                <w:szCs w:val="20"/>
                <w:vertAlign w:val="superscript"/>
              </w:rPr>
              <w:t>th</w:t>
            </w:r>
            <w:r w:rsidR="00FA51A5">
              <w:rPr>
                <w:i/>
                <w:iCs/>
                <w:color w:val="C00000"/>
                <w:sz w:val="20"/>
                <w:szCs w:val="20"/>
              </w:rPr>
              <w:t xml:space="preserve"> </w:t>
            </w:r>
            <w:r w:rsidRPr="002E6127">
              <w:rPr>
                <w:i/>
                <w:iCs/>
                <w:color w:val="C00000"/>
                <w:sz w:val="20"/>
                <w:szCs w:val="20"/>
              </w:rPr>
              <w:t>session (March 2024) and the 222</w:t>
            </w:r>
            <w:r w:rsidRPr="002E6127">
              <w:rPr>
                <w:i/>
                <w:iCs/>
                <w:color w:val="C00000"/>
                <w:sz w:val="20"/>
                <w:szCs w:val="20"/>
                <w:vertAlign w:val="superscript"/>
              </w:rPr>
              <w:t>nd</w:t>
            </w:r>
            <w:r w:rsidRPr="002E6127">
              <w:rPr>
                <w:i/>
                <w:iCs/>
                <w:color w:val="C00000"/>
                <w:sz w:val="20"/>
                <w:szCs w:val="20"/>
              </w:rPr>
              <w:t xml:space="preserve"> session of the Executive Board (Fall 2025).</w:t>
            </w:r>
          </w:p>
          <w:p w14:paraId="61760F0F" w14:textId="77777777" w:rsidR="00A45E21" w:rsidRPr="00AF06C6" w:rsidRDefault="00A45E21" w:rsidP="2090DD9D">
            <w:pPr>
              <w:pStyle w:val="ListParagraph"/>
              <w:ind w:left="0"/>
              <w:jc w:val="both"/>
              <w:rPr>
                <w:i/>
                <w:iCs/>
                <w:sz w:val="20"/>
                <w:szCs w:val="20"/>
              </w:rPr>
            </w:pPr>
          </w:p>
          <w:p w14:paraId="27EACCE4" w14:textId="693DA3D6" w:rsidR="2090DD9D" w:rsidRDefault="003E1CC7" w:rsidP="2090DD9D">
            <w:pPr>
              <w:pStyle w:val="ListParagraph"/>
              <w:ind w:left="0"/>
              <w:jc w:val="both"/>
              <w:rPr>
                <w:i/>
                <w:iCs/>
                <w:sz w:val="20"/>
                <w:szCs w:val="20"/>
              </w:rPr>
            </w:pPr>
            <w:r w:rsidRPr="2090DD9D">
              <w:rPr>
                <w:i/>
                <w:iCs/>
                <w:sz w:val="20"/>
                <w:szCs w:val="20"/>
              </w:rPr>
              <w:t>What specific monitoring and evaluation tools are involved?</w:t>
            </w:r>
          </w:p>
          <w:p w14:paraId="12A09A86" w14:textId="65B3C8A9" w:rsidR="00427A36" w:rsidRPr="00AF06C6" w:rsidRDefault="00A45E21" w:rsidP="002E6127">
            <w:pPr>
              <w:pStyle w:val="ListParagraph"/>
              <w:ind w:left="0"/>
              <w:jc w:val="both"/>
            </w:pPr>
            <w:r>
              <w:rPr>
                <w:i/>
                <w:iCs/>
                <w:color w:val="C00000"/>
                <w:sz w:val="20"/>
                <w:szCs w:val="20"/>
              </w:rPr>
              <w:t xml:space="preserve">Regarding </w:t>
            </w:r>
            <w:r w:rsidR="00427A36">
              <w:rPr>
                <w:i/>
                <w:iCs/>
                <w:color w:val="C00000"/>
                <w:sz w:val="20"/>
                <w:szCs w:val="20"/>
              </w:rPr>
              <w:t xml:space="preserve">the reporting to Executive Board, the Secretariat will present relevant documents and decisions for consideration of Member States. </w:t>
            </w:r>
            <w:r>
              <w:rPr>
                <w:i/>
                <w:iCs/>
                <w:color w:val="C00000"/>
                <w:sz w:val="20"/>
                <w:szCs w:val="20"/>
              </w:rPr>
              <w:t>Regarding the Network, e</w:t>
            </w:r>
            <w:r w:rsidR="3E0D35BB" w:rsidRPr="00FB6B27">
              <w:rPr>
                <w:i/>
                <w:iCs/>
                <w:color w:val="C00000"/>
                <w:sz w:val="20"/>
                <w:szCs w:val="20"/>
              </w:rPr>
              <w:t>ach four years, UNESCO will proceed with a review of its members to ensure its effectiveness and relevance.</w:t>
            </w:r>
          </w:p>
        </w:tc>
      </w:tr>
      <w:tr w:rsidR="003E1CC7" w:rsidRPr="00AF06C6" w14:paraId="61DE36C8" w14:textId="77777777" w:rsidTr="2090DD9D">
        <w:tc>
          <w:tcPr>
            <w:tcW w:w="286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85" w:type="dxa"/>
            <w:gridSpan w:val="2"/>
          </w:tcPr>
          <w:p w14:paraId="6A84E99A" w14:textId="4B8E76A3" w:rsidR="003E1CC7" w:rsidRDefault="003E1CC7" w:rsidP="2090DD9D">
            <w:pPr>
              <w:pStyle w:val="ListParagraph"/>
              <w:ind w:left="0"/>
              <w:jc w:val="both"/>
              <w:rPr>
                <w:i/>
                <w:iCs/>
                <w:sz w:val="20"/>
                <w:szCs w:val="20"/>
              </w:rPr>
            </w:pPr>
            <w:r w:rsidRPr="2090DD9D">
              <w:rPr>
                <w:i/>
                <w:iCs/>
                <w:sz w:val="20"/>
                <w:szCs w:val="20"/>
              </w:rPr>
              <w:t>What have been/were the main challenges to implementation?</w:t>
            </w:r>
          </w:p>
          <w:p w14:paraId="6D84A22F" w14:textId="1D9B7C38" w:rsidR="34F069BA" w:rsidRPr="00FB6B27" w:rsidRDefault="34F069BA" w:rsidP="2090DD9D">
            <w:pPr>
              <w:pStyle w:val="ListParagraph"/>
              <w:ind w:left="0"/>
              <w:jc w:val="both"/>
              <w:rPr>
                <w:i/>
                <w:iCs/>
                <w:color w:val="C00000"/>
                <w:sz w:val="20"/>
                <w:szCs w:val="20"/>
              </w:rPr>
            </w:pPr>
            <w:r w:rsidRPr="00FB6B27">
              <w:rPr>
                <w:i/>
                <w:iCs/>
                <w:color w:val="C00000"/>
                <w:sz w:val="20"/>
                <w:szCs w:val="20"/>
              </w:rPr>
              <w:t xml:space="preserve">The implementation and functioning of the Network will have budgetary implications and will depend on UNESCO’s ability to raise voluntary funds. The Secretariat will actively cooperate with Member States, </w:t>
            </w:r>
            <w:proofErr w:type="gramStart"/>
            <w:r w:rsidRPr="00FB6B27">
              <w:rPr>
                <w:i/>
                <w:iCs/>
                <w:color w:val="C00000"/>
                <w:sz w:val="20"/>
                <w:szCs w:val="20"/>
              </w:rPr>
              <w:t>partners</w:t>
            </w:r>
            <w:proofErr w:type="gramEnd"/>
            <w:r w:rsidRPr="00FB6B27">
              <w:rPr>
                <w:i/>
                <w:iCs/>
                <w:color w:val="C00000"/>
                <w:sz w:val="20"/>
                <w:szCs w:val="20"/>
              </w:rPr>
              <w:t xml:space="preserve"> and donors to explore financial needs and opportunities to carry out the identified activities of the Network</w:t>
            </w:r>
            <w:r w:rsidR="00427A36">
              <w:rPr>
                <w:i/>
                <w:iCs/>
                <w:color w:val="C00000"/>
                <w:sz w:val="20"/>
                <w:szCs w:val="20"/>
              </w:rPr>
              <w:t>.</w:t>
            </w:r>
          </w:p>
          <w:p w14:paraId="7104AAFE" w14:textId="29942F89" w:rsidR="2090DD9D" w:rsidRDefault="2090DD9D" w:rsidP="2090DD9D">
            <w:pPr>
              <w:pStyle w:val="ListParagraph"/>
              <w:ind w:left="0"/>
              <w:jc w:val="both"/>
              <w:rPr>
                <w:i/>
                <w:iCs/>
                <w:sz w:val="20"/>
                <w:szCs w:val="20"/>
              </w:rPr>
            </w:pPr>
          </w:p>
          <w:p w14:paraId="553DC776" w14:textId="77777777" w:rsidR="003E1CC7" w:rsidRDefault="003E1CC7" w:rsidP="2090DD9D">
            <w:pPr>
              <w:pStyle w:val="ListParagraph"/>
              <w:ind w:left="0"/>
              <w:jc w:val="both"/>
              <w:rPr>
                <w:i/>
                <w:iCs/>
                <w:sz w:val="20"/>
                <w:szCs w:val="20"/>
              </w:rPr>
            </w:pPr>
            <w:r w:rsidRPr="2090DD9D">
              <w:rPr>
                <w:i/>
                <w:iCs/>
                <w:sz w:val="20"/>
                <w:szCs w:val="20"/>
              </w:rPr>
              <w:t>What lessons learned have been/can be utilized in the planning of future initiatives?</w:t>
            </w:r>
          </w:p>
          <w:p w14:paraId="0117CA34" w14:textId="72B5E9F8" w:rsidR="00427A36" w:rsidRPr="002E6127" w:rsidRDefault="008E7E23" w:rsidP="2090DD9D">
            <w:pPr>
              <w:pStyle w:val="ListParagraph"/>
              <w:ind w:left="0"/>
              <w:jc w:val="both"/>
              <w:rPr>
                <w:i/>
                <w:iCs/>
                <w:color w:val="C00000"/>
                <w:sz w:val="20"/>
                <w:szCs w:val="20"/>
              </w:rPr>
            </w:pPr>
            <w:r>
              <w:rPr>
                <w:i/>
                <w:iCs/>
                <w:color w:val="C00000"/>
                <w:sz w:val="20"/>
                <w:szCs w:val="20"/>
              </w:rPr>
              <w:t xml:space="preserve">Although UNESCO has developed in the past several ad hoc activities to tackle racism in sport, the moment has now come to </w:t>
            </w:r>
            <w:r w:rsidR="0002271B">
              <w:rPr>
                <w:i/>
                <w:iCs/>
                <w:color w:val="C00000"/>
                <w:sz w:val="20"/>
                <w:szCs w:val="20"/>
              </w:rPr>
              <w:t xml:space="preserve">get to this issue with a systematic approach. Funding and human resources to ensure the </w:t>
            </w:r>
            <w:r w:rsidR="00BD5A3F">
              <w:rPr>
                <w:i/>
                <w:iCs/>
                <w:color w:val="C00000"/>
                <w:sz w:val="20"/>
                <w:szCs w:val="20"/>
              </w:rPr>
              <w:t>activity of the Network will represent one of the main challenges.</w:t>
            </w:r>
          </w:p>
          <w:p w14:paraId="6B34C108" w14:textId="1F062EE2" w:rsidR="00427A36" w:rsidRPr="00AF06C6" w:rsidRDefault="00427A36" w:rsidP="2090DD9D">
            <w:pPr>
              <w:pStyle w:val="ListParagraph"/>
              <w:ind w:left="0"/>
              <w:jc w:val="both"/>
              <w:rPr>
                <w:i/>
                <w:iCs/>
                <w:sz w:val="20"/>
                <w:szCs w:val="20"/>
              </w:rPr>
            </w:pPr>
          </w:p>
        </w:tc>
      </w:tr>
    </w:tbl>
    <w:p w14:paraId="762FB03B" w14:textId="77777777" w:rsidR="005F5897" w:rsidRDefault="005F5897" w:rsidP="2090DD9D">
      <w:pPr>
        <w:spacing w:after="0"/>
        <w:jc w:val="both"/>
        <w:rPr>
          <w:b/>
          <w:bCs/>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550C16">
      <w:footerReference w:type="default" r:id="rId23"/>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C396" w14:textId="77777777" w:rsidR="00550C16" w:rsidRDefault="00550C16" w:rsidP="00804AC8">
      <w:pPr>
        <w:spacing w:after="0" w:line="240" w:lineRule="auto"/>
      </w:pPr>
      <w:r>
        <w:separator/>
      </w:r>
    </w:p>
  </w:endnote>
  <w:endnote w:type="continuationSeparator" w:id="0">
    <w:p w14:paraId="3C636CC6" w14:textId="77777777" w:rsidR="00550C16" w:rsidRDefault="00550C16"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EF3C" w14:textId="77777777" w:rsidR="00550C16" w:rsidRDefault="00550C16" w:rsidP="00804AC8">
      <w:pPr>
        <w:spacing w:after="0" w:line="240" w:lineRule="auto"/>
      </w:pPr>
      <w:r>
        <w:separator/>
      </w:r>
    </w:p>
  </w:footnote>
  <w:footnote w:type="continuationSeparator" w:id="0">
    <w:p w14:paraId="15D89B63" w14:textId="77777777" w:rsidR="00550C16" w:rsidRDefault="00550C16"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766F15"/>
    <w:multiLevelType w:val="multilevel"/>
    <w:tmpl w:val="830A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695399"/>
    <w:multiLevelType w:val="multilevel"/>
    <w:tmpl w:val="94D8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893C75"/>
    <w:multiLevelType w:val="hybridMultilevel"/>
    <w:tmpl w:val="B0621DBE"/>
    <w:lvl w:ilvl="0" w:tplc="26F4C5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344A5"/>
    <w:multiLevelType w:val="hybridMultilevel"/>
    <w:tmpl w:val="716A4F4A"/>
    <w:lvl w:ilvl="0" w:tplc="080A0003">
      <w:start w:val="1"/>
      <w:numFmt w:val="bullet"/>
      <w:lvlText w:val="o"/>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904AB"/>
    <w:multiLevelType w:val="hybridMultilevel"/>
    <w:tmpl w:val="A61E7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7E4E0D"/>
    <w:multiLevelType w:val="hybridMultilevel"/>
    <w:tmpl w:val="3E6AD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2"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C0475E"/>
    <w:multiLevelType w:val="hybridMultilevel"/>
    <w:tmpl w:val="4D0AD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D3530D"/>
    <w:multiLevelType w:val="hybridMultilevel"/>
    <w:tmpl w:val="CD804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3D012F5"/>
    <w:multiLevelType w:val="multilevel"/>
    <w:tmpl w:val="F0F2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DE2376"/>
    <w:multiLevelType w:val="multilevel"/>
    <w:tmpl w:val="29BC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17567FF"/>
    <w:multiLevelType w:val="multilevel"/>
    <w:tmpl w:val="DB92F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966BC"/>
    <w:multiLevelType w:val="hybridMultilevel"/>
    <w:tmpl w:val="096AA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3942715">
    <w:abstractNumId w:val="5"/>
  </w:num>
  <w:num w:numId="2" w16cid:durableId="1419910121">
    <w:abstractNumId w:val="0"/>
  </w:num>
  <w:num w:numId="3" w16cid:durableId="1923292263">
    <w:abstractNumId w:val="18"/>
  </w:num>
  <w:num w:numId="4" w16cid:durableId="1847867075">
    <w:abstractNumId w:val="6"/>
  </w:num>
  <w:num w:numId="5" w16cid:durableId="1814984160">
    <w:abstractNumId w:val="22"/>
  </w:num>
  <w:num w:numId="6" w16cid:durableId="1519586987">
    <w:abstractNumId w:val="20"/>
  </w:num>
  <w:num w:numId="7" w16cid:durableId="1204488421">
    <w:abstractNumId w:val="11"/>
  </w:num>
  <w:num w:numId="8" w16cid:durableId="250164680">
    <w:abstractNumId w:val="15"/>
  </w:num>
  <w:num w:numId="9" w16cid:durableId="1957369247">
    <w:abstractNumId w:val="9"/>
  </w:num>
  <w:num w:numId="10" w16cid:durableId="1806728647">
    <w:abstractNumId w:val="19"/>
  </w:num>
  <w:num w:numId="11" w16cid:durableId="433860688">
    <w:abstractNumId w:val="12"/>
  </w:num>
  <w:num w:numId="12" w16cid:durableId="1668249604">
    <w:abstractNumId w:val="10"/>
  </w:num>
  <w:num w:numId="13" w16cid:durableId="1259172858">
    <w:abstractNumId w:val="3"/>
  </w:num>
  <w:num w:numId="14" w16cid:durableId="371460832">
    <w:abstractNumId w:val="21"/>
  </w:num>
  <w:num w:numId="15" w16cid:durableId="1668240420">
    <w:abstractNumId w:val="2"/>
  </w:num>
  <w:num w:numId="16" w16cid:durableId="971440663">
    <w:abstractNumId w:val="17"/>
  </w:num>
  <w:num w:numId="17" w16cid:durableId="653996657">
    <w:abstractNumId w:val="1"/>
  </w:num>
  <w:num w:numId="18" w16cid:durableId="1517189979">
    <w:abstractNumId w:val="16"/>
  </w:num>
  <w:num w:numId="19" w16cid:durableId="888423595">
    <w:abstractNumId w:val="4"/>
  </w:num>
  <w:num w:numId="20" w16cid:durableId="62416596">
    <w:abstractNumId w:val="7"/>
  </w:num>
  <w:num w:numId="21" w16cid:durableId="711612264">
    <w:abstractNumId w:val="23"/>
  </w:num>
  <w:num w:numId="22" w16cid:durableId="926034908">
    <w:abstractNumId w:val="13"/>
  </w:num>
  <w:num w:numId="23" w16cid:durableId="146021492">
    <w:abstractNumId w:val="14"/>
  </w:num>
  <w:num w:numId="24" w16cid:durableId="1290358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2271B"/>
    <w:rsid w:val="0002519B"/>
    <w:rsid w:val="000307A7"/>
    <w:rsid w:val="00033CB8"/>
    <w:rsid w:val="00053037"/>
    <w:rsid w:val="00056BEE"/>
    <w:rsid w:val="0006215E"/>
    <w:rsid w:val="00072CD6"/>
    <w:rsid w:val="00082FDB"/>
    <w:rsid w:val="000920FD"/>
    <w:rsid w:val="000A5EEC"/>
    <w:rsid w:val="000C5319"/>
    <w:rsid w:val="000C6023"/>
    <w:rsid w:val="000D20CB"/>
    <w:rsid w:val="000F6746"/>
    <w:rsid w:val="0010225C"/>
    <w:rsid w:val="00105176"/>
    <w:rsid w:val="0011422E"/>
    <w:rsid w:val="00124AE1"/>
    <w:rsid w:val="00141554"/>
    <w:rsid w:val="00142718"/>
    <w:rsid w:val="0018441E"/>
    <w:rsid w:val="001C0DB8"/>
    <w:rsid w:val="001E1817"/>
    <w:rsid w:val="001F07CF"/>
    <w:rsid w:val="001F19BF"/>
    <w:rsid w:val="00201932"/>
    <w:rsid w:val="00216495"/>
    <w:rsid w:val="002234FA"/>
    <w:rsid w:val="002366DA"/>
    <w:rsid w:val="00237376"/>
    <w:rsid w:val="0024255D"/>
    <w:rsid w:val="00245241"/>
    <w:rsid w:val="002457CE"/>
    <w:rsid w:val="0026609D"/>
    <w:rsid w:val="00273DC5"/>
    <w:rsid w:val="00281EFB"/>
    <w:rsid w:val="00282866"/>
    <w:rsid w:val="00284856"/>
    <w:rsid w:val="002B05D2"/>
    <w:rsid w:val="002B2B8A"/>
    <w:rsid w:val="002E6127"/>
    <w:rsid w:val="002F01EA"/>
    <w:rsid w:val="002F14B4"/>
    <w:rsid w:val="002F6E70"/>
    <w:rsid w:val="002F7B68"/>
    <w:rsid w:val="00300629"/>
    <w:rsid w:val="00303F04"/>
    <w:rsid w:val="00314D7D"/>
    <w:rsid w:val="00324DED"/>
    <w:rsid w:val="003318F9"/>
    <w:rsid w:val="00390A9C"/>
    <w:rsid w:val="003C665A"/>
    <w:rsid w:val="003D0741"/>
    <w:rsid w:val="003D785E"/>
    <w:rsid w:val="003E1CC7"/>
    <w:rsid w:val="003F12DC"/>
    <w:rsid w:val="0040055A"/>
    <w:rsid w:val="004012B9"/>
    <w:rsid w:val="00414119"/>
    <w:rsid w:val="00427A36"/>
    <w:rsid w:val="004328A4"/>
    <w:rsid w:val="00443F9C"/>
    <w:rsid w:val="0045208D"/>
    <w:rsid w:val="004772FD"/>
    <w:rsid w:val="004B1696"/>
    <w:rsid w:val="004C0547"/>
    <w:rsid w:val="004D4B83"/>
    <w:rsid w:val="004D6AE6"/>
    <w:rsid w:val="004D793F"/>
    <w:rsid w:val="00516075"/>
    <w:rsid w:val="00516AA4"/>
    <w:rsid w:val="00542445"/>
    <w:rsid w:val="005454F5"/>
    <w:rsid w:val="005464AB"/>
    <w:rsid w:val="00550114"/>
    <w:rsid w:val="00550C16"/>
    <w:rsid w:val="00552239"/>
    <w:rsid w:val="005543DA"/>
    <w:rsid w:val="00560CEB"/>
    <w:rsid w:val="00564DC7"/>
    <w:rsid w:val="00585F2E"/>
    <w:rsid w:val="00586D84"/>
    <w:rsid w:val="00592CFB"/>
    <w:rsid w:val="00595995"/>
    <w:rsid w:val="00596B66"/>
    <w:rsid w:val="005A2B7F"/>
    <w:rsid w:val="005A73BE"/>
    <w:rsid w:val="005B0076"/>
    <w:rsid w:val="005B3C64"/>
    <w:rsid w:val="005B4544"/>
    <w:rsid w:val="005C01A2"/>
    <w:rsid w:val="005C2959"/>
    <w:rsid w:val="005F5897"/>
    <w:rsid w:val="00605A2B"/>
    <w:rsid w:val="00610EC1"/>
    <w:rsid w:val="006129F3"/>
    <w:rsid w:val="006239A5"/>
    <w:rsid w:val="00641A81"/>
    <w:rsid w:val="00643259"/>
    <w:rsid w:val="00646E35"/>
    <w:rsid w:val="006629EF"/>
    <w:rsid w:val="006A2CBA"/>
    <w:rsid w:val="006A3AFB"/>
    <w:rsid w:val="006A77F6"/>
    <w:rsid w:val="006B4546"/>
    <w:rsid w:val="006C1556"/>
    <w:rsid w:val="006C3562"/>
    <w:rsid w:val="006C5BAA"/>
    <w:rsid w:val="006D1B13"/>
    <w:rsid w:val="006F3283"/>
    <w:rsid w:val="00707F60"/>
    <w:rsid w:val="00713354"/>
    <w:rsid w:val="00722FCF"/>
    <w:rsid w:val="00723367"/>
    <w:rsid w:val="0073141F"/>
    <w:rsid w:val="00736B6E"/>
    <w:rsid w:val="00753456"/>
    <w:rsid w:val="00767C42"/>
    <w:rsid w:val="00773E9B"/>
    <w:rsid w:val="0078643C"/>
    <w:rsid w:val="00790819"/>
    <w:rsid w:val="0079167B"/>
    <w:rsid w:val="007C0213"/>
    <w:rsid w:val="007C57E6"/>
    <w:rsid w:val="007C68BD"/>
    <w:rsid w:val="00804AC8"/>
    <w:rsid w:val="00814C3E"/>
    <w:rsid w:val="00825F5B"/>
    <w:rsid w:val="008279DA"/>
    <w:rsid w:val="008471EA"/>
    <w:rsid w:val="008614DF"/>
    <w:rsid w:val="008667B1"/>
    <w:rsid w:val="00876087"/>
    <w:rsid w:val="00881159"/>
    <w:rsid w:val="00894B61"/>
    <w:rsid w:val="008A3D0E"/>
    <w:rsid w:val="008B7CCD"/>
    <w:rsid w:val="008C3643"/>
    <w:rsid w:val="008E18A7"/>
    <w:rsid w:val="008E5A88"/>
    <w:rsid w:val="008E7E23"/>
    <w:rsid w:val="00942381"/>
    <w:rsid w:val="00942B0B"/>
    <w:rsid w:val="00970886"/>
    <w:rsid w:val="009826FC"/>
    <w:rsid w:val="0099538F"/>
    <w:rsid w:val="009C1E40"/>
    <w:rsid w:val="009C4E98"/>
    <w:rsid w:val="009E308F"/>
    <w:rsid w:val="009E71D4"/>
    <w:rsid w:val="00A065BD"/>
    <w:rsid w:val="00A25684"/>
    <w:rsid w:val="00A31630"/>
    <w:rsid w:val="00A31848"/>
    <w:rsid w:val="00A33A75"/>
    <w:rsid w:val="00A3498C"/>
    <w:rsid w:val="00A45E21"/>
    <w:rsid w:val="00A55E95"/>
    <w:rsid w:val="00A564EA"/>
    <w:rsid w:val="00A57E46"/>
    <w:rsid w:val="00A624A4"/>
    <w:rsid w:val="00A83C80"/>
    <w:rsid w:val="00A92B5E"/>
    <w:rsid w:val="00A967A5"/>
    <w:rsid w:val="00AC529E"/>
    <w:rsid w:val="00AC674C"/>
    <w:rsid w:val="00AD0198"/>
    <w:rsid w:val="00AD172B"/>
    <w:rsid w:val="00AE27F9"/>
    <w:rsid w:val="00AF06C6"/>
    <w:rsid w:val="00AF14CA"/>
    <w:rsid w:val="00AF34A8"/>
    <w:rsid w:val="00AF4BD3"/>
    <w:rsid w:val="00AF6F61"/>
    <w:rsid w:val="00B06249"/>
    <w:rsid w:val="00B069BD"/>
    <w:rsid w:val="00B12562"/>
    <w:rsid w:val="00B449C1"/>
    <w:rsid w:val="00B44FD3"/>
    <w:rsid w:val="00B5281A"/>
    <w:rsid w:val="00B530C9"/>
    <w:rsid w:val="00B53E9C"/>
    <w:rsid w:val="00B575EA"/>
    <w:rsid w:val="00B603DF"/>
    <w:rsid w:val="00B62CE6"/>
    <w:rsid w:val="00BA5281"/>
    <w:rsid w:val="00BA53AD"/>
    <w:rsid w:val="00BB1085"/>
    <w:rsid w:val="00BD424B"/>
    <w:rsid w:val="00BD5A3F"/>
    <w:rsid w:val="00BF2EC3"/>
    <w:rsid w:val="00BF5AFD"/>
    <w:rsid w:val="00C23632"/>
    <w:rsid w:val="00C26C76"/>
    <w:rsid w:val="00C31DF3"/>
    <w:rsid w:val="00C34123"/>
    <w:rsid w:val="00C36006"/>
    <w:rsid w:val="00C51F39"/>
    <w:rsid w:val="00C8370D"/>
    <w:rsid w:val="00C921D8"/>
    <w:rsid w:val="00C94F2D"/>
    <w:rsid w:val="00CA7930"/>
    <w:rsid w:val="00CB61F1"/>
    <w:rsid w:val="00CC23EB"/>
    <w:rsid w:val="00CC377D"/>
    <w:rsid w:val="00CC683E"/>
    <w:rsid w:val="00CC6CB6"/>
    <w:rsid w:val="00CD010C"/>
    <w:rsid w:val="00CD549C"/>
    <w:rsid w:val="00CE12C4"/>
    <w:rsid w:val="00CE4F49"/>
    <w:rsid w:val="00CF5B98"/>
    <w:rsid w:val="00D020DA"/>
    <w:rsid w:val="00D0283C"/>
    <w:rsid w:val="00D159B9"/>
    <w:rsid w:val="00D17078"/>
    <w:rsid w:val="00D23627"/>
    <w:rsid w:val="00D26091"/>
    <w:rsid w:val="00D322CD"/>
    <w:rsid w:val="00D338F2"/>
    <w:rsid w:val="00D42C39"/>
    <w:rsid w:val="00D44895"/>
    <w:rsid w:val="00D55520"/>
    <w:rsid w:val="00D60D1C"/>
    <w:rsid w:val="00D674BA"/>
    <w:rsid w:val="00D738DA"/>
    <w:rsid w:val="00D74F31"/>
    <w:rsid w:val="00D76426"/>
    <w:rsid w:val="00D93C85"/>
    <w:rsid w:val="00D9446A"/>
    <w:rsid w:val="00DA028D"/>
    <w:rsid w:val="00DA0F45"/>
    <w:rsid w:val="00DB4C90"/>
    <w:rsid w:val="00DC4521"/>
    <w:rsid w:val="00DE3AE5"/>
    <w:rsid w:val="00E71ECA"/>
    <w:rsid w:val="00EA1033"/>
    <w:rsid w:val="00EC04D9"/>
    <w:rsid w:val="00EC1879"/>
    <w:rsid w:val="00EC39C8"/>
    <w:rsid w:val="00ED7280"/>
    <w:rsid w:val="00ED7CF9"/>
    <w:rsid w:val="00EF214C"/>
    <w:rsid w:val="00F13D13"/>
    <w:rsid w:val="00F1650C"/>
    <w:rsid w:val="00F44957"/>
    <w:rsid w:val="00F518C0"/>
    <w:rsid w:val="00F53187"/>
    <w:rsid w:val="00F60D34"/>
    <w:rsid w:val="00F65F22"/>
    <w:rsid w:val="00F775B4"/>
    <w:rsid w:val="00F80890"/>
    <w:rsid w:val="00F864E8"/>
    <w:rsid w:val="00F9651E"/>
    <w:rsid w:val="00FA2CAF"/>
    <w:rsid w:val="00FA51A5"/>
    <w:rsid w:val="00FB25C2"/>
    <w:rsid w:val="00FB3BE7"/>
    <w:rsid w:val="00FB42FB"/>
    <w:rsid w:val="00FB6B27"/>
    <w:rsid w:val="00FD408C"/>
    <w:rsid w:val="00FE03BD"/>
    <w:rsid w:val="00FE4B92"/>
    <w:rsid w:val="00FF4D84"/>
    <w:rsid w:val="00FF78AD"/>
    <w:rsid w:val="02248145"/>
    <w:rsid w:val="02947F2F"/>
    <w:rsid w:val="0396C35F"/>
    <w:rsid w:val="04747505"/>
    <w:rsid w:val="0519C245"/>
    <w:rsid w:val="05BA121C"/>
    <w:rsid w:val="06274130"/>
    <w:rsid w:val="067DD4B8"/>
    <w:rsid w:val="082019FF"/>
    <w:rsid w:val="0866FBED"/>
    <w:rsid w:val="088303DB"/>
    <w:rsid w:val="08B4DB4B"/>
    <w:rsid w:val="094DF6EA"/>
    <w:rsid w:val="0A0BABA7"/>
    <w:rsid w:val="0B451846"/>
    <w:rsid w:val="0B905F8A"/>
    <w:rsid w:val="0CFB058C"/>
    <w:rsid w:val="0D7A06EF"/>
    <w:rsid w:val="0E96D5ED"/>
    <w:rsid w:val="1030D5BC"/>
    <w:rsid w:val="105F3512"/>
    <w:rsid w:val="12BA4C1C"/>
    <w:rsid w:val="1367E0BF"/>
    <w:rsid w:val="14B8D55B"/>
    <w:rsid w:val="151F3FCE"/>
    <w:rsid w:val="15CAE11F"/>
    <w:rsid w:val="15E0B207"/>
    <w:rsid w:val="178DBD3F"/>
    <w:rsid w:val="17D9355B"/>
    <w:rsid w:val="17E96283"/>
    <w:rsid w:val="183DB833"/>
    <w:rsid w:val="1843A269"/>
    <w:rsid w:val="18543924"/>
    <w:rsid w:val="19182066"/>
    <w:rsid w:val="19993F18"/>
    <w:rsid w:val="19D57FDF"/>
    <w:rsid w:val="1A474F37"/>
    <w:rsid w:val="1B1F6BBF"/>
    <w:rsid w:val="1B9C3F0E"/>
    <w:rsid w:val="1C06C4A0"/>
    <w:rsid w:val="1D271EF2"/>
    <w:rsid w:val="1D874114"/>
    <w:rsid w:val="1EF50D3C"/>
    <w:rsid w:val="1F1BB2C7"/>
    <w:rsid w:val="208BD6F9"/>
    <w:rsid w:val="2090DD9D"/>
    <w:rsid w:val="20BEE1D6"/>
    <w:rsid w:val="212364AE"/>
    <w:rsid w:val="2195D559"/>
    <w:rsid w:val="22671102"/>
    <w:rsid w:val="22A4A154"/>
    <w:rsid w:val="243C37C0"/>
    <w:rsid w:val="245B0570"/>
    <w:rsid w:val="25D7568D"/>
    <w:rsid w:val="25E22BCB"/>
    <w:rsid w:val="270BA881"/>
    <w:rsid w:val="272E235A"/>
    <w:rsid w:val="27BF34F6"/>
    <w:rsid w:val="28C9F3BB"/>
    <w:rsid w:val="28CDA766"/>
    <w:rsid w:val="2919CC8D"/>
    <w:rsid w:val="29366419"/>
    <w:rsid w:val="29FD841A"/>
    <w:rsid w:val="2A638DA5"/>
    <w:rsid w:val="2A65C41C"/>
    <w:rsid w:val="2AB59CEE"/>
    <w:rsid w:val="2B83DD03"/>
    <w:rsid w:val="2BE8DF8F"/>
    <w:rsid w:val="2E09D53C"/>
    <w:rsid w:val="2EA902EC"/>
    <w:rsid w:val="3471293A"/>
    <w:rsid w:val="347916C0"/>
    <w:rsid w:val="34E740F8"/>
    <w:rsid w:val="34F069BA"/>
    <w:rsid w:val="355D83FA"/>
    <w:rsid w:val="35E0BA4D"/>
    <w:rsid w:val="3608F4AB"/>
    <w:rsid w:val="360CF99B"/>
    <w:rsid w:val="365DBC11"/>
    <w:rsid w:val="374C34AA"/>
    <w:rsid w:val="37B0B782"/>
    <w:rsid w:val="38228084"/>
    <w:rsid w:val="3866CE82"/>
    <w:rsid w:val="38D2A4B7"/>
    <w:rsid w:val="38E01785"/>
    <w:rsid w:val="39FD7DFB"/>
    <w:rsid w:val="3A3E6372"/>
    <w:rsid w:val="3BA65B4E"/>
    <w:rsid w:val="3C4750B1"/>
    <w:rsid w:val="3E0D35BB"/>
    <w:rsid w:val="3E2C6551"/>
    <w:rsid w:val="3FB3DBE1"/>
    <w:rsid w:val="3FE042E6"/>
    <w:rsid w:val="3FE86FC4"/>
    <w:rsid w:val="403F3936"/>
    <w:rsid w:val="405865E8"/>
    <w:rsid w:val="40F316F0"/>
    <w:rsid w:val="415799C8"/>
    <w:rsid w:val="415893F6"/>
    <w:rsid w:val="428EE751"/>
    <w:rsid w:val="4343BAD3"/>
    <w:rsid w:val="442AB7B2"/>
    <w:rsid w:val="448F3A8A"/>
    <w:rsid w:val="449524C0"/>
    <w:rsid w:val="44E9C527"/>
    <w:rsid w:val="45FA2D99"/>
    <w:rsid w:val="468FC725"/>
    <w:rsid w:val="47B5A075"/>
    <w:rsid w:val="4A0E0607"/>
    <w:rsid w:val="4B422271"/>
    <w:rsid w:val="4BC5D44E"/>
    <w:rsid w:val="4BEA517B"/>
    <w:rsid w:val="4C35C997"/>
    <w:rsid w:val="4D0C65FE"/>
    <w:rsid w:val="4FB9C49E"/>
    <w:rsid w:val="4FFE88DD"/>
    <w:rsid w:val="50935F6A"/>
    <w:rsid w:val="50A37532"/>
    <w:rsid w:val="516DBD92"/>
    <w:rsid w:val="520CC5F0"/>
    <w:rsid w:val="536D3152"/>
    <w:rsid w:val="537FA5B1"/>
    <w:rsid w:val="568E47B4"/>
    <w:rsid w:val="56BC8B07"/>
    <w:rsid w:val="56E60ADE"/>
    <w:rsid w:val="5715240F"/>
    <w:rsid w:val="571BC94B"/>
    <w:rsid w:val="57EBA866"/>
    <w:rsid w:val="58735C54"/>
    <w:rsid w:val="5896DED3"/>
    <w:rsid w:val="58E65203"/>
    <w:rsid w:val="59374006"/>
    <w:rsid w:val="59D2C924"/>
    <w:rsid w:val="5AD39CBB"/>
    <w:rsid w:val="5AD71A1B"/>
    <w:rsid w:val="5B9F8AF9"/>
    <w:rsid w:val="5B9FD26B"/>
    <w:rsid w:val="5BCC8757"/>
    <w:rsid w:val="5BEF3A6E"/>
    <w:rsid w:val="5C70ABF6"/>
    <w:rsid w:val="5DDC2B3C"/>
    <w:rsid w:val="5E47EE02"/>
    <w:rsid w:val="5EBAC322"/>
    <w:rsid w:val="5ED9F2B8"/>
    <w:rsid w:val="5F3A4197"/>
    <w:rsid w:val="5F64BD78"/>
    <w:rsid w:val="602AE754"/>
    <w:rsid w:val="6200B024"/>
    <w:rsid w:val="6395C97B"/>
    <w:rsid w:val="63E123F6"/>
    <w:rsid w:val="662B511C"/>
    <w:rsid w:val="67728C97"/>
    <w:rsid w:val="67C358C0"/>
    <w:rsid w:val="68CDBD76"/>
    <w:rsid w:val="6986A114"/>
    <w:rsid w:val="6ADE0766"/>
    <w:rsid w:val="6B87B303"/>
    <w:rsid w:val="6CDEF7D1"/>
    <w:rsid w:val="6D238364"/>
    <w:rsid w:val="6E27A5CF"/>
    <w:rsid w:val="6E460AC2"/>
    <w:rsid w:val="6E671F29"/>
    <w:rsid w:val="6FB54248"/>
    <w:rsid w:val="6FBB3E8D"/>
    <w:rsid w:val="715112A9"/>
    <w:rsid w:val="72BA5357"/>
    <w:rsid w:val="7392C4E8"/>
    <w:rsid w:val="73954EEB"/>
    <w:rsid w:val="746EF410"/>
    <w:rsid w:val="7644A9C3"/>
    <w:rsid w:val="768EC89A"/>
    <w:rsid w:val="7823CBE7"/>
    <w:rsid w:val="782A98FB"/>
    <w:rsid w:val="785A4D71"/>
    <w:rsid w:val="79C6695C"/>
    <w:rsid w:val="7A6E24B1"/>
    <w:rsid w:val="7C1DAD92"/>
    <w:rsid w:val="7CCBC43C"/>
    <w:rsid w:val="7DBECFAF"/>
    <w:rsid w:val="7E641A96"/>
    <w:rsid w:val="7FA442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03131">
      <w:bodyDiv w:val="1"/>
      <w:marLeft w:val="0"/>
      <w:marRight w:val="0"/>
      <w:marTop w:val="0"/>
      <w:marBottom w:val="0"/>
      <w:divBdr>
        <w:top w:val="none" w:sz="0" w:space="0" w:color="auto"/>
        <w:left w:val="none" w:sz="0" w:space="0" w:color="auto"/>
        <w:bottom w:val="none" w:sz="0" w:space="0" w:color="auto"/>
        <w:right w:val="none" w:sz="0" w:space="0" w:color="auto"/>
      </w:divBdr>
    </w:div>
    <w:div w:id="244532095">
      <w:bodyDiv w:val="1"/>
      <w:marLeft w:val="0"/>
      <w:marRight w:val="0"/>
      <w:marTop w:val="0"/>
      <w:marBottom w:val="0"/>
      <w:divBdr>
        <w:top w:val="none" w:sz="0" w:space="0" w:color="auto"/>
        <w:left w:val="none" w:sz="0" w:space="0" w:color="auto"/>
        <w:bottom w:val="none" w:sz="0" w:space="0" w:color="auto"/>
        <w:right w:val="none" w:sz="0" w:space="0" w:color="auto"/>
      </w:divBdr>
    </w:div>
    <w:div w:id="428737913">
      <w:bodyDiv w:val="1"/>
      <w:marLeft w:val="0"/>
      <w:marRight w:val="0"/>
      <w:marTop w:val="0"/>
      <w:marBottom w:val="0"/>
      <w:divBdr>
        <w:top w:val="none" w:sz="0" w:space="0" w:color="auto"/>
        <w:left w:val="none" w:sz="0" w:space="0" w:color="auto"/>
        <w:bottom w:val="none" w:sz="0" w:space="0" w:color="auto"/>
        <w:right w:val="none" w:sz="0" w:space="0" w:color="auto"/>
      </w:divBdr>
    </w:div>
    <w:div w:id="712659998">
      <w:bodyDiv w:val="1"/>
      <w:marLeft w:val="0"/>
      <w:marRight w:val="0"/>
      <w:marTop w:val="0"/>
      <w:marBottom w:val="0"/>
      <w:divBdr>
        <w:top w:val="none" w:sz="0" w:space="0" w:color="auto"/>
        <w:left w:val="none" w:sz="0" w:space="0" w:color="auto"/>
        <w:bottom w:val="none" w:sz="0" w:space="0" w:color="auto"/>
        <w:right w:val="none" w:sz="0" w:space="0" w:color="auto"/>
      </w:divBdr>
    </w:div>
    <w:div w:id="795949710">
      <w:bodyDiv w:val="1"/>
      <w:marLeft w:val="0"/>
      <w:marRight w:val="0"/>
      <w:marTop w:val="0"/>
      <w:marBottom w:val="0"/>
      <w:divBdr>
        <w:top w:val="none" w:sz="0" w:space="0" w:color="auto"/>
        <w:left w:val="none" w:sz="0" w:space="0" w:color="auto"/>
        <w:bottom w:val="none" w:sz="0" w:space="0" w:color="auto"/>
        <w:right w:val="none" w:sz="0" w:space="0" w:color="auto"/>
      </w:divBdr>
    </w:div>
    <w:div w:id="1016809923">
      <w:bodyDiv w:val="1"/>
      <w:marLeft w:val="0"/>
      <w:marRight w:val="0"/>
      <w:marTop w:val="0"/>
      <w:marBottom w:val="0"/>
      <w:divBdr>
        <w:top w:val="none" w:sz="0" w:space="0" w:color="auto"/>
        <w:left w:val="none" w:sz="0" w:space="0" w:color="auto"/>
        <w:bottom w:val="none" w:sz="0" w:space="0" w:color="auto"/>
        <w:right w:val="none" w:sz="0" w:space="0" w:color="auto"/>
      </w:divBdr>
    </w:div>
    <w:div w:id="1090397040">
      <w:bodyDiv w:val="1"/>
      <w:marLeft w:val="0"/>
      <w:marRight w:val="0"/>
      <w:marTop w:val="0"/>
      <w:marBottom w:val="0"/>
      <w:divBdr>
        <w:top w:val="none" w:sz="0" w:space="0" w:color="auto"/>
        <w:left w:val="none" w:sz="0" w:space="0" w:color="auto"/>
        <w:bottom w:val="none" w:sz="0" w:space="0" w:color="auto"/>
        <w:right w:val="none" w:sz="0" w:space="0" w:color="auto"/>
      </w:divBdr>
    </w:div>
    <w:div w:id="1204906756">
      <w:bodyDiv w:val="1"/>
      <w:marLeft w:val="0"/>
      <w:marRight w:val="0"/>
      <w:marTop w:val="0"/>
      <w:marBottom w:val="0"/>
      <w:divBdr>
        <w:top w:val="none" w:sz="0" w:space="0" w:color="auto"/>
        <w:left w:val="none" w:sz="0" w:space="0" w:color="auto"/>
        <w:bottom w:val="none" w:sz="0" w:space="0" w:color="auto"/>
        <w:right w:val="none" w:sz="0" w:space="0" w:color="auto"/>
      </w:divBdr>
    </w:div>
    <w:div w:id="1316490438">
      <w:bodyDiv w:val="1"/>
      <w:marLeft w:val="0"/>
      <w:marRight w:val="0"/>
      <w:marTop w:val="0"/>
      <w:marBottom w:val="0"/>
      <w:divBdr>
        <w:top w:val="none" w:sz="0" w:space="0" w:color="auto"/>
        <w:left w:val="none" w:sz="0" w:space="0" w:color="auto"/>
        <w:bottom w:val="none" w:sz="0" w:space="0" w:color="auto"/>
        <w:right w:val="none" w:sz="0" w:space="0" w:color="auto"/>
      </w:divBdr>
    </w:div>
    <w:div w:id="1623074937">
      <w:bodyDiv w:val="1"/>
      <w:marLeft w:val="0"/>
      <w:marRight w:val="0"/>
      <w:marTop w:val="0"/>
      <w:marBottom w:val="0"/>
      <w:divBdr>
        <w:top w:val="none" w:sz="0" w:space="0" w:color="auto"/>
        <w:left w:val="none" w:sz="0" w:space="0" w:color="auto"/>
        <w:bottom w:val="none" w:sz="0" w:space="0" w:color="auto"/>
        <w:right w:val="none" w:sz="0" w:space="0" w:color="auto"/>
      </w:divBdr>
    </w:div>
    <w:div w:id="17844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esco.org/en/fit4life?TSPD_101_R0=080713870fab2000ffb180d374394c9b7042448fab0f00bec31e50908b58dd1ab813e38b961aed4108649bdd8d1430000c5e576bb5e1122f041cde9b5ea6762def74963ef5aa4f5edec4472ea314e876a296c73467783036e955c2d5a045be8f" TargetMode="External"/><Relationship Id="rId18" Type="http://schemas.openxmlformats.org/officeDocument/2006/relationships/hyperlink" Target="https://unesdoc.unesco.org/in/documentViewer.xhtml?v=2.1.196&amp;id=p::usmarcdef_0000387284&amp;file=/in/rest/annotationSVC/DownloadWatermarkedAttachment/attach_import_1b11ee5b-2388-4016-a7f7-88730ddb1bfa%3F_%3D387284eng.pdf&amp;locale=en&amp;multi=true&amp;ark=/ark:/48223/pf0000387284/PDF/387284eng.pdf" TargetMode="External"/><Relationship Id="rId3" Type="http://schemas.openxmlformats.org/officeDocument/2006/relationships/customXml" Target="../customXml/item3.xml"/><Relationship Id="rId21" Type="http://schemas.openxmlformats.org/officeDocument/2006/relationships/hyperlink" Target="https://apps.who.int/iris/bitstream/handle/10665/272722/9789241514187-eng.pdf" TargetMode="External"/><Relationship Id="rId7" Type="http://schemas.openxmlformats.org/officeDocument/2006/relationships/settings" Target="settings.xml"/><Relationship Id="rId12" Type="http://schemas.openxmlformats.org/officeDocument/2006/relationships/hyperlink" Target="https://unesdoc.unesco.org/ark:/48223/pf0000385925" TargetMode="External"/><Relationship Id="rId17" Type="http://schemas.openxmlformats.org/officeDocument/2006/relationships/hyperlink" Target="https://unesdoc.unesco.org/ark:/48223/pf0000388466?posInSet=1&amp;queryId=47a4c0cd-72b8-43a0-a009-a4133d80957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esdoc.unesco.org/in/documentViewer.xhtml?v=2.1.196&amp;id=p::usmarcdef_0000387284&amp;file=/in/rest/annotationSVC/DownloadWatermarkedAttachment/attach_import_1b11ee5b-2388-4016-a7f7-88730ddb1bfa%3F_%3D387284eng.pdf&amp;locale=en&amp;multi=true&amp;ark=/ark:/48223/pf0000387284/PDF/387284eng.pdf" TargetMode="External"/><Relationship Id="rId20" Type="http://schemas.openxmlformats.org/officeDocument/2006/relationships/hyperlink" Target="https://en.unesco.org/mineps6/kazan-action-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g.forzafootball.com/kick-it-ou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nesdoc.unesco.org/ark:/48223/pf000038082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nesdoc.unesco.org/ark:/48223/pf0000388466?posInSet=1&amp;queryId=47a4c0cd-72b8-43a0-a009-a4133d80957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sdoc.unesco.org/in/documentViewer.xhtml?v=2.1.196&amp;id=p::usmarcdef_0000387284&amp;file=/in/rest/annotationSVC/DownloadWatermarkedAttachment/attach_import_1b11ee5b-2388-4016-a7f7-88730ddb1bfa%3F_%3D387284eng.pdf&amp;locale=en&amp;multi=true&amp;ark=/ark:/48223/pf0000387284/PDF/387284eng.pdf" TargetMode="External"/><Relationship Id="rId22" Type="http://schemas.openxmlformats.org/officeDocument/2006/relationships/hyperlink" Target="https://www.un.org/development/desa/dspd/wp-content/uploads/sites/22/2018/06/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2.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3.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4.xml><?xml version="1.0" encoding="utf-8"?>
<ds:datastoreItem xmlns:ds="http://schemas.openxmlformats.org/officeDocument/2006/customXml" ds:itemID="{BC56232C-0FDF-4D42-B74E-CFCE08F66CE4}"/>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6</Pages>
  <Words>3145</Words>
  <Characters>17303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Scacchi, Giulia</cp:lastModifiedBy>
  <cp:revision>40</cp:revision>
  <cp:lastPrinted>2018-03-07T13:25:00Z</cp:lastPrinted>
  <dcterms:created xsi:type="dcterms:W3CDTF">2024-02-01T17:39:00Z</dcterms:created>
  <dcterms:modified xsi:type="dcterms:W3CDTF">2024-02-06T23:31:00Z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