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7156" w14:textId="641A2A59" w:rsidR="006A77F6" w:rsidRPr="00AF06C6" w:rsidRDefault="006A77F6" w:rsidP="00804AC8">
      <w:pPr>
        <w:spacing w:after="0"/>
        <w:jc w:val="center"/>
        <w:rPr>
          <w:b/>
          <w:sz w:val="20"/>
          <w:szCs w:val="20"/>
          <w:u w:val="single"/>
        </w:rPr>
      </w:pPr>
      <w:r w:rsidRPr="00AF06C6">
        <w:rPr>
          <w:b/>
          <w:sz w:val="20"/>
          <w:szCs w:val="20"/>
          <w:u w:val="single"/>
        </w:rPr>
        <w:t xml:space="preserve">TEMPLATE </w:t>
      </w:r>
      <w:r w:rsidR="006B4546" w:rsidRPr="00AF06C6">
        <w:rPr>
          <w:b/>
          <w:sz w:val="20"/>
          <w:szCs w:val="20"/>
          <w:u w:val="single"/>
        </w:rPr>
        <w:t>FOR REPORTING ON RECENT INITIATIVES ON SPORT FOR DEVELOPMENT AND PEACE</w:t>
      </w:r>
      <w:r w:rsidRPr="00AF06C6">
        <w:rPr>
          <w:b/>
          <w:sz w:val="20"/>
          <w:szCs w:val="20"/>
          <w:u w:val="single"/>
        </w:rPr>
        <w:t xml:space="preserve"> </w:t>
      </w:r>
    </w:p>
    <w:p w14:paraId="000CCCB5" w14:textId="77777777" w:rsidR="006A77F6" w:rsidRPr="00AF06C6" w:rsidRDefault="006A77F6" w:rsidP="00804AC8">
      <w:pPr>
        <w:spacing w:after="0"/>
        <w:jc w:val="center"/>
        <w:rPr>
          <w:b/>
          <w:sz w:val="20"/>
          <w:szCs w:val="20"/>
          <w:u w:val="single"/>
        </w:rPr>
      </w:pPr>
    </w:p>
    <w:p w14:paraId="135C328A" w14:textId="7C6A7BA2" w:rsidR="00804AC8" w:rsidRPr="00AF06C6" w:rsidRDefault="007347B9" w:rsidP="00804AC8">
      <w:pPr>
        <w:spacing w:after="0"/>
        <w:jc w:val="center"/>
        <w:rPr>
          <w:b/>
          <w:i/>
          <w:iCs/>
          <w:color w:val="0070C0"/>
          <w:sz w:val="20"/>
          <w:szCs w:val="20"/>
        </w:rPr>
      </w:pPr>
      <w:r>
        <w:rPr>
          <w:b/>
          <w:i/>
          <w:iCs/>
          <w:color w:val="0070C0"/>
          <w:sz w:val="20"/>
          <w:szCs w:val="20"/>
        </w:rPr>
        <w:t>Fit for Life</w:t>
      </w:r>
      <w:r w:rsidR="00BC6FA6">
        <w:rPr>
          <w:b/>
          <w:i/>
          <w:iCs/>
          <w:color w:val="0070C0"/>
          <w:sz w:val="20"/>
          <w:szCs w:val="20"/>
        </w:rPr>
        <w:t xml:space="preserve"> sport initiative</w:t>
      </w:r>
      <w:r>
        <w:rPr>
          <w:b/>
          <w:i/>
          <w:iCs/>
          <w:color w:val="0070C0"/>
          <w:sz w:val="20"/>
          <w:szCs w:val="20"/>
        </w:rPr>
        <w:t xml:space="preserve"> – Gender Equality workstream</w:t>
      </w:r>
    </w:p>
    <w:p w14:paraId="6389D9D1" w14:textId="77777777" w:rsidR="00CC23EB" w:rsidRPr="00AF06C6" w:rsidRDefault="00CC23EB" w:rsidP="00A122A6">
      <w:pPr>
        <w:spacing w:after="0"/>
        <w:rPr>
          <w:b/>
          <w:sz w:val="20"/>
          <w:szCs w:val="20"/>
        </w:rPr>
      </w:pPr>
    </w:p>
    <w:p w14:paraId="647C7EB9" w14:textId="6C9F2E99" w:rsidR="00216495" w:rsidRDefault="004D6AE6" w:rsidP="005B0076">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006A2CBA" w:rsidRPr="00AF06C6">
        <w:rPr>
          <w:rFonts w:cs="Times New Roman"/>
          <w:i/>
          <w:iCs/>
          <w:sz w:val="20"/>
          <w:szCs w:val="20"/>
        </w:rPr>
        <w:t>Provide a summary of the initiative</w:t>
      </w:r>
      <w:r w:rsidR="0040055A" w:rsidRPr="00AF06C6">
        <w:rPr>
          <w:rFonts w:cs="Times New Roman"/>
          <w:i/>
          <w:iCs/>
          <w:sz w:val="20"/>
          <w:szCs w:val="20"/>
        </w:rPr>
        <w:t xml:space="preserve">, including a brief overview, </w:t>
      </w:r>
      <w:r w:rsidR="006A2CBA" w:rsidRPr="00AF06C6">
        <w:rPr>
          <w:rFonts w:cs="Times New Roman"/>
          <w:i/>
          <w:iCs/>
          <w:sz w:val="20"/>
          <w:szCs w:val="20"/>
        </w:rPr>
        <w:t>proposed/actual outcomes</w:t>
      </w:r>
      <w:r w:rsidR="0040055A" w:rsidRPr="00AF06C6">
        <w:rPr>
          <w:rFonts w:cs="Times New Roman"/>
          <w:i/>
          <w:iCs/>
          <w:sz w:val="20"/>
          <w:szCs w:val="20"/>
        </w:rPr>
        <w:t xml:space="preserve"> and an assessment of any lesson</w:t>
      </w:r>
      <w:r w:rsidR="00314D7D">
        <w:rPr>
          <w:rFonts w:cs="Times New Roman"/>
          <w:i/>
          <w:iCs/>
          <w:sz w:val="20"/>
          <w:szCs w:val="20"/>
        </w:rPr>
        <w:t>s</w:t>
      </w:r>
      <w:r w:rsidR="0040055A" w:rsidRPr="00AF06C6">
        <w:rPr>
          <w:rFonts w:cs="Times New Roman"/>
          <w:i/>
          <w:iCs/>
          <w:sz w:val="20"/>
          <w:szCs w:val="20"/>
        </w:rPr>
        <w:t xml:space="preserve"> learned and the way forward.</w:t>
      </w:r>
    </w:p>
    <w:p w14:paraId="03FF4FA6" w14:textId="07B02C66" w:rsidR="00AF6F61" w:rsidRPr="00AF06C6" w:rsidRDefault="00AF6F61" w:rsidP="005B007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7D5D5A09" w14:textId="77777777" w:rsidR="0040055A" w:rsidRPr="00AF06C6" w:rsidRDefault="0040055A" w:rsidP="005B0076">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40055A" w:rsidRPr="00AF06C6" w14:paraId="0D8FA222" w14:textId="77777777" w:rsidTr="0040055A">
        <w:tc>
          <w:tcPr>
            <w:tcW w:w="12950" w:type="dxa"/>
            <w:gridSpan w:val="3"/>
          </w:tcPr>
          <w:p w14:paraId="69FC427D" w14:textId="0FD72690" w:rsidR="0040055A" w:rsidRPr="00AF06C6" w:rsidRDefault="0040055A" w:rsidP="0040055A">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AA26C7" w:rsidRPr="00AF06C6" w14:paraId="57C73460" w14:textId="77777777" w:rsidTr="002F14B4">
        <w:trPr>
          <w:trHeight w:val="368"/>
        </w:trPr>
        <w:tc>
          <w:tcPr>
            <w:tcW w:w="2875" w:type="dxa"/>
            <w:vMerge w:val="restart"/>
          </w:tcPr>
          <w:p w14:paraId="4CE561CF" w14:textId="77777777" w:rsidR="000A5EEC" w:rsidRDefault="000A5EEC" w:rsidP="00804AC8">
            <w:pPr>
              <w:jc w:val="both"/>
              <w:rPr>
                <w:b/>
                <w:sz w:val="20"/>
                <w:szCs w:val="20"/>
              </w:rPr>
            </w:pPr>
          </w:p>
          <w:p w14:paraId="617D707C" w14:textId="670BDB35" w:rsidR="00FB42FB" w:rsidRPr="00AF06C6" w:rsidRDefault="00FB42FB" w:rsidP="00804AC8">
            <w:pPr>
              <w:jc w:val="both"/>
              <w:rPr>
                <w:b/>
                <w:sz w:val="20"/>
                <w:szCs w:val="20"/>
                <w:u w:val="single"/>
              </w:rPr>
            </w:pPr>
            <w:r w:rsidRPr="00AF06C6">
              <w:rPr>
                <w:b/>
                <w:sz w:val="20"/>
                <w:szCs w:val="20"/>
              </w:rPr>
              <w:t>Objective(s)</w:t>
            </w:r>
            <w:r>
              <w:rPr>
                <w:b/>
                <w:sz w:val="20"/>
                <w:szCs w:val="20"/>
              </w:rPr>
              <w:t>:</w:t>
            </w:r>
          </w:p>
        </w:tc>
        <w:tc>
          <w:tcPr>
            <w:tcW w:w="10075" w:type="dxa"/>
            <w:gridSpan w:val="2"/>
          </w:tcPr>
          <w:p w14:paraId="17A89C75" w14:textId="77777777" w:rsidR="000A5EEC" w:rsidRDefault="000A5EEC" w:rsidP="002F14B4">
            <w:pPr>
              <w:pStyle w:val="ListParagraph"/>
              <w:ind w:left="0"/>
              <w:rPr>
                <w:i/>
                <w:iCs/>
                <w:sz w:val="20"/>
                <w:szCs w:val="20"/>
              </w:rPr>
            </w:pPr>
          </w:p>
          <w:p w14:paraId="24512362" w14:textId="2F0A8CCD" w:rsidR="00FB42FB" w:rsidRPr="002F14B4" w:rsidRDefault="00FB42FB" w:rsidP="002F14B4">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AA26C7" w:rsidRPr="00AF06C6" w14:paraId="3C1AB8B1" w14:textId="77777777" w:rsidTr="00EA1983">
        <w:trPr>
          <w:trHeight w:val="90"/>
        </w:trPr>
        <w:tc>
          <w:tcPr>
            <w:tcW w:w="2875" w:type="dxa"/>
            <w:vMerge/>
          </w:tcPr>
          <w:p w14:paraId="4F489B54" w14:textId="77777777" w:rsidR="00FB42FB" w:rsidRPr="00AF06C6" w:rsidRDefault="00FB42FB" w:rsidP="00804AC8">
            <w:pPr>
              <w:jc w:val="both"/>
              <w:rPr>
                <w:b/>
                <w:sz w:val="20"/>
                <w:szCs w:val="20"/>
              </w:rPr>
            </w:pPr>
          </w:p>
        </w:tc>
        <w:tc>
          <w:tcPr>
            <w:tcW w:w="5037" w:type="dxa"/>
          </w:tcPr>
          <w:p w14:paraId="11F2F6F6" w14:textId="33E164B9" w:rsidR="00FB42FB" w:rsidRPr="00A30483" w:rsidRDefault="00FB42FB" w:rsidP="002F14B4">
            <w:pPr>
              <w:pStyle w:val="ListParagraph"/>
              <w:numPr>
                <w:ilvl w:val="0"/>
                <w:numId w:val="10"/>
              </w:numPr>
              <w:rPr>
                <w:b/>
                <w:bCs/>
                <w:sz w:val="20"/>
                <w:szCs w:val="20"/>
                <w:highlight w:val="yellow"/>
              </w:rPr>
            </w:pPr>
            <w:r w:rsidRPr="00A30483">
              <w:rPr>
                <w:b/>
                <w:bCs/>
                <w:sz w:val="20"/>
                <w:szCs w:val="20"/>
                <w:highlight w:val="yellow"/>
              </w:rPr>
              <w:t>Ensuring no one is left behind</w:t>
            </w:r>
            <w:r w:rsidR="00B449C1" w:rsidRPr="00A30483">
              <w:rPr>
                <w:b/>
                <w:bCs/>
                <w:sz w:val="20"/>
                <w:szCs w:val="20"/>
                <w:highlight w:val="yellow"/>
              </w:rPr>
              <w:t xml:space="preserve"> (advancing empowerment, inclusiveness and equality through sport) </w:t>
            </w:r>
          </w:p>
          <w:p w14:paraId="4D4CC9DD" w14:textId="14440EA8" w:rsidR="00B449C1" w:rsidRPr="002F14B4" w:rsidRDefault="00B449C1" w:rsidP="00B449C1">
            <w:pPr>
              <w:pStyle w:val="ListParagraph"/>
              <w:rPr>
                <w:sz w:val="20"/>
                <w:szCs w:val="20"/>
              </w:rPr>
            </w:pPr>
          </w:p>
        </w:tc>
        <w:tc>
          <w:tcPr>
            <w:tcW w:w="5038" w:type="dxa"/>
          </w:tcPr>
          <w:p w14:paraId="0367FD77" w14:textId="77777777" w:rsidR="00FB42FB" w:rsidRDefault="00FB42FB" w:rsidP="002F14B4">
            <w:pPr>
              <w:pStyle w:val="ListParagraph"/>
              <w:numPr>
                <w:ilvl w:val="0"/>
                <w:numId w:val="10"/>
              </w:numPr>
              <w:rPr>
                <w:sz w:val="20"/>
                <w:szCs w:val="20"/>
              </w:rPr>
            </w:pPr>
            <w:r w:rsidRPr="002F14B4">
              <w:rPr>
                <w:sz w:val="20"/>
                <w:szCs w:val="20"/>
              </w:rPr>
              <w:t>Eradicating poverty and promoting prosperity</w:t>
            </w:r>
          </w:p>
          <w:p w14:paraId="2F7BD157" w14:textId="33634C04" w:rsidR="000A5EEC" w:rsidRPr="002F14B4" w:rsidRDefault="000A5EEC" w:rsidP="000A5EEC">
            <w:pPr>
              <w:pStyle w:val="ListParagraph"/>
              <w:rPr>
                <w:sz w:val="20"/>
                <w:szCs w:val="20"/>
              </w:rPr>
            </w:pPr>
          </w:p>
        </w:tc>
      </w:tr>
      <w:tr w:rsidR="00AA26C7" w:rsidRPr="00AF06C6" w14:paraId="27BAA390" w14:textId="77777777" w:rsidTr="00EA1983">
        <w:trPr>
          <w:trHeight w:val="90"/>
        </w:trPr>
        <w:tc>
          <w:tcPr>
            <w:tcW w:w="2875" w:type="dxa"/>
            <w:vMerge/>
          </w:tcPr>
          <w:p w14:paraId="5CB6381F" w14:textId="77777777" w:rsidR="00FB42FB" w:rsidRPr="00AF06C6" w:rsidRDefault="00FB42FB" w:rsidP="00804AC8">
            <w:pPr>
              <w:jc w:val="both"/>
              <w:rPr>
                <w:b/>
                <w:sz w:val="20"/>
                <w:szCs w:val="20"/>
              </w:rPr>
            </w:pPr>
          </w:p>
        </w:tc>
        <w:tc>
          <w:tcPr>
            <w:tcW w:w="5037" w:type="dxa"/>
          </w:tcPr>
          <w:p w14:paraId="5ED08BBD" w14:textId="77777777" w:rsidR="00FB42FB" w:rsidRDefault="00414119" w:rsidP="002F14B4">
            <w:pPr>
              <w:pStyle w:val="ListParagraph"/>
              <w:numPr>
                <w:ilvl w:val="0"/>
                <w:numId w:val="10"/>
              </w:numPr>
              <w:rPr>
                <w:sz w:val="20"/>
                <w:szCs w:val="20"/>
              </w:rPr>
            </w:pPr>
            <w:r>
              <w:rPr>
                <w:sz w:val="20"/>
                <w:szCs w:val="20"/>
              </w:rPr>
              <w:t>Leveraging sports events to promote action to combat climate change, advance peace and/or sustainable development</w:t>
            </w:r>
          </w:p>
          <w:p w14:paraId="3BB0CED9" w14:textId="0D85BDD7" w:rsidR="00414119" w:rsidRPr="002F14B4" w:rsidRDefault="00414119" w:rsidP="00414119">
            <w:pPr>
              <w:pStyle w:val="ListParagraph"/>
              <w:rPr>
                <w:sz w:val="20"/>
                <w:szCs w:val="20"/>
              </w:rPr>
            </w:pPr>
          </w:p>
        </w:tc>
        <w:tc>
          <w:tcPr>
            <w:tcW w:w="5038" w:type="dxa"/>
          </w:tcPr>
          <w:p w14:paraId="5593F213" w14:textId="159F01EB" w:rsidR="000A5EEC" w:rsidRPr="002F14B4" w:rsidRDefault="00B449C1" w:rsidP="00B449C1">
            <w:pPr>
              <w:pStyle w:val="ListParagraph"/>
              <w:numPr>
                <w:ilvl w:val="0"/>
                <w:numId w:val="10"/>
              </w:numPr>
              <w:rPr>
                <w:sz w:val="20"/>
                <w:szCs w:val="20"/>
              </w:rPr>
            </w:pPr>
            <w:r w:rsidRPr="002F14B4">
              <w:rPr>
                <w:sz w:val="20"/>
                <w:szCs w:val="20"/>
              </w:rPr>
              <w:t>Conflict prevention/peace building</w:t>
            </w:r>
          </w:p>
        </w:tc>
      </w:tr>
      <w:tr w:rsidR="00AA26C7" w:rsidRPr="00AF06C6" w14:paraId="2C013DC4" w14:textId="77777777" w:rsidTr="00EA1983">
        <w:trPr>
          <w:trHeight w:val="90"/>
        </w:trPr>
        <w:tc>
          <w:tcPr>
            <w:tcW w:w="2875" w:type="dxa"/>
            <w:vMerge/>
          </w:tcPr>
          <w:p w14:paraId="3E218AED" w14:textId="77777777" w:rsidR="00FB42FB" w:rsidRPr="00AF06C6" w:rsidRDefault="00FB42FB" w:rsidP="00804AC8">
            <w:pPr>
              <w:jc w:val="both"/>
              <w:rPr>
                <w:b/>
                <w:sz w:val="20"/>
                <w:szCs w:val="20"/>
              </w:rPr>
            </w:pPr>
          </w:p>
        </w:tc>
        <w:tc>
          <w:tcPr>
            <w:tcW w:w="5037" w:type="dxa"/>
          </w:tcPr>
          <w:p w14:paraId="1F44CE53" w14:textId="1A12862F" w:rsidR="00FB42FB" w:rsidRPr="002D4B02" w:rsidRDefault="00FB42FB" w:rsidP="002F14B4">
            <w:pPr>
              <w:pStyle w:val="ListParagraph"/>
              <w:numPr>
                <w:ilvl w:val="0"/>
                <w:numId w:val="10"/>
              </w:numPr>
              <w:rPr>
                <w:b/>
                <w:bCs/>
                <w:sz w:val="20"/>
                <w:szCs w:val="20"/>
              </w:rPr>
            </w:pPr>
            <w:r w:rsidRPr="002D4B02">
              <w:rPr>
                <w:b/>
                <w:bCs/>
                <w:sz w:val="20"/>
                <w:szCs w:val="20"/>
                <w:highlight w:val="yellow"/>
              </w:rPr>
              <w:t>Research development, data collection and/or data</w:t>
            </w:r>
            <w:r w:rsidRPr="00826216">
              <w:rPr>
                <w:b/>
                <w:bCs/>
                <w:highlight w:val="yellow"/>
              </w:rPr>
              <w:t xml:space="preserve"> </w:t>
            </w:r>
            <w:r w:rsidRPr="00826216">
              <w:rPr>
                <w:b/>
                <w:bCs/>
                <w:sz w:val="20"/>
                <w:szCs w:val="20"/>
                <w:highlight w:val="yellow"/>
              </w:rPr>
              <w:t>dissemination</w:t>
            </w:r>
          </w:p>
        </w:tc>
        <w:tc>
          <w:tcPr>
            <w:tcW w:w="5038" w:type="dxa"/>
          </w:tcPr>
          <w:p w14:paraId="33C7BE1C" w14:textId="6969A784" w:rsidR="00FB42FB" w:rsidRDefault="00FB42FB" w:rsidP="002F14B4">
            <w:pPr>
              <w:pStyle w:val="ListParagraph"/>
              <w:numPr>
                <w:ilvl w:val="0"/>
                <w:numId w:val="10"/>
              </w:numPr>
              <w:rPr>
                <w:sz w:val="20"/>
                <w:szCs w:val="20"/>
              </w:rPr>
            </w:pPr>
            <w:r w:rsidRPr="00FB42FB">
              <w:rPr>
                <w:sz w:val="20"/>
                <w:szCs w:val="20"/>
              </w:rPr>
              <w:t>Safely harness</w:t>
            </w:r>
            <w:r w:rsidR="000A5EEC">
              <w:rPr>
                <w:sz w:val="20"/>
                <w:szCs w:val="20"/>
              </w:rPr>
              <w:t>ing</w:t>
            </w:r>
            <w:r w:rsidRPr="00FB42FB">
              <w:rPr>
                <w:sz w:val="20"/>
                <w:szCs w:val="20"/>
              </w:rPr>
              <w:t xml:space="preserve"> sport </w:t>
            </w:r>
            <w:r w:rsidR="000A5EEC">
              <w:rPr>
                <w:sz w:val="20"/>
                <w:szCs w:val="20"/>
              </w:rPr>
              <w:t xml:space="preserve">for </w:t>
            </w:r>
            <w:r w:rsidRPr="00FB42FB">
              <w:rPr>
                <w:sz w:val="20"/>
                <w:szCs w:val="20"/>
              </w:rPr>
              <w:t>sustainable development, peace and wellbeing in the context of the COVID-19 pandemi</w:t>
            </w:r>
            <w:r w:rsidR="000A5EEC">
              <w:rPr>
                <w:sz w:val="20"/>
                <w:szCs w:val="20"/>
              </w:rPr>
              <w:t>c</w:t>
            </w:r>
            <w:r w:rsidR="00414119">
              <w:rPr>
                <w:sz w:val="20"/>
                <w:szCs w:val="20"/>
              </w:rPr>
              <w:t>, including through the use of technology</w:t>
            </w:r>
          </w:p>
          <w:p w14:paraId="27DB881B" w14:textId="41068FCF" w:rsidR="000A5EEC" w:rsidRPr="002F14B4" w:rsidRDefault="000A5EEC" w:rsidP="000A5EEC">
            <w:pPr>
              <w:pStyle w:val="ListParagraph"/>
              <w:rPr>
                <w:sz w:val="20"/>
                <w:szCs w:val="20"/>
              </w:rPr>
            </w:pPr>
          </w:p>
        </w:tc>
      </w:tr>
      <w:tr w:rsidR="00AA26C7" w:rsidRPr="00AF06C6" w14:paraId="2DBD36E7" w14:textId="77777777" w:rsidTr="00EA1983">
        <w:trPr>
          <w:trHeight w:val="90"/>
        </w:trPr>
        <w:tc>
          <w:tcPr>
            <w:tcW w:w="2875" w:type="dxa"/>
            <w:vMerge/>
          </w:tcPr>
          <w:p w14:paraId="2CF085F5" w14:textId="77777777" w:rsidR="00FB42FB" w:rsidRPr="00AF06C6" w:rsidRDefault="00FB42FB" w:rsidP="00804AC8">
            <w:pPr>
              <w:jc w:val="both"/>
              <w:rPr>
                <w:b/>
                <w:sz w:val="20"/>
                <w:szCs w:val="20"/>
              </w:rPr>
            </w:pPr>
          </w:p>
        </w:tc>
        <w:tc>
          <w:tcPr>
            <w:tcW w:w="5037" w:type="dxa"/>
          </w:tcPr>
          <w:p w14:paraId="193FE048" w14:textId="77777777" w:rsidR="000A5EEC" w:rsidRDefault="00713354" w:rsidP="00713354">
            <w:pPr>
              <w:pStyle w:val="ListParagraph"/>
              <w:numPr>
                <w:ilvl w:val="0"/>
                <w:numId w:val="10"/>
              </w:numPr>
              <w:rPr>
                <w:sz w:val="20"/>
                <w:szCs w:val="20"/>
              </w:rPr>
            </w:pPr>
            <w:r w:rsidRPr="00713354">
              <w:rPr>
                <w:sz w:val="20"/>
                <w:szCs w:val="20"/>
              </w:rPr>
              <w:t>Reinforce the 2030 Agenda and eradicate poverty in times of multiple crises, leading to the effective delivery of sustainable, resilient, and innovative solutions</w:t>
            </w:r>
            <w:r w:rsidRPr="002F14B4">
              <w:rPr>
                <w:sz w:val="20"/>
                <w:szCs w:val="20"/>
              </w:rPr>
              <w:t xml:space="preserve"> </w:t>
            </w:r>
          </w:p>
          <w:p w14:paraId="224FDCC0" w14:textId="3962AAD1" w:rsidR="00237376" w:rsidRPr="00237376" w:rsidRDefault="00237376" w:rsidP="00237376">
            <w:pPr>
              <w:ind w:left="360"/>
              <w:rPr>
                <w:sz w:val="20"/>
                <w:szCs w:val="20"/>
              </w:rPr>
            </w:pPr>
          </w:p>
        </w:tc>
        <w:tc>
          <w:tcPr>
            <w:tcW w:w="5038" w:type="dxa"/>
          </w:tcPr>
          <w:p w14:paraId="25366C31" w14:textId="77777777" w:rsidR="00414119" w:rsidRDefault="00414119" w:rsidP="00414119">
            <w:pPr>
              <w:pStyle w:val="ListParagraph"/>
              <w:rPr>
                <w:sz w:val="20"/>
                <w:szCs w:val="20"/>
              </w:rPr>
            </w:pPr>
          </w:p>
          <w:p w14:paraId="6CD475EF" w14:textId="0C9758CD" w:rsidR="00FB42FB" w:rsidRPr="00414119" w:rsidRDefault="00B449C1" w:rsidP="00414119">
            <w:pPr>
              <w:pStyle w:val="ListParagraph"/>
              <w:numPr>
                <w:ilvl w:val="0"/>
                <w:numId w:val="10"/>
              </w:numPr>
              <w:rPr>
                <w:sz w:val="20"/>
                <w:szCs w:val="20"/>
              </w:rPr>
            </w:pPr>
            <w:r w:rsidRPr="00414119">
              <w:rPr>
                <w:sz w:val="20"/>
                <w:szCs w:val="20"/>
              </w:rPr>
              <w:t>Safeguarding sport from corruption and crime</w:t>
            </w:r>
          </w:p>
        </w:tc>
      </w:tr>
      <w:tr w:rsidR="00AA26C7" w:rsidRPr="00AF06C6" w14:paraId="037E9B41" w14:textId="77777777" w:rsidTr="00EA1983">
        <w:trPr>
          <w:trHeight w:val="90"/>
        </w:trPr>
        <w:tc>
          <w:tcPr>
            <w:tcW w:w="2875" w:type="dxa"/>
            <w:vMerge/>
          </w:tcPr>
          <w:p w14:paraId="3420DC1D" w14:textId="77777777" w:rsidR="003E1CC7" w:rsidRPr="00AF06C6" w:rsidRDefault="003E1CC7" w:rsidP="003E1CC7">
            <w:pPr>
              <w:jc w:val="both"/>
              <w:rPr>
                <w:b/>
                <w:sz w:val="20"/>
                <w:szCs w:val="20"/>
              </w:rPr>
            </w:pPr>
          </w:p>
        </w:tc>
        <w:tc>
          <w:tcPr>
            <w:tcW w:w="5037" w:type="dxa"/>
          </w:tcPr>
          <w:p w14:paraId="1EDBC0BB" w14:textId="77777777" w:rsidR="00B449C1" w:rsidRPr="00826216" w:rsidRDefault="00B449C1" w:rsidP="00B449C1">
            <w:pPr>
              <w:pStyle w:val="ListParagraph"/>
              <w:numPr>
                <w:ilvl w:val="0"/>
                <w:numId w:val="10"/>
              </w:numPr>
              <w:rPr>
                <w:b/>
                <w:bCs/>
                <w:sz w:val="20"/>
                <w:szCs w:val="20"/>
                <w:highlight w:val="yellow"/>
              </w:rPr>
            </w:pPr>
            <w:r w:rsidRPr="00826216">
              <w:rPr>
                <w:b/>
                <w:bCs/>
                <w:sz w:val="20"/>
                <w:szCs w:val="20"/>
                <w:highlight w:val="yellow"/>
              </w:rPr>
              <w:t>Strengthened global framework on sport for development and peace</w:t>
            </w:r>
          </w:p>
          <w:p w14:paraId="6BA92497" w14:textId="10194261" w:rsidR="003E1CC7" w:rsidRPr="002F14B4" w:rsidRDefault="003E1CC7" w:rsidP="00B449C1">
            <w:pPr>
              <w:pStyle w:val="ListParagraph"/>
              <w:rPr>
                <w:sz w:val="20"/>
                <w:szCs w:val="20"/>
              </w:rPr>
            </w:pPr>
          </w:p>
        </w:tc>
        <w:tc>
          <w:tcPr>
            <w:tcW w:w="5038" w:type="dxa"/>
          </w:tcPr>
          <w:p w14:paraId="5B8D6567" w14:textId="77777777" w:rsidR="003E1CC7" w:rsidRDefault="003E1CC7" w:rsidP="003E1CC7">
            <w:pPr>
              <w:pStyle w:val="ListParagraph"/>
              <w:numPr>
                <w:ilvl w:val="0"/>
                <w:numId w:val="10"/>
              </w:numPr>
              <w:rPr>
                <w:sz w:val="20"/>
                <w:szCs w:val="20"/>
              </w:rPr>
            </w:pPr>
            <w:r w:rsidRPr="002F14B4">
              <w:rPr>
                <w:sz w:val="20"/>
                <w:szCs w:val="20"/>
              </w:rPr>
              <w:t>Other (please specify)</w:t>
            </w:r>
          </w:p>
          <w:p w14:paraId="52EDAFD0" w14:textId="668D734E" w:rsidR="003E1CC7" w:rsidRPr="002F14B4" w:rsidRDefault="003E1CC7" w:rsidP="003E1CC7">
            <w:pPr>
              <w:pStyle w:val="ListParagraph"/>
              <w:rPr>
                <w:sz w:val="20"/>
                <w:szCs w:val="20"/>
              </w:rPr>
            </w:pPr>
          </w:p>
        </w:tc>
      </w:tr>
      <w:tr w:rsidR="00AA26C7" w:rsidRPr="00AF06C6" w14:paraId="49B9284D" w14:textId="77777777" w:rsidTr="0040055A">
        <w:tc>
          <w:tcPr>
            <w:tcW w:w="2875" w:type="dxa"/>
          </w:tcPr>
          <w:p w14:paraId="058AD743" w14:textId="77777777" w:rsidR="00560CEB" w:rsidRDefault="00560CEB" w:rsidP="003E1CC7">
            <w:pPr>
              <w:rPr>
                <w:b/>
                <w:sz w:val="20"/>
                <w:szCs w:val="20"/>
              </w:rPr>
            </w:pPr>
            <w:r>
              <w:rPr>
                <w:b/>
                <w:sz w:val="20"/>
                <w:szCs w:val="20"/>
              </w:rPr>
              <w:t>Situation</w:t>
            </w:r>
          </w:p>
          <w:p w14:paraId="10762F36" w14:textId="2568357F" w:rsidR="00560CEB" w:rsidRPr="00AF06C6" w:rsidRDefault="00560CEB" w:rsidP="003E1CC7">
            <w:pPr>
              <w:rPr>
                <w:b/>
                <w:sz w:val="20"/>
                <w:szCs w:val="20"/>
              </w:rPr>
            </w:pPr>
          </w:p>
        </w:tc>
        <w:tc>
          <w:tcPr>
            <w:tcW w:w="10075" w:type="dxa"/>
            <w:gridSpan w:val="2"/>
          </w:tcPr>
          <w:p w14:paraId="0D5EB2EF" w14:textId="77777777" w:rsidR="00560CEB" w:rsidRDefault="00560CEB" w:rsidP="003E1CC7">
            <w:pPr>
              <w:pStyle w:val="ListParagraph"/>
              <w:ind w:left="0"/>
              <w:rPr>
                <w:sz w:val="20"/>
                <w:szCs w:val="20"/>
              </w:rPr>
            </w:pPr>
            <w:r>
              <w:rPr>
                <w:i/>
                <w:iCs/>
                <w:sz w:val="20"/>
                <w:szCs w:val="20"/>
              </w:rPr>
              <w:t>What is the challenge or problem that the initiative aims to address?</w:t>
            </w:r>
          </w:p>
          <w:p w14:paraId="6886B573" w14:textId="77777777" w:rsidR="00A063D9" w:rsidRDefault="00A063D9" w:rsidP="003E1CC7">
            <w:pPr>
              <w:pStyle w:val="ListParagraph"/>
              <w:ind w:left="0"/>
              <w:rPr>
                <w:sz w:val="20"/>
                <w:szCs w:val="20"/>
              </w:rPr>
            </w:pPr>
          </w:p>
          <w:p w14:paraId="7FDC974E" w14:textId="65B2058B" w:rsidR="00A063D9" w:rsidRDefault="00F2585C" w:rsidP="003E1CC7">
            <w:pPr>
              <w:pStyle w:val="ListParagraph"/>
              <w:ind w:left="0"/>
              <w:rPr>
                <w:sz w:val="20"/>
                <w:szCs w:val="20"/>
              </w:rPr>
            </w:pPr>
            <w:r w:rsidRPr="00F2585C">
              <w:rPr>
                <w:sz w:val="20"/>
                <w:szCs w:val="20"/>
              </w:rPr>
              <w:t xml:space="preserve">Fit for Life (F4L) considers </w:t>
            </w:r>
            <w:r w:rsidRPr="00955469">
              <w:rPr>
                <w:b/>
                <w:bCs/>
                <w:sz w:val="20"/>
                <w:szCs w:val="20"/>
              </w:rPr>
              <w:t>gender equality</w:t>
            </w:r>
            <w:r w:rsidRPr="00F2585C">
              <w:rPr>
                <w:sz w:val="20"/>
                <w:szCs w:val="20"/>
              </w:rPr>
              <w:t xml:space="preserve"> and </w:t>
            </w:r>
            <w:r w:rsidRPr="00955469">
              <w:rPr>
                <w:b/>
                <w:bCs/>
                <w:sz w:val="20"/>
                <w:szCs w:val="20"/>
              </w:rPr>
              <w:t>tackling violence against women and girls in sport</w:t>
            </w:r>
            <w:r>
              <w:rPr>
                <w:sz w:val="20"/>
                <w:szCs w:val="20"/>
              </w:rPr>
              <w:t xml:space="preserve"> </w:t>
            </w:r>
            <w:r w:rsidRPr="00F2585C">
              <w:rPr>
                <w:sz w:val="20"/>
                <w:szCs w:val="20"/>
              </w:rPr>
              <w:t>as priority action areas</w:t>
            </w:r>
            <w:r w:rsidR="00A3684E">
              <w:rPr>
                <w:sz w:val="20"/>
                <w:szCs w:val="20"/>
              </w:rPr>
              <w:t>.</w:t>
            </w:r>
          </w:p>
          <w:p w14:paraId="038A710E" w14:textId="77777777" w:rsidR="008112FE" w:rsidRDefault="008112FE" w:rsidP="003E1CC7">
            <w:pPr>
              <w:pStyle w:val="ListParagraph"/>
              <w:ind w:left="0"/>
              <w:rPr>
                <w:sz w:val="20"/>
                <w:szCs w:val="20"/>
              </w:rPr>
            </w:pPr>
          </w:p>
          <w:p w14:paraId="1F7B5C3E" w14:textId="39612560" w:rsidR="00A063D9" w:rsidRDefault="008112FE" w:rsidP="004B5BD9">
            <w:pPr>
              <w:pStyle w:val="ListParagraph"/>
              <w:ind w:left="0"/>
              <w:rPr>
                <w:sz w:val="20"/>
                <w:szCs w:val="20"/>
              </w:rPr>
            </w:pPr>
            <w:r w:rsidRPr="008112FE">
              <w:rPr>
                <w:sz w:val="20"/>
                <w:szCs w:val="20"/>
              </w:rPr>
              <w:t>Globally,</w:t>
            </w:r>
            <w:r>
              <w:rPr>
                <w:sz w:val="20"/>
                <w:szCs w:val="20"/>
              </w:rPr>
              <w:t xml:space="preserve"> </w:t>
            </w:r>
            <w:r w:rsidRPr="008112FE">
              <w:rPr>
                <w:sz w:val="20"/>
                <w:szCs w:val="20"/>
              </w:rPr>
              <w:t>adolescent</w:t>
            </w:r>
            <w:r>
              <w:rPr>
                <w:sz w:val="20"/>
                <w:szCs w:val="20"/>
              </w:rPr>
              <w:t xml:space="preserve"> </w:t>
            </w:r>
            <w:r w:rsidRPr="008112FE">
              <w:rPr>
                <w:sz w:val="20"/>
                <w:szCs w:val="20"/>
              </w:rPr>
              <w:t>girls</w:t>
            </w:r>
            <w:r>
              <w:rPr>
                <w:sz w:val="20"/>
                <w:szCs w:val="20"/>
              </w:rPr>
              <w:t xml:space="preserve"> </w:t>
            </w:r>
            <w:r w:rsidRPr="008112FE">
              <w:rPr>
                <w:sz w:val="20"/>
                <w:szCs w:val="20"/>
              </w:rPr>
              <w:t>are</w:t>
            </w:r>
            <w:r>
              <w:rPr>
                <w:sz w:val="20"/>
                <w:szCs w:val="20"/>
              </w:rPr>
              <w:t xml:space="preserve"> </w:t>
            </w:r>
            <w:r w:rsidRPr="008112FE">
              <w:rPr>
                <w:sz w:val="20"/>
                <w:szCs w:val="20"/>
              </w:rPr>
              <w:t>far</w:t>
            </w:r>
            <w:r>
              <w:rPr>
                <w:sz w:val="20"/>
                <w:szCs w:val="20"/>
              </w:rPr>
              <w:t xml:space="preserve"> </w:t>
            </w:r>
            <w:r w:rsidRPr="008112FE">
              <w:rPr>
                <w:sz w:val="20"/>
                <w:szCs w:val="20"/>
              </w:rPr>
              <w:t>less</w:t>
            </w:r>
            <w:r>
              <w:rPr>
                <w:sz w:val="20"/>
                <w:szCs w:val="20"/>
              </w:rPr>
              <w:t xml:space="preserve"> </w:t>
            </w:r>
            <w:r w:rsidRPr="008112FE">
              <w:rPr>
                <w:sz w:val="20"/>
                <w:szCs w:val="20"/>
              </w:rPr>
              <w:t>active</w:t>
            </w:r>
            <w:r>
              <w:rPr>
                <w:sz w:val="20"/>
                <w:szCs w:val="20"/>
              </w:rPr>
              <w:t xml:space="preserve"> </w:t>
            </w:r>
            <w:r w:rsidRPr="008112FE">
              <w:rPr>
                <w:sz w:val="20"/>
                <w:szCs w:val="20"/>
              </w:rPr>
              <w:t>than</w:t>
            </w:r>
            <w:r>
              <w:rPr>
                <w:sz w:val="20"/>
                <w:szCs w:val="20"/>
              </w:rPr>
              <w:t xml:space="preserve"> </w:t>
            </w:r>
            <w:r w:rsidRPr="008112FE">
              <w:rPr>
                <w:sz w:val="20"/>
                <w:szCs w:val="20"/>
              </w:rPr>
              <w:t>their</w:t>
            </w:r>
            <w:r>
              <w:rPr>
                <w:sz w:val="20"/>
                <w:szCs w:val="20"/>
              </w:rPr>
              <w:t xml:space="preserve"> </w:t>
            </w:r>
            <w:r w:rsidRPr="008112FE">
              <w:rPr>
                <w:sz w:val="20"/>
                <w:szCs w:val="20"/>
              </w:rPr>
              <w:t>male</w:t>
            </w:r>
            <w:r>
              <w:rPr>
                <w:sz w:val="20"/>
                <w:szCs w:val="20"/>
              </w:rPr>
              <w:t xml:space="preserve"> </w:t>
            </w:r>
            <w:r w:rsidRPr="008112FE">
              <w:rPr>
                <w:sz w:val="20"/>
                <w:szCs w:val="20"/>
              </w:rPr>
              <w:t>peers</w:t>
            </w:r>
            <w:r w:rsidR="00983DF9">
              <w:rPr>
                <w:sz w:val="20"/>
                <w:szCs w:val="20"/>
              </w:rPr>
              <w:t xml:space="preserve">: </w:t>
            </w:r>
            <w:r w:rsidR="000819EC">
              <w:rPr>
                <w:sz w:val="20"/>
                <w:szCs w:val="20"/>
              </w:rPr>
              <w:t>85% of adolescent girls are insufficiently active according to WHO data</w:t>
            </w:r>
            <w:r w:rsidRPr="008112FE">
              <w:rPr>
                <w:sz w:val="20"/>
                <w:szCs w:val="20"/>
              </w:rPr>
              <w:t>.</w:t>
            </w:r>
            <w:r>
              <w:rPr>
                <w:sz w:val="20"/>
                <w:szCs w:val="20"/>
              </w:rPr>
              <w:t xml:space="preserve"> </w:t>
            </w:r>
            <w:r w:rsidRPr="008112FE">
              <w:rPr>
                <w:sz w:val="20"/>
                <w:szCs w:val="20"/>
              </w:rPr>
              <w:t>This</w:t>
            </w:r>
            <w:r>
              <w:rPr>
                <w:sz w:val="20"/>
                <w:szCs w:val="20"/>
              </w:rPr>
              <w:t xml:space="preserve"> </w:t>
            </w:r>
            <w:r w:rsidRPr="008112FE">
              <w:rPr>
                <w:sz w:val="20"/>
                <w:szCs w:val="20"/>
              </w:rPr>
              <w:t>physical</w:t>
            </w:r>
            <w:r>
              <w:rPr>
                <w:sz w:val="20"/>
                <w:szCs w:val="20"/>
              </w:rPr>
              <w:t xml:space="preserve"> </w:t>
            </w:r>
            <w:r w:rsidRPr="008112FE">
              <w:rPr>
                <w:sz w:val="20"/>
                <w:szCs w:val="20"/>
              </w:rPr>
              <w:t>activity</w:t>
            </w:r>
            <w:r>
              <w:rPr>
                <w:sz w:val="20"/>
                <w:szCs w:val="20"/>
              </w:rPr>
              <w:t xml:space="preserve"> </w:t>
            </w:r>
            <w:r w:rsidRPr="008112FE">
              <w:rPr>
                <w:sz w:val="20"/>
                <w:szCs w:val="20"/>
              </w:rPr>
              <w:t>gap</w:t>
            </w:r>
            <w:r>
              <w:rPr>
                <w:sz w:val="20"/>
                <w:szCs w:val="20"/>
              </w:rPr>
              <w:t xml:space="preserve"> </w:t>
            </w:r>
            <w:r w:rsidRPr="008112FE">
              <w:rPr>
                <w:sz w:val="20"/>
                <w:szCs w:val="20"/>
              </w:rPr>
              <w:t>is</w:t>
            </w:r>
            <w:r>
              <w:rPr>
                <w:sz w:val="20"/>
                <w:szCs w:val="20"/>
              </w:rPr>
              <w:t xml:space="preserve"> </w:t>
            </w:r>
            <w:r w:rsidRPr="008112FE">
              <w:rPr>
                <w:sz w:val="20"/>
                <w:szCs w:val="20"/>
              </w:rPr>
              <w:t>connected</w:t>
            </w:r>
            <w:r>
              <w:rPr>
                <w:sz w:val="20"/>
                <w:szCs w:val="20"/>
              </w:rPr>
              <w:t xml:space="preserve"> </w:t>
            </w:r>
            <w:r w:rsidRPr="008112FE">
              <w:rPr>
                <w:sz w:val="20"/>
                <w:szCs w:val="20"/>
              </w:rPr>
              <w:t>to</w:t>
            </w:r>
            <w:r>
              <w:rPr>
                <w:sz w:val="20"/>
                <w:szCs w:val="20"/>
              </w:rPr>
              <w:t xml:space="preserve"> </w:t>
            </w:r>
            <w:r w:rsidRPr="008112FE">
              <w:rPr>
                <w:sz w:val="20"/>
                <w:szCs w:val="20"/>
              </w:rPr>
              <w:t>broader</w:t>
            </w:r>
            <w:r>
              <w:rPr>
                <w:sz w:val="20"/>
                <w:szCs w:val="20"/>
              </w:rPr>
              <w:t xml:space="preserve"> </w:t>
            </w:r>
            <w:r w:rsidRPr="008112FE">
              <w:rPr>
                <w:sz w:val="20"/>
                <w:szCs w:val="20"/>
              </w:rPr>
              <w:t>educational,</w:t>
            </w:r>
            <w:r>
              <w:rPr>
                <w:sz w:val="20"/>
                <w:szCs w:val="20"/>
              </w:rPr>
              <w:t xml:space="preserve"> </w:t>
            </w:r>
            <w:r w:rsidRPr="008112FE">
              <w:rPr>
                <w:sz w:val="20"/>
                <w:szCs w:val="20"/>
              </w:rPr>
              <w:t>socio-economic,</w:t>
            </w:r>
            <w:r>
              <w:rPr>
                <w:sz w:val="20"/>
                <w:szCs w:val="20"/>
              </w:rPr>
              <w:t xml:space="preserve"> </w:t>
            </w:r>
            <w:r w:rsidRPr="008112FE">
              <w:rPr>
                <w:sz w:val="20"/>
                <w:szCs w:val="20"/>
              </w:rPr>
              <w:t>geographic</w:t>
            </w:r>
            <w:r>
              <w:rPr>
                <w:sz w:val="20"/>
                <w:szCs w:val="20"/>
              </w:rPr>
              <w:t xml:space="preserve"> </w:t>
            </w:r>
            <w:r w:rsidRPr="008112FE">
              <w:rPr>
                <w:sz w:val="20"/>
                <w:szCs w:val="20"/>
              </w:rPr>
              <w:t>and</w:t>
            </w:r>
            <w:r>
              <w:rPr>
                <w:sz w:val="20"/>
                <w:szCs w:val="20"/>
              </w:rPr>
              <w:t xml:space="preserve"> </w:t>
            </w:r>
            <w:r w:rsidRPr="008112FE">
              <w:rPr>
                <w:sz w:val="20"/>
                <w:szCs w:val="20"/>
              </w:rPr>
              <w:t>cultural</w:t>
            </w:r>
            <w:r>
              <w:rPr>
                <w:sz w:val="20"/>
                <w:szCs w:val="20"/>
              </w:rPr>
              <w:t xml:space="preserve"> </w:t>
            </w:r>
            <w:r w:rsidRPr="008112FE">
              <w:rPr>
                <w:sz w:val="20"/>
                <w:szCs w:val="20"/>
              </w:rPr>
              <w:t>gender</w:t>
            </w:r>
            <w:r>
              <w:rPr>
                <w:sz w:val="20"/>
                <w:szCs w:val="20"/>
              </w:rPr>
              <w:t xml:space="preserve"> </w:t>
            </w:r>
            <w:r w:rsidRPr="008112FE">
              <w:rPr>
                <w:sz w:val="20"/>
                <w:szCs w:val="20"/>
              </w:rPr>
              <w:t>divides.</w:t>
            </w:r>
            <w:r>
              <w:rPr>
                <w:sz w:val="20"/>
                <w:szCs w:val="20"/>
              </w:rPr>
              <w:t xml:space="preserve"> </w:t>
            </w:r>
            <w:r w:rsidRPr="008112FE">
              <w:rPr>
                <w:sz w:val="20"/>
                <w:szCs w:val="20"/>
              </w:rPr>
              <w:t>It</w:t>
            </w:r>
            <w:r>
              <w:rPr>
                <w:sz w:val="20"/>
                <w:szCs w:val="20"/>
              </w:rPr>
              <w:t xml:space="preserve"> </w:t>
            </w:r>
            <w:r w:rsidRPr="008112FE">
              <w:rPr>
                <w:sz w:val="20"/>
                <w:szCs w:val="20"/>
              </w:rPr>
              <w:t>is</w:t>
            </w:r>
            <w:r>
              <w:rPr>
                <w:sz w:val="20"/>
                <w:szCs w:val="20"/>
              </w:rPr>
              <w:t xml:space="preserve"> </w:t>
            </w:r>
            <w:r w:rsidRPr="008112FE">
              <w:rPr>
                <w:sz w:val="20"/>
                <w:szCs w:val="20"/>
              </w:rPr>
              <w:t>also</w:t>
            </w:r>
            <w:r>
              <w:rPr>
                <w:sz w:val="20"/>
                <w:szCs w:val="20"/>
              </w:rPr>
              <w:t xml:space="preserve"> </w:t>
            </w:r>
            <w:r w:rsidRPr="008112FE">
              <w:rPr>
                <w:sz w:val="20"/>
                <w:szCs w:val="20"/>
              </w:rPr>
              <w:t>mirrored</w:t>
            </w:r>
            <w:r>
              <w:rPr>
                <w:sz w:val="20"/>
                <w:szCs w:val="20"/>
              </w:rPr>
              <w:t xml:space="preserve"> </w:t>
            </w:r>
            <w:r w:rsidRPr="008112FE">
              <w:rPr>
                <w:sz w:val="20"/>
                <w:szCs w:val="20"/>
              </w:rPr>
              <w:t>in</w:t>
            </w:r>
            <w:r>
              <w:rPr>
                <w:sz w:val="20"/>
                <w:szCs w:val="20"/>
              </w:rPr>
              <w:t xml:space="preserve"> </w:t>
            </w:r>
            <w:r w:rsidRPr="008112FE">
              <w:rPr>
                <w:sz w:val="20"/>
                <w:szCs w:val="20"/>
              </w:rPr>
              <w:t>sporting</w:t>
            </w:r>
            <w:r>
              <w:rPr>
                <w:sz w:val="20"/>
                <w:szCs w:val="20"/>
              </w:rPr>
              <w:t xml:space="preserve"> </w:t>
            </w:r>
            <w:r w:rsidRPr="008112FE">
              <w:rPr>
                <w:sz w:val="20"/>
                <w:szCs w:val="20"/>
              </w:rPr>
              <w:t>structures,</w:t>
            </w:r>
            <w:r>
              <w:rPr>
                <w:sz w:val="20"/>
                <w:szCs w:val="20"/>
              </w:rPr>
              <w:t xml:space="preserve"> </w:t>
            </w:r>
            <w:r w:rsidRPr="008112FE">
              <w:rPr>
                <w:sz w:val="20"/>
                <w:szCs w:val="20"/>
              </w:rPr>
              <w:t>where</w:t>
            </w:r>
            <w:r>
              <w:rPr>
                <w:sz w:val="20"/>
                <w:szCs w:val="20"/>
              </w:rPr>
              <w:t xml:space="preserve"> </w:t>
            </w:r>
            <w:r w:rsidRPr="008112FE">
              <w:rPr>
                <w:sz w:val="20"/>
                <w:szCs w:val="20"/>
              </w:rPr>
              <w:t>disparities</w:t>
            </w:r>
            <w:r>
              <w:rPr>
                <w:sz w:val="20"/>
                <w:szCs w:val="20"/>
              </w:rPr>
              <w:t xml:space="preserve"> </w:t>
            </w:r>
            <w:r w:rsidRPr="008112FE">
              <w:rPr>
                <w:sz w:val="20"/>
                <w:szCs w:val="20"/>
              </w:rPr>
              <w:t>in</w:t>
            </w:r>
            <w:r>
              <w:rPr>
                <w:sz w:val="20"/>
                <w:szCs w:val="20"/>
              </w:rPr>
              <w:t xml:space="preserve"> </w:t>
            </w:r>
            <w:r w:rsidRPr="008112FE">
              <w:rPr>
                <w:sz w:val="20"/>
                <w:szCs w:val="20"/>
              </w:rPr>
              <w:t>coaching</w:t>
            </w:r>
            <w:r>
              <w:rPr>
                <w:sz w:val="20"/>
                <w:szCs w:val="20"/>
              </w:rPr>
              <w:t xml:space="preserve"> </w:t>
            </w:r>
            <w:r w:rsidRPr="008112FE">
              <w:rPr>
                <w:sz w:val="20"/>
                <w:szCs w:val="20"/>
              </w:rPr>
              <w:t>and</w:t>
            </w:r>
            <w:r>
              <w:rPr>
                <w:sz w:val="20"/>
                <w:szCs w:val="20"/>
              </w:rPr>
              <w:t xml:space="preserve"> </w:t>
            </w:r>
            <w:r w:rsidRPr="008112FE">
              <w:rPr>
                <w:sz w:val="20"/>
                <w:szCs w:val="20"/>
              </w:rPr>
              <w:t>administration</w:t>
            </w:r>
            <w:r>
              <w:rPr>
                <w:sz w:val="20"/>
                <w:szCs w:val="20"/>
              </w:rPr>
              <w:t xml:space="preserve"> </w:t>
            </w:r>
            <w:r w:rsidRPr="008112FE">
              <w:rPr>
                <w:sz w:val="20"/>
                <w:szCs w:val="20"/>
              </w:rPr>
              <w:t>result</w:t>
            </w:r>
            <w:r>
              <w:rPr>
                <w:sz w:val="20"/>
                <w:szCs w:val="20"/>
              </w:rPr>
              <w:t xml:space="preserve"> </w:t>
            </w:r>
            <w:r w:rsidRPr="008112FE">
              <w:rPr>
                <w:sz w:val="20"/>
                <w:szCs w:val="20"/>
              </w:rPr>
              <w:lastRenderedPageBreak/>
              <w:t>in</w:t>
            </w:r>
            <w:r>
              <w:rPr>
                <w:sz w:val="20"/>
                <w:szCs w:val="20"/>
              </w:rPr>
              <w:t xml:space="preserve"> </w:t>
            </w:r>
            <w:r w:rsidRPr="008112FE">
              <w:rPr>
                <w:sz w:val="20"/>
                <w:szCs w:val="20"/>
              </w:rPr>
              <w:t>systemic</w:t>
            </w:r>
            <w:r w:rsidR="00AF3269">
              <w:rPr>
                <w:sz w:val="20"/>
                <w:szCs w:val="20"/>
              </w:rPr>
              <w:t xml:space="preserve"> </w:t>
            </w:r>
            <w:r w:rsidRPr="008112FE">
              <w:rPr>
                <w:sz w:val="20"/>
                <w:szCs w:val="20"/>
              </w:rPr>
              <w:t>inequalities</w:t>
            </w:r>
            <w:r w:rsidR="00AF3269">
              <w:rPr>
                <w:sz w:val="20"/>
                <w:szCs w:val="20"/>
              </w:rPr>
              <w:t xml:space="preserve"> </w:t>
            </w:r>
            <w:r w:rsidRPr="008112FE">
              <w:rPr>
                <w:sz w:val="20"/>
                <w:szCs w:val="20"/>
              </w:rPr>
              <w:t>in</w:t>
            </w:r>
            <w:r w:rsidR="00AF3269">
              <w:rPr>
                <w:sz w:val="20"/>
                <w:szCs w:val="20"/>
              </w:rPr>
              <w:t xml:space="preserve"> </w:t>
            </w:r>
            <w:r w:rsidRPr="008112FE">
              <w:rPr>
                <w:sz w:val="20"/>
                <w:szCs w:val="20"/>
              </w:rPr>
              <w:t>the</w:t>
            </w:r>
            <w:r w:rsidR="00AF3269">
              <w:rPr>
                <w:sz w:val="20"/>
                <w:szCs w:val="20"/>
              </w:rPr>
              <w:t xml:space="preserve"> </w:t>
            </w:r>
            <w:r w:rsidRPr="008112FE">
              <w:rPr>
                <w:sz w:val="20"/>
                <w:szCs w:val="20"/>
              </w:rPr>
              <w:t>design</w:t>
            </w:r>
            <w:r w:rsidR="00AF3269">
              <w:rPr>
                <w:sz w:val="20"/>
                <w:szCs w:val="20"/>
              </w:rPr>
              <w:t xml:space="preserve"> </w:t>
            </w:r>
            <w:r w:rsidRPr="008112FE">
              <w:rPr>
                <w:sz w:val="20"/>
                <w:szCs w:val="20"/>
              </w:rPr>
              <w:t>and</w:t>
            </w:r>
            <w:r w:rsidR="00AF3269">
              <w:rPr>
                <w:sz w:val="20"/>
                <w:szCs w:val="20"/>
              </w:rPr>
              <w:t xml:space="preserve"> </w:t>
            </w:r>
            <w:r w:rsidRPr="008112FE">
              <w:rPr>
                <w:sz w:val="20"/>
                <w:szCs w:val="20"/>
              </w:rPr>
              <w:t>delivery</w:t>
            </w:r>
            <w:r w:rsidR="00AF3269">
              <w:rPr>
                <w:sz w:val="20"/>
                <w:szCs w:val="20"/>
              </w:rPr>
              <w:t xml:space="preserve"> </w:t>
            </w:r>
            <w:r w:rsidRPr="008112FE">
              <w:rPr>
                <w:sz w:val="20"/>
                <w:szCs w:val="20"/>
              </w:rPr>
              <w:t>of</w:t>
            </w:r>
            <w:r w:rsidR="00AF3269">
              <w:rPr>
                <w:sz w:val="20"/>
                <w:szCs w:val="20"/>
              </w:rPr>
              <w:t xml:space="preserve"> </w:t>
            </w:r>
            <w:r w:rsidRPr="008112FE">
              <w:rPr>
                <w:sz w:val="20"/>
                <w:szCs w:val="20"/>
              </w:rPr>
              <w:t>sport</w:t>
            </w:r>
            <w:r w:rsidR="00AF3269">
              <w:rPr>
                <w:sz w:val="20"/>
                <w:szCs w:val="20"/>
              </w:rPr>
              <w:t xml:space="preserve"> </w:t>
            </w:r>
            <w:r w:rsidRPr="008112FE">
              <w:rPr>
                <w:sz w:val="20"/>
                <w:szCs w:val="20"/>
              </w:rPr>
              <w:t>and</w:t>
            </w:r>
            <w:r w:rsidR="00AF3269">
              <w:rPr>
                <w:sz w:val="20"/>
                <w:szCs w:val="20"/>
              </w:rPr>
              <w:t xml:space="preserve"> </w:t>
            </w:r>
            <w:r w:rsidRPr="008112FE">
              <w:rPr>
                <w:sz w:val="20"/>
                <w:szCs w:val="20"/>
              </w:rPr>
              <w:t>physical</w:t>
            </w:r>
            <w:r w:rsidR="00AF3269">
              <w:rPr>
                <w:sz w:val="20"/>
                <w:szCs w:val="20"/>
              </w:rPr>
              <w:t xml:space="preserve"> </w:t>
            </w:r>
            <w:r w:rsidRPr="008112FE">
              <w:rPr>
                <w:sz w:val="20"/>
                <w:szCs w:val="20"/>
              </w:rPr>
              <w:t>education</w:t>
            </w:r>
            <w:r w:rsidR="00AA26C7">
              <w:rPr>
                <w:sz w:val="20"/>
                <w:szCs w:val="20"/>
              </w:rPr>
              <w:t xml:space="preserve"> </w:t>
            </w:r>
            <w:proofErr w:type="spellStart"/>
            <w:r w:rsidRPr="008112FE">
              <w:rPr>
                <w:sz w:val="20"/>
                <w:szCs w:val="20"/>
              </w:rPr>
              <w:t>programmes</w:t>
            </w:r>
            <w:proofErr w:type="spellEnd"/>
            <w:r w:rsidRPr="008112FE">
              <w:rPr>
                <w:sz w:val="20"/>
                <w:szCs w:val="20"/>
              </w:rPr>
              <w:t>.</w:t>
            </w:r>
            <w:r w:rsidR="00AA26C7">
              <w:rPr>
                <w:sz w:val="20"/>
                <w:szCs w:val="20"/>
              </w:rPr>
              <w:t xml:space="preserve"> </w:t>
            </w:r>
            <w:r w:rsidRPr="008112FE">
              <w:rPr>
                <w:sz w:val="20"/>
                <w:szCs w:val="20"/>
              </w:rPr>
              <w:t>There</w:t>
            </w:r>
            <w:r w:rsidR="00AA26C7">
              <w:rPr>
                <w:sz w:val="20"/>
                <w:szCs w:val="20"/>
              </w:rPr>
              <w:t xml:space="preserve"> </w:t>
            </w:r>
            <w:r w:rsidRPr="008112FE">
              <w:rPr>
                <w:sz w:val="20"/>
                <w:szCs w:val="20"/>
              </w:rPr>
              <w:t>is</w:t>
            </w:r>
            <w:r w:rsidR="00AA26C7">
              <w:rPr>
                <w:sz w:val="20"/>
                <w:szCs w:val="20"/>
              </w:rPr>
              <w:t xml:space="preserve"> </w:t>
            </w:r>
            <w:r w:rsidRPr="008112FE">
              <w:rPr>
                <w:sz w:val="20"/>
                <w:szCs w:val="20"/>
              </w:rPr>
              <w:t>mounting</w:t>
            </w:r>
            <w:r w:rsidR="00AA26C7">
              <w:rPr>
                <w:sz w:val="20"/>
                <w:szCs w:val="20"/>
              </w:rPr>
              <w:t xml:space="preserve"> </w:t>
            </w:r>
            <w:r w:rsidRPr="008112FE">
              <w:rPr>
                <w:sz w:val="20"/>
                <w:szCs w:val="20"/>
              </w:rPr>
              <w:t>evidence</w:t>
            </w:r>
            <w:r w:rsidR="00AA26C7">
              <w:rPr>
                <w:sz w:val="20"/>
                <w:szCs w:val="20"/>
              </w:rPr>
              <w:t xml:space="preserve"> </w:t>
            </w:r>
            <w:r w:rsidRPr="008112FE">
              <w:rPr>
                <w:sz w:val="20"/>
                <w:szCs w:val="20"/>
              </w:rPr>
              <w:t>demonstrating</w:t>
            </w:r>
            <w:r w:rsidR="00AA26C7">
              <w:rPr>
                <w:sz w:val="20"/>
                <w:szCs w:val="20"/>
              </w:rPr>
              <w:t xml:space="preserve"> </w:t>
            </w:r>
            <w:r w:rsidRPr="008112FE">
              <w:rPr>
                <w:sz w:val="20"/>
                <w:szCs w:val="20"/>
              </w:rPr>
              <w:t>that</w:t>
            </w:r>
            <w:r w:rsidR="00AA26C7">
              <w:rPr>
                <w:sz w:val="20"/>
                <w:szCs w:val="20"/>
              </w:rPr>
              <w:t xml:space="preserve"> </w:t>
            </w:r>
            <w:r w:rsidRPr="008112FE">
              <w:rPr>
                <w:sz w:val="20"/>
                <w:szCs w:val="20"/>
              </w:rPr>
              <w:t>sport</w:t>
            </w:r>
            <w:r w:rsidR="00AA26C7">
              <w:rPr>
                <w:sz w:val="20"/>
                <w:szCs w:val="20"/>
              </w:rPr>
              <w:t xml:space="preserve"> </w:t>
            </w:r>
            <w:r w:rsidRPr="008112FE">
              <w:rPr>
                <w:sz w:val="20"/>
                <w:szCs w:val="20"/>
              </w:rPr>
              <w:t>is</w:t>
            </w:r>
            <w:r w:rsidR="00AA26C7">
              <w:rPr>
                <w:sz w:val="20"/>
                <w:szCs w:val="20"/>
              </w:rPr>
              <w:t xml:space="preserve"> </w:t>
            </w:r>
            <w:r w:rsidRPr="008112FE">
              <w:rPr>
                <w:sz w:val="20"/>
                <w:szCs w:val="20"/>
              </w:rPr>
              <w:t>not</w:t>
            </w:r>
            <w:r w:rsidR="00AA26C7">
              <w:rPr>
                <w:sz w:val="20"/>
                <w:szCs w:val="20"/>
              </w:rPr>
              <w:t xml:space="preserve"> </w:t>
            </w:r>
            <w:r w:rsidRPr="008112FE">
              <w:rPr>
                <w:sz w:val="20"/>
                <w:szCs w:val="20"/>
              </w:rPr>
              <w:t>only</w:t>
            </w:r>
            <w:r w:rsidR="00AA26C7">
              <w:rPr>
                <w:sz w:val="20"/>
                <w:szCs w:val="20"/>
              </w:rPr>
              <w:t xml:space="preserve"> </w:t>
            </w:r>
            <w:r w:rsidRPr="008112FE">
              <w:rPr>
                <w:sz w:val="20"/>
                <w:szCs w:val="20"/>
              </w:rPr>
              <w:t>critical</w:t>
            </w:r>
            <w:r w:rsidR="00AA26C7">
              <w:rPr>
                <w:sz w:val="20"/>
                <w:szCs w:val="20"/>
              </w:rPr>
              <w:t xml:space="preserve"> </w:t>
            </w:r>
            <w:r w:rsidRPr="008112FE">
              <w:rPr>
                <w:sz w:val="20"/>
                <w:szCs w:val="20"/>
              </w:rPr>
              <w:t>to</w:t>
            </w:r>
            <w:r w:rsidR="00AA26C7">
              <w:rPr>
                <w:sz w:val="20"/>
                <w:szCs w:val="20"/>
              </w:rPr>
              <w:t xml:space="preserve"> </w:t>
            </w:r>
            <w:r w:rsidRPr="008112FE">
              <w:rPr>
                <w:sz w:val="20"/>
                <w:szCs w:val="20"/>
              </w:rPr>
              <w:t>good</w:t>
            </w:r>
            <w:r w:rsidR="00AA26C7">
              <w:rPr>
                <w:sz w:val="20"/>
                <w:szCs w:val="20"/>
              </w:rPr>
              <w:t xml:space="preserve"> </w:t>
            </w:r>
            <w:r w:rsidRPr="008112FE">
              <w:rPr>
                <w:sz w:val="20"/>
                <w:szCs w:val="20"/>
              </w:rPr>
              <w:t>physical</w:t>
            </w:r>
            <w:r w:rsidR="00AA26C7">
              <w:rPr>
                <w:sz w:val="20"/>
                <w:szCs w:val="20"/>
              </w:rPr>
              <w:t xml:space="preserve"> </w:t>
            </w:r>
            <w:r w:rsidRPr="008112FE">
              <w:rPr>
                <w:sz w:val="20"/>
                <w:szCs w:val="20"/>
              </w:rPr>
              <w:t>and</w:t>
            </w:r>
            <w:r w:rsidR="00AA26C7">
              <w:rPr>
                <w:sz w:val="20"/>
                <w:szCs w:val="20"/>
              </w:rPr>
              <w:t xml:space="preserve"> </w:t>
            </w:r>
            <w:r w:rsidRPr="008112FE">
              <w:rPr>
                <w:sz w:val="20"/>
                <w:szCs w:val="20"/>
              </w:rPr>
              <w:t>mental</w:t>
            </w:r>
            <w:r w:rsidR="00AA26C7">
              <w:rPr>
                <w:sz w:val="20"/>
                <w:szCs w:val="20"/>
              </w:rPr>
              <w:t xml:space="preserve"> </w:t>
            </w:r>
            <w:r w:rsidRPr="008112FE">
              <w:rPr>
                <w:sz w:val="20"/>
                <w:szCs w:val="20"/>
              </w:rPr>
              <w:t>health,</w:t>
            </w:r>
            <w:r w:rsidR="00AA26C7">
              <w:rPr>
                <w:sz w:val="20"/>
                <w:szCs w:val="20"/>
              </w:rPr>
              <w:t xml:space="preserve"> </w:t>
            </w:r>
            <w:r w:rsidRPr="008112FE">
              <w:rPr>
                <w:sz w:val="20"/>
                <w:szCs w:val="20"/>
              </w:rPr>
              <w:t>but</w:t>
            </w:r>
            <w:r w:rsidR="00AA26C7">
              <w:rPr>
                <w:sz w:val="20"/>
                <w:szCs w:val="20"/>
              </w:rPr>
              <w:t xml:space="preserve"> </w:t>
            </w:r>
            <w:r w:rsidRPr="008112FE">
              <w:rPr>
                <w:sz w:val="20"/>
                <w:szCs w:val="20"/>
              </w:rPr>
              <w:t>also</w:t>
            </w:r>
            <w:r w:rsidR="00AA26C7">
              <w:rPr>
                <w:sz w:val="20"/>
                <w:szCs w:val="20"/>
              </w:rPr>
              <w:t xml:space="preserve"> </w:t>
            </w:r>
            <w:r w:rsidRPr="008112FE">
              <w:rPr>
                <w:sz w:val="20"/>
                <w:szCs w:val="20"/>
              </w:rPr>
              <w:t>a</w:t>
            </w:r>
            <w:r w:rsidR="00AA26C7">
              <w:rPr>
                <w:sz w:val="20"/>
                <w:szCs w:val="20"/>
              </w:rPr>
              <w:t xml:space="preserve"> </w:t>
            </w:r>
            <w:r w:rsidRPr="008112FE">
              <w:rPr>
                <w:sz w:val="20"/>
                <w:szCs w:val="20"/>
              </w:rPr>
              <w:t>powerful</w:t>
            </w:r>
            <w:r w:rsidR="00AA26C7">
              <w:rPr>
                <w:sz w:val="20"/>
                <w:szCs w:val="20"/>
              </w:rPr>
              <w:t xml:space="preserve"> </w:t>
            </w:r>
            <w:r w:rsidRPr="008112FE">
              <w:rPr>
                <w:sz w:val="20"/>
                <w:szCs w:val="20"/>
              </w:rPr>
              <w:t>tool</w:t>
            </w:r>
            <w:r w:rsidR="00AA26C7">
              <w:rPr>
                <w:sz w:val="20"/>
                <w:szCs w:val="20"/>
              </w:rPr>
              <w:t xml:space="preserve"> </w:t>
            </w:r>
            <w:r w:rsidRPr="008112FE">
              <w:rPr>
                <w:sz w:val="20"/>
                <w:szCs w:val="20"/>
              </w:rPr>
              <w:t>to</w:t>
            </w:r>
            <w:r w:rsidR="00AA26C7">
              <w:rPr>
                <w:sz w:val="20"/>
                <w:szCs w:val="20"/>
              </w:rPr>
              <w:t xml:space="preserve"> </w:t>
            </w:r>
            <w:r w:rsidRPr="008112FE">
              <w:rPr>
                <w:sz w:val="20"/>
                <w:szCs w:val="20"/>
              </w:rPr>
              <w:t>drive</w:t>
            </w:r>
            <w:r w:rsidR="00AA26C7">
              <w:rPr>
                <w:sz w:val="20"/>
                <w:szCs w:val="20"/>
              </w:rPr>
              <w:t xml:space="preserve"> </w:t>
            </w:r>
            <w:r w:rsidRPr="008112FE">
              <w:rPr>
                <w:sz w:val="20"/>
                <w:szCs w:val="20"/>
              </w:rPr>
              <w:t>equality</w:t>
            </w:r>
            <w:r w:rsidR="00AA26C7">
              <w:rPr>
                <w:sz w:val="20"/>
                <w:szCs w:val="20"/>
              </w:rPr>
              <w:t xml:space="preserve"> </w:t>
            </w:r>
            <w:r w:rsidRPr="008112FE">
              <w:rPr>
                <w:sz w:val="20"/>
                <w:szCs w:val="20"/>
              </w:rPr>
              <w:t>outcomes</w:t>
            </w:r>
            <w:r w:rsidR="00AA26C7">
              <w:rPr>
                <w:sz w:val="20"/>
                <w:szCs w:val="20"/>
              </w:rPr>
              <w:t xml:space="preserve"> </w:t>
            </w:r>
            <w:r w:rsidRPr="008112FE">
              <w:rPr>
                <w:sz w:val="20"/>
                <w:szCs w:val="20"/>
              </w:rPr>
              <w:t>and</w:t>
            </w:r>
            <w:r w:rsidR="00AA26C7">
              <w:rPr>
                <w:sz w:val="20"/>
                <w:szCs w:val="20"/>
              </w:rPr>
              <w:t xml:space="preserve"> </w:t>
            </w:r>
            <w:r w:rsidRPr="008112FE">
              <w:rPr>
                <w:sz w:val="20"/>
                <w:szCs w:val="20"/>
              </w:rPr>
              <w:t>change</w:t>
            </w:r>
            <w:r w:rsidR="00AA26C7">
              <w:rPr>
                <w:sz w:val="20"/>
                <w:szCs w:val="20"/>
              </w:rPr>
              <w:t xml:space="preserve"> </w:t>
            </w:r>
            <w:r w:rsidRPr="008112FE">
              <w:rPr>
                <w:sz w:val="20"/>
                <w:szCs w:val="20"/>
              </w:rPr>
              <w:t>mentalities.</w:t>
            </w:r>
            <w:r w:rsidR="00AA26C7">
              <w:rPr>
                <w:sz w:val="20"/>
                <w:szCs w:val="20"/>
              </w:rPr>
              <w:t xml:space="preserve"> </w:t>
            </w:r>
            <w:r w:rsidR="000819EC">
              <w:rPr>
                <w:sz w:val="20"/>
                <w:szCs w:val="20"/>
              </w:rPr>
              <w:t xml:space="preserve">For example, </w:t>
            </w:r>
            <w:r w:rsidR="00413AF3">
              <w:rPr>
                <w:sz w:val="20"/>
                <w:szCs w:val="20"/>
              </w:rPr>
              <w:t xml:space="preserve">for </w:t>
            </w:r>
            <w:r w:rsidR="000819EC">
              <w:rPr>
                <w:sz w:val="20"/>
                <w:szCs w:val="20"/>
              </w:rPr>
              <w:t>80%</w:t>
            </w:r>
            <w:r w:rsidR="00413AF3">
              <w:rPr>
                <w:sz w:val="20"/>
                <w:szCs w:val="20"/>
              </w:rPr>
              <w:t xml:space="preserve"> of young women, participation in sport</w:t>
            </w:r>
            <w:r w:rsidR="00DB5A03">
              <w:rPr>
                <w:sz w:val="20"/>
                <w:szCs w:val="20"/>
              </w:rPr>
              <w:t xml:space="preserve"> has led to an increase in confidence and a decrease in anxiety. Similarly, it is noteworthy that </w:t>
            </w:r>
            <w:r w:rsidR="00605F16">
              <w:rPr>
                <w:sz w:val="20"/>
                <w:szCs w:val="20"/>
              </w:rPr>
              <w:t xml:space="preserve">80% of female Fortune 500 executives played competitive sports. </w:t>
            </w:r>
          </w:p>
          <w:p w14:paraId="38D1F94E" w14:textId="77777777" w:rsidR="00A3684E" w:rsidRDefault="00A3684E" w:rsidP="004B5BD9">
            <w:pPr>
              <w:pStyle w:val="ListParagraph"/>
              <w:ind w:left="0"/>
              <w:rPr>
                <w:sz w:val="20"/>
                <w:szCs w:val="20"/>
              </w:rPr>
            </w:pPr>
          </w:p>
          <w:p w14:paraId="52C0CBF4" w14:textId="05C43F37" w:rsidR="00E8109C" w:rsidRDefault="000C71CB" w:rsidP="007625F9">
            <w:pPr>
              <w:pStyle w:val="ListParagraph"/>
              <w:ind w:left="0"/>
              <w:rPr>
                <w:sz w:val="20"/>
                <w:szCs w:val="20"/>
              </w:rPr>
            </w:pPr>
            <w:r>
              <w:rPr>
                <w:sz w:val="20"/>
                <w:szCs w:val="20"/>
              </w:rPr>
              <w:t>In addition, o</w:t>
            </w:r>
            <w:r w:rsidRPr="000C71CB">
              <w:rPr>
                <w:sz w:val="20"/>
                <w:szCs w:val="20"/>
              </w:rPr>
              <w:t>ne in three women worldwide has faced some form of physical or sexual violence in her lifetime, and athletes are no exception. Across all sports and all continents, female athletes face significant risks of abuse. Traditionally male- dominated environments, combined with ineffective governance structures, a lack of transparency, and the prioritization of sport profits over individual well- being contribute to deeply rooted power imbalances, negative gender stereotypes, and the normalization of abusive practices and cases of violence.</w:t>
            </w:r>
            <w:r w:rsidR="00E8109C">
              <w:rPr>
                <w:sz w:val="20"/>
                <w:szCs w:val="20"/>
              </w:rPr>
              <w:t xml:space="preserve"> </w:t>
            </w:r>
          </w:p>
          <w:p w14:paraId="20FDF553" w14:textId="53DF2411" w:rsidR="00291921" w:rsidRPr="00382D02" w:rsidRDefault="00291921" w:rsidP="004B5BD9">
            <w:pPr>
              <w:pStyle w:val="ListParagraph"/>
              <w:ind w:left="0"/>
              <w:rPr>
                <w:sz w:val="20"/>
                <w:szCs w:val="20"/>
              </w:rPr>
            </w:pPr>
          </w:p>
        </w:tc>
      </w:tr>
      <w:tr w:rsidR="00AA26C7" w:rsidRPr="00AF06C6" w14:paraId="0D8E552A" w14:textId="77777777" w:rsidTr="0040055A">
        <w:tc>
          <w:tcPr>
            <w:tcW w:w="2875" w:type="dxa"/>
          </w:tcPr>
          <w:p w14:paraId="43AEFDD9" w14:textId="7E57940C" w:rsidR="003E1CC7" w:rsidRPr="00AF06C6" w:rsidRDefault="003E1CC7" w:rsidP="003E1CC7">
            <w:pPr>
              <w:rPr>
                <w:b/>
                <w:sz w:val="20"/>
                <w:szCs w:val="20"/>
              </w:rPr>
            </w:pPr>
            <w:r w:rsidRPr="00AF06C6">
              <w:rPr>
                <w:b/>
                <w:sz w:val="20"/>
                <w:szCs w:val="20"/>
              </w:rPr>
              <w:lastRenderedPageBreak/>
              <w:t>Implementation mechanisms</w:t>
            </w:r>
            <w:r>
              <w:rPr>
                <w:b/>
                <w:sz w:val="20"/>
                <w:szCs w:val="20"/>
              </w:rPr>
              <w:t>:</w:t>
            </w:r>
          </w:p>
          <w:p w14:paraId="1031358C" w14:textId="77777777" w:rsidR="003E1CC7" w:rsidRPr="00AF06C6" w:rsidRDefault="003E1CC7" w:rsidP="003E1CC7">
            <w:pPr>
              <w:jc w:val="both"/>
              <w:rPr>
                <w:b/>
                <w:sz w:val="20"/>
                <w:szCs w:val="20"/>
                <w:u w:val="single"/>
              </w:rPr>
            </w:pPr>
          </w:p>
        </w:tc>
        <w:tc>
          <w:tcPr>
            <w:tcW w:w="10075" w:type="dxa"/>
            <w:gridSpan w:val="2"/>
          </w:tcPr>
          <w:p w14:paraId="7B4FCC90" w14:textId="77777777" w:rsidR="003E1CC7" w:rsidRDefault="003E1CC7" w:rsidP="003E1CC7">
            <w:pPr>
              <w:pStyle w:val="ListParagraph"/>
              <w:ind w:left="0"/>
              <w:rPr>
                <w:i/>
                <w:iCs/>
                <w:sz w:val="20"/>
                <w:szCs w:val="20"/>
              </w:rPr>
            </w:pPr>
            <w:r w:rsidRPr="00AF06C6">
              <w:rPr>
                <w:i/>
                <w:iCs/>
                <w:sz w:val="20"/>
                <w:szCs w:val="20"/>
              </w:rPr>
              <w:t>What are the means/processes of implementation of the initiative?</w:t>
            </w:r>
          </w:p>
          <w:p w14:paraId="1D8172C9" w14:textId="77777777" w:rsidR="00291921" w:rsidRPr="00AF06C6" w:rsidRDefault="00291921" w:rsidP="003E1CC7">
            <w:pPr>
              <w:pStyle w:val="ListParagraph"/>
              <w:ind w:left="0"/>
              <w:rPr>
                <w:i/>
                <w:iCs/>
                <w:sz w:val="20"/>
                <w:szCs w:val="20"/>
              </w:rPr>
            </w:pPr>
          </w:p>
          <w:p w14:paraId="44F3D6B3" w14:textId="4EFDCBED" w:rsidR="00291921" w:rsidRDefault="00291921" w:rsidP="00291921">
            <w:pPr>
              <w:pStyle w:val="ListParagraph"/>
              <w:ind w:left="0"/>
              <w:rPr>
                <w:sz w:val="20"/>
                <w:szCs w:val="20"/>
              </w:rPr>
            </w:pPr>
            <w:r w:rsidRPr="008112FE">
              <w:rPr>
                <w:sz w:val="20"/>
                <w:szCs w:val="20"/>
              </w:rPr>
              <w:t>In</w:t>
            </w:r>
            <w:r>
              <w:rPr>
                <w:sz w:val="20"/>
                <w:szCs w:val="20"/>
              </w:rPr>
              <w:t xml:space="preserve"> </w:t>
            </w:r>
            <w:r w:rsidRPr="008112FE">
              <w:rPr>
                <w:sz w:val="20"/>
                <w:szCs w:val="20"/>
              </w:rPr>
              <w:t>addition</w:t>
            </w:r>
            <w:r>
              <w:rPr>
                <w:sz w:val="20"/>
                <w:szCs w:val="20"/>
              </w:rPr>
              <w:t xml:space="preserve"> </w:t>
            </w:r>
            <w:r w:rsidRPr="008112FE">
              <w:rPr>
                <w:sz w:val="20"/>
                <w:szCs w:val="20"/>
              </w:rPr>
              <w:t>to</w:t>
            </w:r>
            <w:r>
              <w:rPr>
                <w:sz w:val="20"/>
                <w:szCs w:val="20"/>
              </w:rPr>
              <w:t xml:space="preserve"> </w:t>
            </w:r>
            <w:r w:rsidRPr="008112FE">
              <w:rPr>
                <w:sz w:val="20"/>
                <w:szCs w:val="20"/>
              </w:rPr>
              <w:t>increasing</w:t>
            </w:r>
            <w:r>
              <w:rPr>
                <w:sz w:val="20"/>
                <w:szCs w:val="20"/>
              </w:rPr>
              <w:t xml:space="preserve"> </w:t>
            </w:r>
            <w:r w:rsidRPr="008112FE">
              <w:rPr>
                <w:sz w:val="20"/>
                <w:szCs w:val="20"/>
              </w:rPr>
              <w:t>girls’</w:t>
            </w:r>
            <w:r>
              <w:rPr>
                <w:sz w:val="20"/>
                <w:szCs w:val="20"/>
              </w:rPr>
              <w:t xml:space="preserve"> </w:t>
            </w:r>
            <w:r w:rsidRPr="008112FE">
              <w:rPr>
                <w:sz w:val="20"/>
                <w:szCs w:val="20"/>
              </w:rPr>
              <w:t>and</w:t>
            </w:r>
            <w:r>
              <w:rPr>
                <w:sz w:val="20"/>
                <w:szCs w:val="20"/>
              </w:rPr>
              <w:t xml:space="preserve"> </w:t>
            </w:r>
            <w:r w:rsidRPr="008112FE">
              <w:rPr>
                <w:sz w:val="20"/>
                <w:szCs w:val="20"/>
              </w:rPr>
              <w:t>women’s</w:t>
            </w:r>
            <w:r>
              <w:rPr>
                <w:sz w:val="20"/>
                <w:szCs w:val="20"/>
              </w:rPr>
              <w:t xml:space="preserve"> </w:t>
            </w:r>
            <w:r w:rsidRPr="008112FE">
              <w:rPr>
                <w:sz w:val="20"/>
                <w:szCs w:val="20"/>
              </w:rPr>
              <w:t>participation</w:t>
            </w:r>
            <w:r>
              <w:rPr>
                <w:sz w:val="20"/>
                <w:szCs w:val="20"/>
              </w:rPr>
              <w:t xml:space="preserve"> </w:t>
            </w:r>
            <w:r w:rsidRPr="008112FE">
              <w:rPr>
                <w:sz w:val="20"/>
                <w:szCs w:val="20"/>
              </w:rPr>
              <w:t>in</w:t>
            </w:r>
            <w:r>
              <w:rPr>
                <w:sz w:val="20"/>
                <w:szCs w:val="20"/>
              </w:rPr>
              <w:t xml:space="preserve"> </w:t>
            </w:r>
            <w:r w:rsidRPr="008112FE">
              <w:rPr>
                <w:sz w:val="20"/>
                <w:szCs w:val="20"/>
              </w:rPr>
              <w:t>sport,</w:t>
            </w:r>
            <w:r>
              <w:rPr>
                <w:sz w:val="20"/>
                <w:szCs w:val="20"/>
              </w:rPr>
              <w:t xml:space="preserve"> </w:t>
            </w:r>
            <w:r w:rsidRPr="008112FE">
              <w:rPr>
                <w:sz w:val="20"/>
                <w:szCs w:val="20"/>
              </w:rPr>
              <w:t>Fit</w:t>
            </w:r>
            <w:r>
              <w:rPr>
                <w:sz w:val="20"/>
                <w:szCs w:val="20"/>
              </w:rPr>
              <w:t xml:space="preserve"> </w:t>
            </w:r>
            <w:r w:rsidRPr="008112FE">
              <w:rPr>
                <w:sz w:val="20"/>
                <w:szCs w:val="20"/>
              </w:rPr>
              <w:t>for</w:t>
            </w:r>
            <w:r>
              <w:rPr>
                <w:sz w:val="20"/>
                <w:szCs w:val="20"/>
              </w:rPr>
              <w:t xml:space="preserve"> </w:t>
            </w:r>
            <w:r w:rsidRPr="008112FE">
              <w:rPr>
                <w:sz w:val="20"/>
                <w:szCs w:val="20"/>
              </w:rPr>
              <w:t>Life</w:t>
            </w:r>
            <w:r>
              <w:rPr>
                <w:sz w:val="20"/>
                <w:szCs w:val="20"/>
              </w:rPr>
              <w:t xml:space="preserve"> </w:t>
            </w:r>
            <w:r w:rsidRPr="008112FE">
              <w:rPr>
                <w:sz w:val="20"/>
                <w:szCs w:val="20"/>
              </w:rPr>
              <w:t>activities</w:t>
            </w:r>
            <w:r>
              <w:rPr>
                <w:sz w:val="20"/>
                <w:szCs w:val="20"/>
              </w:rPr>
              <w:t xml:space="preserve"> </w:t>
            </w:r>
            <w:r w:rsidRPr="008112FE">
              <w:rPr>
                <w:sz w:val="20"/>
                <w:szCs w:val="20"/>
              </w:rPr>
              <w:t>scale</w:t>
            </w:r>
            <w:r>
              <w:rPr>
                <w:sz w:val="20"/>
                <w:szCs w:val="20"/>
              </w:rPr>
              <w:t xml:space="preserve"> </w:t>
            </w:r>
            <w:r w:rsidRPr="008112FE">
              <w:rPr>
                <w:sz w:val="20"/>
                <w:szCs w:val="20"/>
              </w:rPr>
              <w:t>the</w:t>
            </w:r>
            <w:r>
              <w:rPr>
                <w:sz w:val="20"/>
                <w:szCs w:val="20"/>
              </w:rPr>
              <w:t xml:space="preserve"> </w:t>
            </w:r>
            <w:r w:rsidRPr="008112FE">
              <w:rPr>
                <w:sz w:val="20"/>
                <w:szCs w:val="20"/>
              </w:rPr>
              <w:t>use</w:t>
            </w:r>
            <w:r>
              <w:rPr>
                <w:sz w:val="20"/>
                <w:szCs w:val="20"/>
              </w:rPr>
              <w:t xml:space="preserve"> </w:t>
            </w:r>
            <w:r w:rsidRPr="008112FE">
              <w:rPr>
                <w:sz w:val="20"/>
                <w:szCs w:val="20"/>
              </w:rPr>
              <w:t>of</w:t>
            </w:r>
            <w:r>
              <w:rPr>
                <w:sz w:val="20"/>
                <w:szCs w:val="20"/>
              </w:rPr>
              <w:t xml:space="preserve"> </w:t>
            </w:r>
            <w:r w:rsidRPr="008112FE">
              <w:rPr>
                <w:sz w:val="20"/>
                <w:szCs w:val="20"/>
              </w:rPr>
              <w:t>sport</w:t>
            </w:r>
            <w:r>
              <w:rPr>
                <w:sz w:val="20"/>
                <w:szCs w:val="20"/>
              </w:rPr>
              <w:t xml:space="preserve"> </w:t>
            </w:r>
            <w:r w:rsidRPr="008112FE">
              <w:rPr>
                <w:sz w:val="20"/>
                <w:szCs w:val="20"/>
              </w:rPr>
              <w:t>to</w:t>
            </w:r>
            <w:r>
              <w:rPr>
                <w:sz w:val="20"/>
                <w:szCs w:val="20"/>
              </w:rPr>
              <w:t xml:space="preserve"> </w:t>
            </w:r>
            <w:r w:rsidRPr="008112FE">
              <w:rPr>
                <w:sz w:val="20"/>
                <w:szCs w:val="20"/>
              </w:rPr>
              <w:t>upskill</w:t>
            </w:r>
            <w:r>
              <w:rPr>
                <w:sz w:val="20"/>
                <w:szCs w:val="20"/>
              </w:rPr>
              <w:t xml:space="preserve"> </w:t>
            </w:r>
            <w:r w:rsidRPr="008112FE">
              <w:rPr>
                <w:sz w:val="20"/>
                <w:szCs w:val="20"/>
              </w:rPr>
              <w:t>and</w:t>
            </w:r>
            <w:r>
              <w:rPr>
                <w:sz w:val="20"/>
                <w:szCs w:val="20"/>
              </w:rPr>
              <w:t xml:space="preserve"> </w:t>
            </w:r>
            <w:r w:rsidRPr="008112FE">
              <w:rPr>
                <w:sz w:val="20"/>
                <w:szCs w:val="20"/>
              </w:rPr>
              <w:t>empower</w:t>
            </w:r>
            <w:r>
              <w:rPr>
                <w:sz w:val="20"/>
                <w:szCs w:val="20"/>
              </w:rPr>
              <w:t xml:space="preserve"> </w:t>
            </w:r>
            <w:r w:rsidRPr="008112FE">
              <w:rPr>
                <w:sz w:val="20"/>
                <w:szCs w:val="20"/>
              </w:rPr>
              <w:t>girls</w:t>
            </w:r>
            <w:r>
              <w:rPr>
                <w:sz w:val="20"/>
                <w:szCs w:val="20"/>
              </w:rPr>
              <w:t xml:space="preserve"> </w:t>
            </w:r>
            <w:r w:rsidRPr="008112FE">
              <w:rPr>
                <w:sz w:val="20"/>
                <w:szCs w:val="20"/>
              </w:rPr>
              <w:t>and</w:t>
            </w:r>
            <w:r>
              <w:rPr>
                <w:sz w:val="20"/>
                <w:szCs w:val="20"/>
              </w:rPr>
              <w:t xml:space="preserve"> </w:t>
            </w:r>
            <w:r w:rsidRPr="008112FE">
              <w:rPr>
                <w:sz w:val="20"/>
                <w:szCs w:val="20"/>
              </w:rPr>
              <w:t>women</w:t>
            </w:r>
            <w:r>
              <w:rPr>
                <w:sz w:val="20"/>
                <w:szCs w:val="20"/>
              </w:rPr>
              <w:t xml:space="preserve"> </w:t>
            </w:r>
            <w:r w:rsidRPr="008112FE">
              <w:rPr>
                <w:sz w:val="20"/>
                <w:szCs w:val="20"/>
              </w:rPr>
              <w:t>through</w:t>
            </w:r>
            <w:r>
              <w:rPr>
                <w:sz w:val="20"/>
                <w:szCs w:val="20"/>
              </w:rPr>
              <w:t xml:space="preserve"> </w:t>
            </w:r>
            <w:r w:rsidRPr="008112FE">
              <w:rPr>
                <w:sz w:val="20"/>
                <w:szCs w:val="20"/>
              </w:rPr>
              <w:t>sports-related</w:t>
            </w:r>
            <w:r>
              <w:rPr>
                <w:sz w:val="20"/>
                <w:szCs w:val="20"/>
              </w:rPr>
              <w:t xml:space="preserve"> </w:t>
            </w:r>
            <w:r w:rsidRPr="008112FE">
              <w:rPr>
                <w:sz w:val="20"/>
                <w:szCs w:val="20"/>
              </w:rPr>
              <w:t>trainings,</w:t>
            </w:r>
            <w:r>
              <w:rPr>
                <w:sz w:val="20"/>
                <w:szCs w:val="20"/>
              </w:rPr>
              <w:t xml:space="preserve"> </w:t>
            </w:r>
            <w:r w:rsidRPr="008112FE">
              <w:rPr>
                <w:sz w:val="20"/>
                <w:szCs w:val="20"/>
              </w:rPr>
              <w:t>and</w:t>
            </w:r>
            <w:r>
              <w:rPr>
                <w:sz w:val="20"/>
                <w:szCs w:val="20"/>
              </w:rPr>
              <w:t xml:space="preserve"> </w:t>
            </w:r>
            <w:r w:rsidRPr="008112FE">
              <w:rPr>
                <w:sz w:val="20"/>
                <w:szCs w:val="20"/>
              </w:rPr>
              <w:t>support</w:t>
            </w:r>
            <w:r>
              <w:rPr>
                <w:sz w:val="20"/>
                <w:szCs w:val="20"/>
              </w:rPr>
              <w:t xml:space="preserve"> </w:t>
            </w:r>
            <w:r w:rsidRPr="008112FE">
              <w:rPr>
                <w:sz w:val="20"/>
                <w:szCs w:val="20"/>
              </w:rPr>
              <w:t>decision</w:t>
            </w:r>
            <w:r>
              <w:rPr>
                <w:sz w:val="20"/>
                <w:szCs w:val="20"/>
              </w:rPr>
              <w:t xml:space="preserve"> </w:t>
            </w:r>
            <w:r w:rsidRPr="008112FE">
              <w:rPr>
                <w:sz w:val="20"/>
                <w:szCs w:val="20"/>
              </w:rPr>
              <w:t>makers</w:t>
            </w:r>
            <w:r>
              <w:rPr>
                <w:sz w:val="20"/>
                <w:szCs w:val="20"/>
              </w:rPr>
              <w:t xml:space="preserve"> </w:t>
            </w:r>
            <w:r w:rsidRPr="008112FE">
              <w:rPr>
                <w:sz w:val="20"/>
                <w:szCs w:val="20"/>
              </w:rPr>
              <w:t>effectively</w:t>
            </w:r>
            <w:r>
              <w:rPr>
                <w:sz w:val="20"/>
                <w:szCs w:val="20"/>
              </w:rPr>
              <w:t xml:space="preserve"> </w:t>
            </w:r>
            <w:r w:rsidRPr="008112FE">
              <w:rPr>
                <w:sz w:val="20"/>
                <w:szCs w:val="20"/>
              </w:rPr>
              <w:t>measure</w:t>
            </w:r>
            <w:r>
              <w:rPr>
                <w:sz w:val="20"/>
                <w:szCs w:val="20"/>
              </w:rPr>
              <w:t xml:space="preserve"> </w:t>
            </w:r>
            <w:r w:rsidRPr="008112FE">
              <w:rPr>
                <w:sz w:val="20"/>
                <w:szCs w:val="20"/>
              </w:rPr>
              <w:t>the</w:t>
            </w:r>
            <w:r>
              <w:rPr>
                <w:sz w:val="20"/>
                <w:szCs w:val="20"/>
              </w:rPr>
              <w:t xml:space="preserve"> </w:t>
            </w:r>
            <w:r w:rsidRPr="008112FE">
              <w:rPr>
                <w:sz w:val="20"/>
                <w:szCs w:val="20"/>
              </w:rPr>
              <w:t>positive</w:t>
            </w:r>
            <w:r>
              <w:rPr>
                <w:sz w:val="20"/>
                <w:szCs w:val="20"/>
              </w:rPr>
              <w:t xml:space="preserve"> </w:t>
            </w:r>
            <w:r w:rsidRPr="008112FE">
              <w:rPr>
                <w:sz w:val="20"/>
                <w:szCs w:val="20"/>
              </w:rPr>
              <w:t>impacts</w:t>
            </w:r>
            <w:r>
              <w:rPr>
                <w:sz w:val="20"/>
                <w:szCs w:val="20"/>
              </w:rPr>
              <w:t xml:space="preserve"> </w:t>
            </w:r>
            <w:r w:rsidRPr="008112FE">
              <w:rPr>
                <w:sz w:val="20"/>
                <w:szCs w:val="20"/>
              </w:rPr>
              <w:t>of</w:t>
            </w:r>
            <w:r>
              <w:rPr>
                <w:sz w:val="20"/>
                <w:szCs w:val="20"/>
              </w:rPr>
              <w:t xml:space="preserve"> </w:t>
            </w:r>
            <w:r w:rsidRPr="008112FE">
              <w:rPr>
                <w:sz w:val="20"/>
                <w:szCs w:val="20"/>
              </w:rPr>
              <w:t>this</w:t>
            </w:r>
            <w:r>
              <w:rPr>
                <w:sz w:val="20"/>
                <w:szCs w:val="20"/>
              </w:rPr>
              <w:t xml:space="preserve"> </w:t>
            </w:r>
            <w:r w:rsidRPr="008112FE">
              <w:rPr>
                <w:sz w:val="20"/>
                <w:szCs w:val="20"/>
              </w:rPr>
              <w:t>across</w:t>
            </w:r>
            <w:r>
              <w:rPr>
                <w:sz w:val="20"/>
                <w:szCs w:val="20"/>
              </w:rPr>
              <w:t xml:space="preserve"> </w:t>
            </w:r>
            <w:r w:rsidRPr="008112FE">
              <w:rPr>
                <w:sz w:val="20"/>
                <w:szCs w:val="20"/>
              </w:rPr>
              <w:t>society</w:t>
            </w:r>
            <w:r>
              <w:rPr>
                <w:sz w:val="20"/>
                <w:szCs w:val="20"/>
              </w:rPr>
              <w:t>.</w:t>
            </w:r>
            <w:r w:rsidR="00E13CBD">
              <w:rPr>
                <w:sz w:val="20"/>
                <w:szCs w:val="20"/>
              </w:rPr>
              <w:t xml:space="preserve"> </w:t>
            </w:r>
          </w:p>
          <w:p w14:paraId="54421260" w14:textId="77777777" w:rsidR="00E8109C" w:rsidRDefault="00E8109C" w:rsidP="00291921">
            <w:pPr>
              <w:pStyle w:val="ListParagraph"/>
              <w:ind w:left="0"/>
              <w:rPr>
                <w:sz w:val="20"/>
                <w:szCs w:val="20"/>
              </w:rPr>
            </w:pPr>
          </w:p>
          <w:p w14:paraId="5B251767" w14:textId="4FF6FDD5" w:rsidR="00E8109C" w:rsidRDefault="00E8109C" w:rsidP="00291921">
            <w:pPr>
              <w:pStyle w:val="ListParagraph"/>
              <w:ind w:left="0"/>
              <w:rPr>
                <w:sz w:val="20"/>
                <w:szCs w:val="20"/>
              </w:rPr>
            </w:pPr>
            <w:r w:rsidRPr="00E8109C">
              <w:rPr>
                <w:sz w:val="20"/>
                <w:szCs w:val="20"/>
              </w:rPr>
              <w:t>Fit for Life</w:t>
            </w:r>
            <w:r>
              <w:rPr>
                <w:sz w:val="20"/>
                <w:szCs w:val="20"/>
              </w:rPr>
              <w:t xml:space="preserve"> also </w:t>
            </w:r>
            <w:r w:rsidRPr="00E8109C">
              <w:rPr>
                <w:sz w:val="20"/>
                <w:szCs w:val="20"/>
              </w:rPr>
              <w:t>works in and through sport to upend the root causes of male violence against women and girls in collaboration with partners from public, private and sport sectors. Its focus is twofold: to promote and enhance survivor- centered policies and regulatory frameworks which prevent and respond to violence, and to engage with athletes, coaches, and other members of the sports community, empowering them to recognize and end it.</w:t>
            </w:r>
          </w:p>
          <w:p w14:paraId="385129B6" w14:textId="77777777" w:rsidR="001D7753" w:rsidRDefault="001D7753" w:rsidP="00291921">
            <w:pPr>
              <w:pStyle w:val="ListParagraph"/>
              <w:ind w:left="0"/>
              <w:rPr>
                <w:sz w:val="20"/>
                <w:szCs w:val="20"/>
              </w:rPr>
            </w:pPr>
          </w:p>
          <w:p w14:paraId="244F1FDB" w14:textId="4A288947" w:rsidR="001D7753" w:rsidRDefault="001D7753" w:rsidP="00291921">
            <w:pPr>
              <w:pStyle w:val="ListParagraph"/>
              <w:ind w:left="0"/>
              <w:rPr>
                <w:sz w:val="20"/>
                <w:szCs w:val="20"/>
              </w:rPr>
            </w:pPr>
            <w:r w:rsidRPr="001D7753">
              <w:rPr>
                <w:sz w:val="20"/>
                <w:szCs w:val="20"/>
              </w:rPr>
              <w:t>To consult on priority needs, UNESCO gathered over 70 stakeholders from government, civil society, the sport movement and the private sector for the “Fit for Life Workshop: Empowering Girls and Young Women Through Sport” in November 2022. During this workshop, consensus was reached on the need to harmonize approaches to the development, design and measurement of inclusive sports initiatives at the levels of policy and practice. Several calls to action were made, including:</w:t>
            </w:r>
          </w:p>
          <w:p w14:paraId="25DBCE23" w14:textId="77777777" w:rsidR="00A55302" w:rsidRDefault="00A55302" w:rsidP="00291921">
            <w:pPr>
              <w:pStyle w:val="ListParagraph"/>
              <w:ind w:left="0"/>
              <w:rPr>
                <w:sz w:val="20"/>
                <w:szCs w:val="20"/>
              </w:rPr>
            </w:pPr>
          </w:p>
          <w:p w14:paraId="385FAB3C" w14:textId="77777777" w:rsidR="00A55302" w:rsidRDefault="000F025E" w:rsidP="00A55302">
            <w:pPr>
              <w:pStyle w:val="ListParagraph"/>
              <w:numPr>
                <w:ilvl w:val="0"/>
                <w:numId w:val="14"/>
              </w:numPr>
              <w:rPr>
                <w:sz w:val="20"/>
                <w:szCs w:val="20"/>
              </w:rPr>
            </w:pPr>
            <w:r w:rsidRPr="00A55302">
              <w:rPr>
                <w:sz w:val="20"/>
                <w:szCs w:val="20"/>
              </w:rPr>
              <w:t>the urgent need for shared metrics to advance outcome-oriented measurement, to inform advocacy and scale smart investments in sport as a driver of sustainable development</w:t>
            </w:r>
            <w:r w:rsidR="00A55302">
              <w:rPr>
                <w:sz w:val="20"/>
                <w:szCs w:val="20"/>
              </w:rPr>
              <w:t>;</w:t>
            </w:r>
          </w:p>
          <w:p w14:paraId="585380B4" w14:textId="77777777" w:rsidR="00A55302" w:rsidRDefault="000F025E" w:rsidP="00A55302">
            <w:pPr>
              <w:pStyle w:val="ListParagraph"/>
              <w:numPr>
                <w:ilvl w:val="0"/>
                <w:numId w:val="14"/>
              </w:numPr>
              <w:rPr>
                <w:sz w:val="20"/>
                <w:szCs w:val="20"/>
              </w:rPr>
            </w:pPr>
            <w:r w:rsidRPr="00A55302">
              <w:rPr>
                <w:sz w:val="20"/>
                <w:szCs w:val="20"/>
              </w:rPr>
              <w:t>the importance of participatory development processes and the use of an intersectional lens to support inclusive, relevant and gender-transformative policies, curricula and projects</w:t>
            </w:r>
            <w:r w:rsidR="00A55302">
              <w:rPr>
                <w:sz w:val="20"/>
                <w:szCs w:val="20"/>
              </w:rPr>
              <w:t>;</w:t>
            </w:r>
          </w:p>
          <w:p w14:paraId="67F2C4BA" w14:textId="77777777" w:rsidR="00B0235B" w:rsidRDefault="000F025E" w:rsidP="00B0235B">
            <w:pPr>
              <w:pStyle w:val="ListParagraph"/>
              <w:numPr>
                <w:ilvl w:val="0"/>
                <w:numId w:val="14"/>
              </w:numPr>
              <w:rPr>
                <w:sz w:val="20"/>
                <w:szCs w:val="20"/>
              </w:rPr>
            </w:pPr>
            <w:r w:rsidRPr="00A55302">
              <w:rPr>
                <w:sz w:val="20"/>
                <w:szCs w:val="20"/>
              </w:rPr>
              <w:t>the need to prioritize capacity-building and communications to promote the value of investing in grassroots sport to advance equality outcomes, and to accurately measure social and economic returns on investment</w:t>
            </w:r>
            <w:r w:rsidR="00B0235B">
              <w:rPr>
                <w:sz w:val="20"/>
                <w:szCs w:val="20"/>
              </w:rPr>
              <w:t>;</w:t>
            </w:r>
          </w:p>
          <w:p w14:paraId="51EBE6B2" w14:textId="67721319" w:rsidR="001D7753" w:rsidRPr="00B0235B" w:rsidRDefault="000F025E" w:rsidP="00B0235B">
            <w:pPr>
              <w:pStyle w:val="ListParagraph"/>
              <w:numPr>
                <w:ilvl w:val="0"/>
                <w:numId w:val="14"/>
              </w:numPr>
              <w:rPr>
                <w:sz w:val="20"/>
                <w:szCs w:val="20"/>
              </w:rPr>
            </w:pPr>
            <w:r w:rsidRPr="00B0235B">
              <w:rPr>
                <w:sz w:val="20"/>
                <w:szCs w:val="20"/>
              </w:rPr>
              <w:t>the identification and promotion of mechanisms for collective action to ensure engagement and ownership from diverse public, private and civil society stakeholder groups, including those outside of the sport sector, alongside core constituencies such as athletes and sport media</w:t>
            </w:r>
            <w:r w:rsidR="00B0235B">
              <w:rPr>
                <w:sz w:val="20"/>
                <w:szCs w:val="20"/>
              </w:rPr>
              <w:t>.</w:t>
            </w:r>
          </w:p>
          <w:p w14:paraId="3F67A726" w14:textId="77777777" w:rsidR="003E1CC7" w:rsidRPr="00AF06C6" w:rsidRDefault="003E1CC7" w:rsidP="003E1CC7">
            <w:pPr>
              <w:pStyle w:val="ListParagraph"/>
              <w:ind w:left="0"/>
              <w:rPr>
                <w:i/>
                <w:iCs/>
                <w:sz w:val="20"/>
                <w:szCs w:val="20"/>
              </w:rPr>
            </w:pPr>
          </w:p>
          <w:p w14:paraId="068439F2" w14:textId="77777777" w:rsidR="003E1CC7" w:rsidRDefault="003E1CC7" w:rsidP="003E1CC7">
            <w:pPr>
              <w:pStyle w:val="ListParagraph"/>
              <w:ind w:left="0"/>
              <w:rPr>
                <w:i/>
                <w:iCs/>
                <w:sz w:val="20"/>
                <w:szCs w:val="20"/>
              </w:rPr>
            </w:pPr>
            <w:r w:rsidRPr="00AF06C6">
              <w:rPr>
                <w:i/>
                <w:iCs/>
                <w:sz w:val="20"/>
                <w:szCs w:val="20"/>
              </w:rPr>
              <w:lastRenderedPageBreak/>
              <w:t>What are the main deliverables/activities involved?</w:t>
            </w:r>
          </w:p>
          <w:p w14:paraId="3ADA17CC" w14:textId="77777777" w:rsidR="00541CC4" w:rsidRDefault="00541CC4" w:rsidP="003E1CC7">
            <w:pPr>
              <w:pStyle w:val="ListParagraph"/>
              <w:ind w:left="0"/>
              <w:rPr>
                <w:i/>
                <w:iCs/>
                <w:sz w:val="20"/>
                <w:szCs w:val="20"/>
              </w:rPr>
            </w:pPr>
          </w:p>
          <w:p w14:paraId="59F1E164" w14:textId="77777777" w:rsidR="00005675" w:rsidRDefault="004660AE" w:rsidP="007473E2">
            <w:pPr>
              <w:rPr>
                <w:sz w:val="20"/>
                <w:szCs w:val="20"/>
              </w:rPr>
            </w:pPr>
            <w:r w:rsidRPr="004660AE">
              <w:rPr>
                <w:sz w:val="20"/>
                <w:szCs w:val="20"/>
              </w:rPr>
              <w:t xml:space="preserve">The </w:t>
            </w:r>
            <w:hyperlink r:id="rId11" w:history="1">
              <w:r w:rsidRPr="008B5810">
                <w:rPr>
                  <w:rStyle w:val="Hyperlink"/>
                  <w:sz w:val="20"/>
                  <w:szCs w:val="20"/>
                </w:rPr>
                <w:t>Fit for Life Sport and Gender Equality Game Plan</w:t>
              </w:r>
            </w:hyperlink>
            <w:r w:rsidRPr="004660AE">
              <w:rPr>
                <w:sz w:val="20"/>
                <w:szCs w:val="20"/>
              </w:rPr>
              <w:t xml:space="preserve"> is being designed</w:t>
            </w:r>
            <w:r w:rsidR="00005675">
              <w:rPr>
                <w:sz w:val="20"/>
                <w:szCs w:val="20"/>
              </w:rPr>
              <w:t xml:space="preserve"> </w:t>
            </w:r>
            <w:r w:rsidRPr="004660AE">
              <w:rPr>
                <w:sz w:val="20"/>
                <w:szCs w:val="20"/>
              </w:rPr>
              <w:t>to respond to these calls to action. Its practical content will support national decision makers to better use sport as a tool to advance gender equality and sustainable development.</w:t>
            </w:r>
            <w:r w:rsidR="00E8109C">
              <w:rPr>
                <w:sz w:val="20"/>
                <w:szCs w:val="20"/>
              </w:rPr>
              <w:t xml:space="preserve"> </w:t>
            </w:r>
            <w:r w:rsidRPr="004660AE">
              <w:rPr>
                <w:sz w:val="20"/>
                <w:szCs w:val="20"/>
              </w:rPr>
              <w:t>Chapters will outline the rationale for increased investment in sport as a driver of equality and signpost key resources to consult further. The key stages of effective policy-making and related implementation will be covered, including practical checklists and good practice examples to inspire action.</w:t>
            </w:r>
            <w:r w:rsidR="00F829C1">
              <w:rPr>
                <w:sz w:val="20"/>
                <w:szCs w:val="20"/>
              </w:rPr>
              <w:t xml:space="preserve"> </w:t>
            </w:r>
          </w:p>
          <w:p w14:paraId="2870597B" w14:textId="77777777" w:rsidR="00005675" w:rsidRDefault="00005675" w:rsidP="007473E2">
            <w:pPr>
              <w:rPr>
                <w:sz w:val="20"/>
                <w:szCs w:val="20"/>
              </w:rPr>
            </w:pPr>
          </w:p>
          <w:p w14:paraId="3B26A7FE" w14:textId="5B745585" w:rsidR="007473E2" w:rsidRPr="007473E2" w:rsidRDefault="00603870" w:rsidP="00E00C4E">
            <w:pPr>
              <w:jc w:val="both"/>
              <w:rPr>
                <w:sz w:val="20"/>
                <w:szCs w:val="20"/>
              </w:rPr>
            </w:pPr>
            <w:r>
              <w:rPr>
                <w:sz w:val="20"/>
                <w:szCs w:val="20"/>
              </w:rPr>
              <w:t>In parallel,</w:t>
            </w:r>
            <w:r w:rsidR="008705EF">
              <w:rPr>
                <w:sz w:val="20"/>
                <w:szCs w:val="20"/>
              </w:rPr>
              <w:t xml:space="preserve"> </w:t>
            </w:r>
            <w:r w:rsidR="008705EF" w:rsidRPr="008705EF">
              <w:rPr>
                <w:sz w:val="20"/>
                <w:szCs w:val="20"/>
              </w:rPr>
              <w:t xml:space="preserve">UNESCO has been working with UN Women and the UN Spotlight Initiative on a </w:t>
            </w:r>
            <w:hyperlink r:id="rId12" w:history="1">
              <w:r w:rsidR="008705EF" w:rsidRPr="002118C6">
                <w:rPr>
                  <w:rStyle w:val="Hyperlink"/>
                  <w:sz w:val="20"/>
                  <w:szCs w:val="20"/>
                </w:rPr>
                <w:t>Handbook on Tackling Violence against Women and Girls in Sport</w:t>
              </w:r>
            </w:hyperlink>
            <w:r w:rsidR="008705EF" w:rsidRPr="008705EF">
              <w:rPr>
                <w:sz w:val="20"/>
                <w:szCs w:val="20"/>
              </w:rPr>
              <w:t xml:space="preserve">, which was launched at MINEPS VII in June 2023 during a side event featuring survivors of violence, athletes, academics and activists, and promoted during a side-event of the 54th Human Rights Council. The Handbook contains practical recommendations for policy makers and sports practitioners to enhance legal frameworks, trainings, independent reporting systems and trauma </w:t>
            </w:r>
            <w:proofErr w:type="spellStart"/>
            <w:r w:rsidR="008705EF" w:rsidRPr="008705EF">
              <w:rPr>
                <w:sz w:val="20"/>
                <w:szCs w:val="20"/>
              </w:rPr>
              <w:t>centred</w:t>
            </w:r>
            <w:proofErr w:type="spellEnd"/>
            <w:r w:rsidR="008705EF" w:rsidRPr="008705EF">
              <w:rPr>
                <w:sz w:val="20"/>
                <w:szCs w:val="20"/>
              </w:rPr>
              <w:t xml:space="preserve"> approaches to violence prevention and remedy measures. </w:t>
            </w:r>
          </w:p>
          <w:p w14:paraId="19AFA3ED" w14:textId="5CE10D52" w:rsidR="003E1CC7" w:rsidRPr="002118C6" w:rsidRDefault="007473E2" w:rsidP="002118C6">
            <w:pPr>
              <w:rPr>
                <w:sz w:val="20"/>
                <w:szCs w:val="20"/>
              </w:rPr>
            </w:pPr>
            <w:r w:rsidRPr="007473E2">
              <w:rPr>
                <w:sz w:val="20"/>
                <w:szCs w:val="20"/>
              </w:rPr>
              <w:t> </w:t>
            </w:r>
          </w:p>
          <w:p w14:paraId="0230789E" w14:textId="77777777" w:rsidR="003E1CC7" w:rsidRPr="00E00C4E" w:rsidRDefault="003E1CC7" w:rsidP="003E1CC7">
            <w:pPr>
              <w:pStyle w:val="ListParagraph"/>
              <w:ind w:left="0"/>
              <w:rPr>
                <w:b/>
                <w:bCs/>
                <w:i/>
                <w:iCs/>
                <w:sz w:val="20"/>
                <w:szCs w:val="20"/>
              </w:rPr>
            </w:pPr>
            <w:r w:rsidRPr="00E00C4E">
              <w:rPr>
                <w:b/>
                <w:bCs/>
                <w:i/>
                <w:iCs/>
                <w:sz w:val="20"/>
                <w:szCs w:val="20"/>
              </w:rPr>
              <w:t>What is the time frame of implementation?</w:t>
            </w:r>
          </w:p>
          <w:p w14:paraId="7F723AF1" w14:textId="77777777" w:rsidR="00270FBB" w:rsidRDefault="00270FBB" w:rsidP="003E1CC7">
            <w:pPr>
              <w:pStyle w:val="ListParagraph"/>
              <w:ind w:left="0"/>
              <w:rPr>
                <w:i/>
                <w:iCs/>
                <w:sz w:val="20"/>
                <w:szCs w:val="20"/>
              </w:rPr>
            </w:pPr>
          </w:p>
          <w:p w14:paraId="71D9708B" w14:textId="1F8A146E" w:rsidR="00270FBB" w:rsidRDefault="002118C6" w:rsidP="00EA6A9E">
            <w:pPr>
              <w:jc w:val="both"/>
              <w:rPr>
                <w:sz w:val="20"/>
                <w:szCs w:val="20"/>
              </w:rPr>
            </w:pPr>
            <w:r>
              <w:rPr>
                <w:sz w:val="20"/>
                <w:szCs w:val="20"/>
              </w:rPr>
              <w:t xml:space="preserve">To support the development of the Game Plan, UNESCO has established and held several rounds of consultation with </w:t>
            </w:r>
            <w:r w:rsidRPr="007473E2">
              <w:rPr>
                <w:sz w:val="20"/>
                <w:szCs w:val="20"/>
              </w:rPr>
              <w:t>a Group of Friends for Sport and G</w:t>
            </w:r>
            <w:r>
              <w:rPr>
                <w:sz w:val="20"/>
                <w:szCs w:val="20"/>
              </w:rPr>
              <w:t>ender Equality</w:t>
            </w:r>
            <w:r w:rsidRPr="007473E2">
              <w:rPr>
                <w:sz w:val="20"/>
                <w:szCs w:val="20"/>
              </w:rPr>
              <w:t xml:space="preserve"> (</w:t>
            </w:r>
            <w:proofErr w:type="spellStart"/>
            <w:r w:rsidRPr="007473E2">
              <w:rPr>
                <w:sz w:val="20"/>
                <w:szCs w:val="20"/>
              </w:rPr>
              <w:t>GoF</w:t>
            </w:r>
            <w:proofErr w:type="spellEnd"/>
            <w:r w:rsidRPr="007473E2">
              <w:rPr>
                <w:sz w:val="20"/>
                <w:szCs w:val="20"/>
              </w:rPr>
              <w:t>)</w:t>
            </w:r>
            <w:r>
              <w:rPr>
                <w:sz w:val="20"/>
                <w:szCs w:val="20"/>
              </w:rPr>
              <w:t>, which</w:t>
            </w:r>
            <w:r w:rsidRPr="007473E2">
              <w:rPr>
                <w:sz w:val="20"/>
                <w:szCs w:val="20"/>
              </w:rPr>
              <w:t xml:space="preserve"> includes over </w:t>
            </w:r>
            <w:r>
              <w:rPr>
                <w:sz w:val="20"/>
                <w:szCs w:val="20"/>
              </w:rPr>
              <w:t>9</w:t>
            </w:r>
            <w:r w:rsidRPr="007473E2">
              <w:rPr>
                <w:sz w:val="20"/>
                <w:szCs w:val="20"/>
              </w:rPr>
              <w:t>0 members</w:t>
            </w:r>
            <w:r>
              <w:rPr>
                <w:sz w:val="20"/>
                <w:szCs w:val="20"/>
              </w:rPr>
              <w:t>, including technical experts and Member States</w:t>
            </w:r>
            <w:r w:rsidRPr="007473E2">
              <w:rPr>
                <w:sz w:val="20"/>
                <w:szCs w:val="20"/>
              </w:rPr>
              <w:t xml:space="preserve">. The Group agreed on the importance of developing a </w:t>
            </w:r>
            <w:r w:rsidRPr="001349D5">
              <w:rPr>
                <w:sz w:val="20"/>
                <w:szCs w:val="20"/>
                <w:u w:val="single"/>
              </w:rPr>
              <w:t xml:space="preserve">Global Sport and Gender Equality Game Plan </w:t>
            </w:r>
            <w:r w:rsidRPr="007473E2">
              <w:rPr>
                <w:sz w:val="20"/>
                <w:szCs w:val="20"/>
              </w:rPr>
              <w:t>to provide practical guidance to policy makers on upgrading and aligning GE components of sport policies and strategies with global good practice, as well as recommendations on using sport as a tool to empower women and drive equality outcomes beyond the sport sector.</w:t>
            </w:r>
            <w:r>
              <w:rPr>
                <w:sz w:val="20"/>
                <w:szCs w:val="20"/>
              </w:rPr>
              <w:t xml:space="preserve"> UNESCO has </w:t>
            </w:r>
            <w:r w:rsidRPr="007473E2">
              <w:rPr>
                <w:sz w:val="20"/>
                <w:szCs w:val="20"/>
              </w:rPr>
              <w:t>developed a Theory of Change and indicators for the Game Plan, which were presented during a high-level stakeholder meeting convened by the Global Observatory on Gender Equality and Sport and hosted at UNESCO HQ in November</w:t>
            </w:r>
            <w:r>
              <w:rPr>
                <w:sz w:val="20"/>
                <w:szCs w:val="20"/>
              </w:rPr>
              <w:t xml:space="preserve"> 2023</w:t>
            </w:r>
            <w:r w:rsidRPr="007473E2">
              <w:rPr>
                <w:sz w:val="20"/>
                <w:szCs w:val="20"/>
              </w:rPr>
              <w:t>. </w:t>
            </w:r>
            <w:r w:rsidR="00270FBB" w:rsidRPr="00270FBB">
              <w:rPr>
                <w:sz w:val="20"/>
                <w:szCs w:val="20"/>
              </w:rPr>
              <w:t xml:space="preserve">The Game Plan will be launched in July 2024 at a Global Sports Conference that UNESCO will be hosting in the run up to the Paris 2024 Olympics </w:t>
            </w:r>
            <w:r w:rsidR="0044725E">
              <w:rPr>
                <w:sz w:val="20"/>
                <w:szCs w:val="20"/>
              </w:rPr>
              <w:t xml:space="preserve">(23-24 July) </w:t>
            </w:r>
            <w:r w:rsidR="00270FBB" w:rsidRPr="00270FBB">
              <w:rPr>
                <w:sz w:val="20"/>
                <w:szCs w:val="20"/>
              </w:rPr>
              <w:t>and rolled out in national and city settings as part of Fit for Life’s global implementation.</w:t>
            </w:r>
            <w:r w:rsidR="00BA21B3">
              <w:rPr>
                <w:sz w:val="20"/>
                <w:szCs w:val="20"/>
              </w:rPr>
              <w:t xml:space="preserve"> </w:t>
            </w:r>
            <w:r w:rsidR="00BA21B3" w:rsidRPr="00BA21B3">
              <w:rPr>
                <w:sz w:val="20"/>
                <w:szCs w:val="20"/>
              </w:rPr>
              <w:t xml:space="preserve">Implementation of the Game Plan will </w:t>
            </w:r>
            <w:r w:rsidR="00BA21B3">
              <w:rPr>
                <w:sz w:val="20"/>
                <w:szCs w:val="20"/>
              </w:rPr>
              <w:t xml:space="preserve">then </w:t>
            </w:r>
            <w:r w:rsidR="00BA21B3" w:rsidRPr="00BA21B3">
              <w:rPr>
                <w:sz w:val="20"/>
                <w:szCs w:val="20"/>
              </w:rPr>
              <w:t>be supported in countries and cities through a series of pilot projects, focused on data and research, participatory policy making, capacity building, resource management and fundraising, intersectional impact measurement, and advocacy and communications.</w:t>
            </w:r>
          </w:p>
          <w:p w14:paraId="685301DC" w14:textId="77777777" w:rsidR="002118C6" w:rsidRDefault="002118C6" w:rsidP="003E1CC7">
            <w:pPr>
              <w:pStyle w:val="ListParagraph"/>
              <w:ind w:left="0"/>
              <w:rPr>
                <w:sz w:val="20"/>
                <w:szCs w:val="20"/>
              </w:rPr>
            </w:pPr>
          </w:p>
          <w:p w14:paraId="6173DA53" w14:textId="77777777" w:rsidR="003E1CC7" w:rsidRDefault="00D4339D" w:rsidP="00D4339D">
            <w:pPr>
              <w:rPr>
                <w:sz w:val="20"/>
                <w:szCs w:val="20"/>
              </w:rPr>
            </w:pPr>
            <w:r w:rsidRPr="00D4339D">
              <w:rPr>
                <w:sz w:val="20"/>
                <w:szCs w:val="20"/>
              </w:rPr>
              <w:t xml:space="preserve">To support the implementation of the recommendation of the Handbook, </w:t>
            </w:r>
            <w:r>
              <w:rPr>
                <w:sz w:val="20"/>
                <w:szCs w:val="20"/>
              </w:rPr>
              <w:t>UNESCO</w:t>
            </w:r>
            <w:r w:rsidRPr="00D4339D">
              <w:rPr>
                <w:sz w:val="20"/>
                <w:szCs w:val="20"/>
              </w:rPr>
              <w:t xml:space="preserve"> has just concluded the first phase of a research and capacity-building pilot project on sports media and gender equality, in collaboration with UNESCO's Field Office in Beirut and the Thomson Foundation, and is now planning a dedicated Policy Roundtable for policy makers and sports practitioners in Spring 2024. </w:t>
            </w:r>
          </w:p>
          <w:p w14:paraId="4ADFFA33" w14:textId="529288D4" w:rsidR="00D4339D" w:rsidRPr="00AF06C6" w:rsidRDefault="00D4339D" w:rsidP="00D4339D">
            <w:pPr>
              <w:rPr>
                <w:b/>
                <w:sz w:val="20"/>
                <w:szCs w:val="20"/>
                <w:u w:val="single"/>
              </w:rPr>
            </w:pPr>
          </w:p>
        </w:tc>
      </w:tr>
      <w:tr w:rsidR="00AA26C7" w:rsidRPr="00AF06C6" w14:paraId="414C4A6A" w14:textId="77777777" w:rsidTr="0040055A">
        <w:tc>
          <w:tcPr>
            <w:tcW w:w="2875" w:type="dxa"/>
          </w:tcPr>
          <w:p w14:paraId="2865EF8C" w14:textId="7DFEFA8E" w:rsidR="003E1CC7" w:rsidRPr="00AF06C6" w:rsidRDefault="003E1CC7" w:rsidP="003E1CC7">
            <w:pPr>
              <w:jc w:val="both"/>
              <w:rPr>
                <w:b/>
                <w:sz w:val="20"/>
                <w:szCs w:val="20"/>
                <w:u w:val="single"/>
              </w:rPr>
            </w:pPr>
            <w:r w:rsidRPr="00AF06C6">
              <w:rPr>
                <w:b/>
                <w:sz w:val="20"/>
                <w:szCs w:val="20"/>
              </w:rPr>
              <w:lastRenderedPageBreak/>
              <w:t>Target Audience(s)</w:t>
            </w:r>
            <w:r>
              <w:rPr>
                <w:b/>
                <w:sz w:val="20"/>
                <w:szCs w:val="20"/>
              </w:rPr>
              <w:t>:</w:t>
            </w:r>
          </w:p>
        </w:tc>
        <w:tc>
          <w:tcPr>
            <w:tcW w:w="10075" w:type="dxa"/>
            <w:gridSpan w:val="2"/>
          </w:tcPr>
          <w:p w14:paraId="5910436B" w14:textId="5414AF8A" w:rsidR="003E1CC7" w:rsidRDefault="003E1CC7" w:rsidP="003E1CC7">
            <w:pPr>
              <w:ind w:left="252" w:hanging="252"/>
              <w:rPr>
                <w:sz w:val="20"/>
                <w:szCs w:val="20"/>
              </w:rPr>
            </w:pPr>
            <w:r w:rsidRPr="00AF06C6">
              <w:rPr>
                <w:i/>
                <w:iCs/>
                <w:sz w:val="20"/>
                <w:szCs w:val="20"/>
              </w:rPr>
              <w:t>Who are the beneficiaries of the proposed/implemented initiative?</w:t>
            </w:r>
          </w:p>
          <w:p w14:paraId="662EF04C" w14:textId="77777777" w:rsidR="00D4339D" w:rsidRDefault="00D4339D" w:rsidP="003E1CC7">
            <w:pPr>
              <w:ind w:left="252" w:hanging="252"/>
              <w:rPr>
                <w:sz w:val="20"/>
                <w:szCs w:val="20"/>
              </w:rPr>
            </w:pPr>
          </w:p>
          <w:p w14:paraId="009CA894" w14:textId="2B007E3C" w:rsidR="00D4339D" w:rsidRPr="00D4339D" w:rsidRDefault="00D4339D" w:rsidP="003E1CC7">
            <w:pPr>
              <w:ind w:left="252" w:hanging="252"/>
              <w:rPr>
                <w:sz w:val="20"/>
                <w:szCs w:val="20"/>
              </w:rPr>
            </w:pPr>
            <w:r>
              <w:rPr>
                <w:sz w:val="20"/>
                <w:szCs w:val="20"/>
              </w:rPr>
              <w:t xml:space="preserve">The </w:t>
            </w:r>
            <w:r w:rsidR="00BA21B3">
              <w:rPr>
                <w:sz w:val="20"/>
                <w:szCs w:val="20"/>
              </w:rPr>
              <w:t>target audience</w:t>
            </w:r>
            <w:r>
              <w:rPr>
                <w:sz w:val="20"/>
                <w:szCs w:val="20"/>
              </w:rPr>
              <w:t xml:space="preserve"> </w:t>
            </w:r>
            <w:r w:rsidR="00BA21B3">
              <w:rPr>
                <w:sz w:val="20"/>
                <w:szCs w:val="20"/>
              </w:rPr>
              <w:t>of</w:t>
            </w:r>
            <w:r w:rsidR="00E60738">
              <w:rPr>
                <w:sz w:val="20"/>
                <w:szCs w:val="20"/>
              </w:rPr>
              <w:t xml:space="preserve"> th</w:t>
            </w:r>
            <w:r w:rsidR="0051236D">
              <w:rPr>
                <w:sz w:val="20"/>
                <w:szCs w:val="20"/>
              </w:rPr>
              <w:t xml:space="preserve">e </w:t>
            </w:r>
            <w:r w:rsidR="00BA21B3">
              <w:rPr>
                <w:sz w:val="20"/>
                <w:szCs w:val="20"/>
              </w:rPr>
              <w:t xml:space="preserve">Game Plan and the Handbook are </w:t>
            </w:r>
            <w:r w:rsidR="00FE7AA0">
              <w:rPr>
                <w:sz w:val="20"/>
                <w:szCs w:val="20"/>
              </w:rPr>
              <w:t xml:space="preserve">policy makers and sports practitioners / decision makers in sports organizations. The beneficiaries </w:t>
            </w:r>
            <w:r w:rsidR="001B52C2">
              <w:rPr>
                <w:sz w:val="20"/>
                <w:szCs w:val="20"/>
              </w:rPr>
              <w:t>o</w:t>
            </w:r>
            <w:r w:rsidR="00FE7AA0">
              <w:rPr>
                <w:sz w:val="20"/>
                <w:szCs w:val="20"/>
              </w:rPr>
              <w:t xml:space="preserve">f the implementation of </w:t>
            </w:r>
            <w:r w:rsidR="00FE50AB">
              <w:rPr>
                <w:sz w:val="20"/>
                <w:szCs w:val="20"/>
              </w:rPr>
              <w:t>both</w:t>
            </w:r>
            <w:r w:rsidR="00FE7AA0">
              <w:rPr>
                <w:sz w:val="20"/>
                <w:szCs w:val="20"/>
              </w:rPr>
              <w:t xml:space="preserve"> toolkits </w:t>
            </w:r>
            <w:r w:rsidR="001B52C2">
              <w:rPr>
                <w:sz w:val="20"/>
                <w:szCs w:val="20"/>
              </w:rPr>
              <w:t xml:space="preserve">will be girls and women in different </w:t>
            </w:r>
            <w:r w:rsidR="001B52C2">
              <w:rPr>
                <w:sz w:val="20"/>
                <w:szCs w:val="20"/>
              </w:rPr>
              <w:lastRenderedPageBreak/>
              <w:t xml:space="preserve">cities and countries around the world where gender-equality pilot projects are currently being advanced with the support of key partners and the members of the Fit for Life Global Alliance. </w:t>
            </w:r>
          </w:p>
          <w:p w14:paraId="69A385AE" w14:textId="77777777" w:rsidR="003E1CC7" w:rsidRPr="00AF06C6" w:rsidRDefault="003E1CC7" w:rsidP="003E1CC7">
            <w:pPr>
              <w:jc w:val="both"/>
              <w:rPr>
                <w:b/>
                <w:sz w:val="20"/>
                <w:szCs w:val="20"/>
                <w:u w:val="single"/>
              </w:rPr>
            </w:pPr>
          </w:p>
        </w:tc>
      </w:tr>
      <w:tr w:rsidR="00AA26C7" w:rsidRPr="00AF06C6" w14:paraId="0E0B4B50" w14:textId="77777777" w:rsidTr="0040055A">
        <w:tc>
          <w:tcPr>
            <w:tcW w:w="2875" w:type="dxa"/>
          </w:tcPr>
          <w:p w14:paraId="26CF950F" w14:textId="7CEB477F" w:rsidR="003E1CC7" w:rsidRPr="00AF06C6" w:rsidRDefault="003E1CC7" w:rsidP="003E1CC7">
            <w:pPr>
              <w:jc w:val="both"/>
              <w:rPr>
                <w:b/>
                <w:sz w:val="20"/>
                <w:szCs w:val="20"/>
                <w:u w:val="single"/>
              </w:rPr>
            </w:pPr>
            <w:r w:rsidRPr="00AF06C6">
              <w:rPr>
                <w:b/>
                <w:sz w:val="20"/>
                <w:szCs w:val="20"/>
              </w:rPr>
              <w:lastRenderedPageBreak/>
              <w:t>Partners/Funding</w:t>
            </w:r>
            <w:r>
              <w:rPr>
                <w:b/>
                <w:sz w:val="20"/>
                <w:szCs w:val="20"/>
              </w:rPr>
              <w:t>:</w:t>
            </w:r>
          </w:p>
        </w:tc>
        <w:tc>
          <w:tcPr>
            <w:tcW w:w="10075" w:type="dxa"/>
            <w:gridSpan w:val="2"/>
          </w:tcPr>
          <w:p w14:paraId="45491CFE" w14:textId="5C8C64E1" w:rsidR="003E1CC7" w:rsidRPr="00AF06C6" w:rsidRDefault="003E1CC7" w:rsidP="003E1CC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070F2420" w14:textId="77777777" w:rsidR="0051236D" w:rsidRDefault="0051236D" w:rsidP="003E1CC7">
            <w:pPr>
              <w:jc w:val="both"/>
              <w:rPr>
                <w:i/>
                <w:iCs/>
                <w:sz w:val="20"/>
                <w:szCs w:val="20"/>
              </w:rPr>
            </w:pPr>
          </w:p>
          <w:p w14:paraId="2BFE8029" w14:textId="21E0D0D7" w:rsidR="0051236D" w:rsidRDefault="0051236D" w:rsidP="003E1CC7">
            <w:pPr>
              <w:jc w:val="both"/>
              <w:rPr>
                <w:sz w:val="20"/>
                <w:szCs w:val="20"/>
              </w:rPr>
            </w:pPr>
            <w:r>
              <w:rPr>
                <w:sz w:val="20"/>
                <w:szCs w:val="20"/>
              </w:rPr>
              <w:t>The Handbook has been developed jointly</w:t>
            </w:r>
            <w:r w:rsidR="00B44BAA">
              <w:rPr>
                <w:sz w:val="20"/>
                <w:szCs w:val="20"/>
              </w:rPr>
              <w:t xml:space="preserve"> and co-published</w:t>
            </w:r>
            <w:r>
              <w:rPr>
                <w:sz w:val="20"/>
                <w:szCs w:val="20"/>
              </w:rPr>
              <w:t xml:space="preserve"> with UN Women and the Spotlight </w:t>
            </w:r>
            <w:r w:rsidR="00B44BAA">
              <w:rPr>
                <w:sz w:val="20"/>
                <w:szCs w:val="20"/>
              </w:rPr>
              <w:t xml:space="preserve">Initiative. </w:t>
            </w:r>
          </w:p>
          <w:p w14:paraId="6A3B8B59" w14:textId="77777777" w:rsidR="00B44BAA" w:rsidRDefault="00B44BAA" w:rsidP="003E1CC7">
            <w:pPr>
              <w:jc w:val="both"/>
              <w:rPr>
                <w:sz w:val="20"/>
                <w:szCs w:val="20"/>
              </w:rPr>
            </w:pPr>
          </w:p>
          <w:p w14:paraId="1D21E51A" w14:textId="3886DABE" w:rsidR="0051236D" w:rsidRPr="006242FE" w:rsidRDefault="006242FE" w:rsidP="003E1CC7">
            <w:pPr>
              <w:jc w:val="both"/>
              <w:rPr>
                <w:sz w:val="20"/>
                <w:szCs w:val="20"/>
              </w:rPr>
            </w:pPr>
            <w:r w:rsidRPr="006242FE">
              <w:rPr>
                <w:sz w:val="20"/>
                <w:szCs w:val="20"/>
              </w:rPr>
              <w:t xml:space="preserve">The Game Plan is being developed </w:t>
            </w:r>
            <w:r w:rsidR="00D46F01">
              <w:rPr>
                <w:sz w:val="20"/>
                <w:szCs w:val="20"/>
              </w:rPr>
              <w:t xml:space="preserve">by UNESCO </w:t>
            </w:r>
            <w:r w:rsidRPr="006242FE">
              <w:rPr>
                <w:sz w:val="20"/>
                <w:szCs w:val="20"/>
              </w:rPr>
              <w:t xml:space="preserve">iteratively </w:t>
            </w:r>
            <w:r>
              <w:rPr>
                <w:sz w:val="20"/>
                <w:szCs w:val="20"/>
              </w:rPr>
              <w:t xml:space="preserve">with the Group of Friends </w:t>
            </w:r>
            <w:r w:rsidRPr="006242FE">
              <w:rPr>
                <w:sz w:val="20"/>
                <w:szCs w:val="20"/>
              </w:rPr>
              <w:t>to reflect the needs and perspectives of policy makers, women and girls</w:t>
            </w:r>
            <w:r>
              <w:rPr>
                <w:sz w:val="20"/>
                <w:szCs w:val="20"/>
              </w:rPr>
              <w:t xml:space="preserve">. The Group of Friends is made of a wide range of experts </w:t>
            </w:r>
            <w:r w:rsidR="00605039">
              <w:rPr>
                <w:sz w:val="20"/>
                <w:szCs w:val="20"/>
              </w:rPr>
              <w:t xml:space="preserve">from the sports ecosystem, including several UN agencies and NGOs, as well as representatives of Member States. </w:t>
            </w:r>
          </w:p>
          <w:p w14:paraId="7D51CC8D" w14:textId="77777777" w:rsidR="003E1CC7" w:rsidRDefault="003E1CC7" w:rsidP="003E1CC7">
            <w:pPr>
              <w:jc w:val="both"/>
              <w:rPr>
                <w:i/>
                <w:iCs/>
                <w:sz w:val="20"/>
                <w:szCs w:val="20"/>
              </w:rPr>
            </w:pPr>
            <w:r w:rsidRPr="00AF06C6">
              <w:rPr>
                <w:i/>
                <w:iCs/>
                <w:sz w:val="20"/>
                <w:szCs w:val="20"/>
              </w:rPr>
              <w:br/>
              <w:t>What are the main sources of funding of the initiative?</w:t>
            </w:r>
          </w:p>
          <w:p w14:paraId="03E8143A" w14:textId="77777777" w:rsidR="00605039" w:rsidRDefault="00605039" w:rsidP="003E1CC7">
            <w:pPr>
              <w:jc w:val="both"/>
              <w:rPr>
                <w:b/>
                <w:i/>
                <w:iCs/>
                <w:sz w:val="20"/>
                <w:szCs w:val="20"/>
                <w:u w:val="single"/>
              </w:rPr>
            </w:pPr>
          </w:p>
          <w:p w14:paraId="134CF258" w14:textId="1606EC4F" w:rsidR="00605039" w:rsidRDefault="00605039" w:rsidP="003E1CC7">
            <w:pPr>
              <w:jc w:val="both"/>
              <w:rPr>
                <w:bCs/>
                <w:sz w:val="20"/>
                <w:szCs w:val="20"/>
              </w:rPr>
            </w:pPr>
            <w:r>
              <w:rPr>
                <w:bCs/>
                <w:sz w:val="20"/>
                <w:szCs w:val="20"/>
              </w:rPr>
              <w:t xml:space="preserve">The development of the Handbook was funded by UN Women, UNESCO and Spotlight. The development of the Game Plan and its implementation is funded by UNESCO. </w:t>
            </w:r>
          </w:p>
          <w:p w14:paraId="04961E0B" w14:textId="3D954F63" w:rsidR="00605039" w:rsidRPr="00605039" w:rsidRDefault="00605039" w:rsidP="003E1CC7">
            <w:pPr>
              <w:jc w:val="both"/>
              <w:rPr>
                <w:bCs/>
                <w:sz w:val="20"/>
                <w:szCs w:val="20"/>
              </w:rPr>
            </w:pPr>
          </w:p>
        </w:tc>
      </w:tr>
      <w:tr w:rsidR="00AA26C7" w:rsidRPr="00AF06C6" w14:paraId="6BD08100" w14:textId="77777777" w:rsidTr="0040055A">
        <w:tc>
          <w:tcPr>
            <w:tcW w:w="2875" w:type="dxa"/>
          </w:tcPr>
          <w:p w14:paraId="5482DC79" w14:textId="77777777" w:rsidR="003E1CC7" w:rsidRDefault="003E1CC7" w:rsidP="003E1CC7">
            <w:pPr>
              <w:jc w:val="both"/>
              <w:rPr>
                <w:b/>
                <w:sz w:val="20"/>
                <w:szCs w:val="20"/>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0075" w:type="dxa"/>
            <w:gridSpan w:val="2"/>
          </w:tcPr>
          <w:p w14:paraId="2B93FADE" w14:textId="77777777" w:rsidR="003E1CC7" w:rsidRDefault="003E1CC7" w:rsidP="003E1CC7">
            <w:pPr>
              <w:rPr>
                <w:bCs/>
                <w:i/>
                <w:iCs/>
                <w:sz w:val="20"/>
                <w:szCs w:val="20"/>
              </w:rPr>
            </w:pPr>
          </w:p>
          <w:p w14:paraId="6280A780" w14:textId="3B50F356" w:rsidR="003E1CC7" w:rsidRDefault="003E1CC7" w:rsidP="003E1CC7">
            <w:pPr>
              <w:rPr>
                <w:bCs/>
                <w:i/>
                <w:iCs/>
                <w:sz w:val="20"/>
                <w:szCs w:val="20"/>
              </w:rPr>
            </w:pPr>
            <w:r w:rsidRPr="00AF06C6">
              <w:rPr>
                <w:bCs/>
                <w:i/>
                <w:iCs/>
                <w:sz w:val="20"/>
                <w:szCs w:val="20"/>
              </w:rPr>
              <w:t>To what SDG goal/target/indicator is this initiative targeted?</w:t>
            </w:r>
          </w:p>
          <w:p w14:paraId="4FB89B2C" w14:textId="77777777" w:rsidR="00605039" w:rsidRDefault="00605039" w:rsidP="003E1CC7">
            <w:pPr>
              <w:rPr>
                <w:bCs/>
                <w:i/>
                <w:iCs/>
                <w:sz w:val="20"/>
                <w:szCs w:val="20"/>
              </w:rPr>
            </w:pPr>
          </w:p>
          <w:p w14:paraId="40BFF1FD" w14:textId="05821AFC" w:rsidR="00CA4E79" w:rsidRPr="00605039" w:rsidRDefault="00605039" w:rsidP="003E1CC7">
            <w:pPr>
              <w:rPr>
                <w:bCs/>
                <w:sz w:val="20"/>
                <w:szCs w:val="20"/>
              </w:rPr>
            </w:pPr>
            <w:r>
              <w:rPr>
                <w:bCs/>
                <w:sz w:val="20"/>
                <w:szCs w:val="20"/>
              </w:rPr>
              <w:t xml:space="preserve">This initiative targets SDG 5: Achieving gender equality and empowering all girls and women. </w:t>
            </w:r>
          </w:p>
          <w:p w14:paraId="24A4E679" w14:textId="0A193D78" w:rsidR="003E1CC7" w:rsidRPr="00AF06C6" w:rsidRDefault="003E1CC7" w:rsidP="003E1CC7">
            <w:pPr>
              <w:rPr>
                <w:bCs/>
                <w:i/>
                <w:iCs/>
                <w:sz w:val="20"/>
                <w:szCs w:val="20"/>
              </w:rPr>
            </w:pPr>
          </w:p>
          <w:p w14:paraId="652A85BF" w14:textId="77777777" w:rsidR="003E1CC7" w:rsidRDefault="003E1CC7" w:rsidP="003E1CC7">
            <w:pPr>
              <w:rPr>
                <w:bCs/>
                <w:i/>
                <w:iCs/>
                <w:sz w:val="20"/>
                <w:szCs w:val="20"/>
              </w:rPr>
            </w:pPr>
            <w:r w:rsidRPr="00AF06C6">
              <w:rPr>
                <w:bCs/>
                <w:i/>
                <w:iCs/>
                <w:sz w:val="20"/>
                <w:szCs w:val="20"/>
              </w:rPr>
              <w:t>Please indicate any other national or internationally agreed goals/commitments to which this initiative is aligned.</w:t>
            </w:r>
          </w:p>
          <w:p w14:paraId="54F550C2" w14:textId="77777777" w:rsidR="00E0693B" w:rsidRPr="00E0693B" w:rsidRDefault="00E0693B" w:rsidP="00E0693B">
            <w:pPr>
              <w:rPr>
                <w:bCs/>
                <w:sz w:val="20"/>
                <w:szCs w:val="20"/>
              </w:rPr>
            </w:pPr>
            <w:r w:rsidRPr="00E0693B">
              <w:rPr>
                <w:bCs/>
                <w:sz w:val="20"/>
                <w:szCs w:val="20"/>
              </w:rPr>
              <w:t>• Beijing Declaration and Platform for Action</w:t>
            </w:r>
          </w:p>
          <w:p w14:paraId="6227FF89" w14:textId="77777777" w:rsidR="00E0693B" w:rsidRPr="00E0693B" w:rsidRDefault="00E0693B" w:rsidP="00E0693B">
            <w:pPr>
              <w:rPr>
                <w:bCs/>
                <w:sz w:val="20"/>
                <w:szCs w:val="20"/>
              </w:rPr>
            </w:pPr>
            <w:r w:rsidRPr="00E0693B">
              <w:rPr>
                <w:bCs/>
                <w:sz w:val="20"/>
                <w:szCs w:val="20"/>
              </w:rPr>
              <w:t>• Brighton plus Helsinki 2014 Declaration on Women and Sport</w:t>
            </w:r>
          </w:p>
          <w:p w14:paraId="33831B8A" w14:textId="77777777" w:rsidR="00E0693B" w:rsidRPr="00E0693B" w:rsidRDefault="00E0693B" w:rsidP="00E0693B">
            <w:pPr>
              <w:rPr>
                <w:bCs/>
                <w:sz w:val="20"/>
                <w:szCs w:val="20"/>
              </w:rPr>
            </w:pPr>
            <w:r w:rsidRPr="00E0693B">
              <w:rPr>
                <w:bCs/>
                <w:sz w:val="20"/>
                <w:szCs w:val="20"/>
              </w:rPr>
              <w:t>• IOC Gender Equality and Inclusion Objectives 2021-2024</w:t>
            </w:r>
          </w:p>
          <w:p w14:paraId="47C43EC5" w14:textId="77777777" w:rsidR="00E0693B" w:rsidRPr="00E0693B" w:rsidRDefault="00E0693B" w:rsidP="00E0693B">
            <w:pPr>
              <w:rPr>
                <w:bCs/>
                <w:sz w:val="20"/>
                <w:szCs w:val="20"/>
              </w:rPr>
            </w:pPr>
            <w:r w:rsidRPr="00E0693B">
              <w:rPr>
                <w:bCs/>
                <w:sz w:val="20"/>
                <w:szCs w:val="20"/>
              </w:rPr>
              <w:t>• IOC Strategic Framework on Human Rights</w:t>
            </w:r>
          </w:p>
          <w:p w14:paraId="4EA8E9E7" w14:textId="77777777" w:rsidR="00E0693B" w:rsidRPr="00E0693B" w:rsidRDefault="00E0693B" w:rsidP="00E0693B">
            <w:pPr>
              <w:rPr>
                <w:bCs/>
                <w:sz w:val="20"/>
                <w:szCs w:val="20"/>
              </w:rPr>
            </w:pPr>
            <w:r w:rsidRPr="00E0693B">
              <w:rPr>
                <w:bCs/>
                <w:sz w:val="20"/>
                <w:szCs w:val="20"/>
              </w:rPr>
              <w:t>• MINEPS VI Sport Policy Framework (Kazan Action Plan)</w:t>
            </w:r>
          </w:p>
          <w:p w14:paraId="412210B2" w14:textId="12019436" w:rsidR="00E0693B" w:rsidRPr="00E0693B" w:rsidRDefault="00E0693B" w:rsidP="00E0693B">
            <w:pPr>
              <w:rPr>
                <w:bCs/>
                <w:sz w:val="20"/>
                <w:szCs w:val="20"/>
              </w:rPr>
            </w:pPr>
            <w:r w:rsidRPr="00E0693B">
              <w:rPr>
                <w:bCs/>
                <w:sz w:val="20"/>
                <w:szCs w:val="20"/>
              </w:rPr>
              <w:t xml:space="preserve">• MINEPS VII </w:t>
            </w:r>
            <w:r w:rsidR="00B55865">
              <w:rPr>
                <w:bCs/>
                <w:sz w:val="20"/>
                <w:szCs w:val="20"/>
              </w:rPr>
              <w:t>Outcome Document</w:t>
            </w:r>
            <w:r w:rsidRPr="00E0693B">
              <w:rPr>
                <w:bCs/>
                <w:sz w:val="20"/>
                <w:szCs w:val="20"/>
              </w:rPr>
              <w:t xml:space="preserve"> (Baku Fit for Life Alliance)1</w:t>
            </w:r>
          </w:p>
          <w:p w14:paraId="52E744F8" w14:textId="77777777" w:rsidR="00E0693B" w:rsidRPr="00E0693B" w:rsidRDefault="00E0693B" w:rsidP="00E0693B">
            <w:pPr>
              <w:rPr>
                <w:bCs/>
                <w:sz w:val="20"/>
                <w:szCs w:val="20"/>
              </w:rPr>
            </w:pPr>
            <w:r w:rsidRPr="00E0693B">
              <w:rPr>
                <w:bCs/>
                <w:sz w:val="20"/>
                <w:szCs w:val="20"/>
              </w:rPr>
              <w:t xml:space="preserve">• UN Convention on the Elimination of All Forms of Discrimination Against Women </w:t>
            </w:r>
          </w:p>
          <w:p w14:paraId="0D4DC2CD" w14:textId="77777777" w:rsidR="00E0693B" w:rsidRPr="00E0693B" w:rsidRDefault="00E0693B" w:rsidP="00E0693B">
            <w:pPr>
              <w:rPr>
                <w:bCs/>
                <w:sz w:val="20"/>
                <w:szCs w:val="20"/>
              </w:rPr>
            </w:pPr>
            <w:r w:rsidRPr="00E0693B">
              <w:rPr>
                <w:bCs/>
                <w:sz w:val="20"/>
                <w:szCs w:val="20"/>
              </w:rPr>
              <w:t>(CEDAW)</w:t>
            </w:r>
          </w:p>
          <w:p w14:paraId="7B36EABE" w14:textId="77777777" w:rsidR="00E0693B" w:rsidRPr="00E0693B" w:rsidRDefault="00E0693B" w:rsidP="00E0693B">
            <w:pPr>
              <w:rPr>
                <w:bCs/>
                <w:sz w:val="20"/>
                <w:szCs w:val="20"/>
              </w:rPr>
            </w:pPr>
            <w:r w:rsidRPr="00E0693B">
              <w:rPr>
                <w:bCs/>
                <w:sz w:val="20"/>
                <w:szCs w:val="20"/>
              </w:rPr>
              <w:t>• UN Convention on the Rights of Persons with Disabilities (CRPD)</w:t>
            </w:r>
          </w:p>
          <w:p w14:paraId="04D864AD" w14:textId="77777777" w:rsidR="00E0693B" w:rsidRPr="00E0693B" w:rsidRDefault="00E0693B" w:rsidP="00E0693B">
            <w:pPr>
              <w:rPr>
                <w:bCs/>
                <w:sz w:val="20"/>
                <w:szCs w:val="20"/>
              </w:rPr>
            </w:pPr>
            <w:r w:rsidRPr="00E0693B">
              <w:rPr>
                <w:bCs/>
                <w:sz w:val="20"/>
                <w:szCs w:val="20"/>
              </w:rPr>
              <w:t xml:space="preserve">• UN Human Rights Council Resolution 40/5 on the Elimination of Discrimination Against </w:t>
            </w:r>
          </w:p>
          <w:p w14:paraId="7C9AF8D1" w14:textId="77777777" w:rsidR="00E0693B" w:rsidRPr="00E0693B" w:rsidRDefault="00E0693B" w:rsidP="00E0693B">
            <w:pPr>
              <w:rPr>
                <w:bCs/>
                <w:sz w:val="20"/>
                <w:szCs w:val="20"/>
              </w:rPr>
            </w:pPr>
            <w:r w:rsidRPr="00E0693B">
              <w:rPr>
                <w:bCs/>
                <w:sz w:val="20"/>
                <w:szCs w:val="20"/>
              </w:rPr>
              <w:t>Women and Girls in Sport</w:t>
            </w:r>
          </w:p>
          <w:p w14:paraId="60485E10" w14:textId="77777777" w:rsidR="00E0693B" w:rsidRPr="00E0693B" w:rsidRDefault="00E0693B" w:rsidP="00E0693B">
            <w:pPr>
              <w:rPr>
                <w:bCs/>
                <w:sz w:val="20"/>
                <w:szCs w:val="20"/>
              </w:rPr>
            </w:pPr>
            <w:r w:rsidRPr="00E0693B">
              <w:rPr>
                <w:bCs/>
                <w:sz w:val="20"/>
                <w:szCs w:val="20"/>
              </w:rPr>
              <w:t>• UN Women and WHO RESPECT Framework to prevent VAW</w:t>
            </w:r>
          </w:p>
          <w:p w14:paraId="534D7AA1" w14:textId="77777777" w:rsidR="00E0693B" w:rsidRPr="00E0693B" w:rsidRDefault="00E0693B" w:rsidP="00E0693B">
            <w:pPr>
              <w:rPr>
                <w:bCs/>
                <w:sz w:val="20"/>
                <w:szCs w:val="20"/>
              </w:rPr>
            </w:pPr>
            <w:r w:rsidRPr="00E0693B">
              <w:rPr>
                <w:bCs/>
                <w:sz w:val="20"/>
                <w:szCs w:val="20"/>
              </w:rPr>
              <w:t>• UN Women Sports for Generation Equality Principles</w:t>
            </w:r>
          </w:p>
          <w:p w14:paraId="5E666521" w14:textId="77777777" w:rsidR="00E0693B" w:rsidRPr="00E0693B" w:rsidRDefault="00E0693B" w:rsidP="00E0693B">
            <w:pPr>
              <w:rPr>
                <w:bCs/>
                <w:sz w:val="20"/>
                <w:szCs w:val="20"/>
              </w:rPr>
            </w:pPr>
            <w:r w:rsidRPr="00E0693B">
              <w:rPr>
                <w:bCs/>
                <w:sz w:val="20"/>
                <w:szCs w:val="20"/>
              </w:rPr>
              <w:t>• UNESCO International Charter of Physical Education, Physical Activity and Sport</w:t>
            </w:r>
          </w:p>
          <w:p w14:paraId="7D5C216C" w14:textId="19427962" w:rsidR="00E0693B" w:rsidRPr="00E0693B" w:rsidRDefault="00E0693B" w:rsidP="00E0693B">
            <w:pPr>
              <w:rPr>
                <w:bCs/>
                <w:sz w:val="20"/>
                <w:szCs w:val="20"/>
              </w:rPr>
            </w:pPr>
            <w:r w:rsidRPr="00E0693B">
              <w:rPr>
                <w:bCs/>
                <w:sz w:val="20"/>
                <w:szCs w:val="20"/>
              </w:rPr>
              <w:t>• WHO’s Global Action Plan on Physical Activity 2018-2030</w:t>
            </w:r>
          </w:p>
          <w:p w14:paraId="7242129A" w14:textId="77777777" w:rsidR="003E1CC7" w:rsidRPr="00AF06C6" w:rsidRDefault="003E1CC7" w:rsidP="003E1CC7">
            <w:pPr>
              <w:jc w:val="both"/>
              <w:rPr>
                <w:b/>
                <w:sz w:val="20"/>
                <w:szCs w:val="20"/>
                <w:u w:val="single"/>
              </w:rPr>
            </w:pPr>
          </w:p>
        </w:tc>
      </w:tr>
      <w:tr w:rsidR="00AA26C7" w:rsidRPr="00AF06C6" w14:paraId="0E791F71" w14:textId="77777777" w:rsidTr="0040055A">
        <w:tc>
          <w:tcPr>
            <w:tcW w:w="2875" w:type="dxa"/>
          </w:tcPr>
          <w:p w14:paraId="095A3E43" w14:textId="1E5B5C19" w:rsidR="003E1CC7" w:rsidRPr="002F14B4" w:rsidRDefault="003E1CC7" w:rsidP="003E1CC7">
            <w:pPr>
              <w:rPr>
                <w:b/>
                <w:sz w:val="20"/>
                <w:szCs w:val="20"/>
              </w:rPr>
            </w:pPr>
            <w:r w:rsidRPr="002F14B4">
              <w:rPr>
                <w:b/>
                <w:sz w:val="20"/>
                <w:szCs w:val="20"/>
              </w:rPr>
              <w:lastRenderedPageBreak/>
              <w:t>Alignment with global frameworks:</w:t>
            </w:r>
          </w:p>
        </w:tc>
        <w:tc>
          <w:tcPr>
            <w:tcW w:w="10075" w:type="dxa"/>
            <w:gridSpan w:val="2"/>
          </w:tcPr>
          <w:p w14:paraId="26E3EF1E" w14:textId="3EB87A47"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13"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14"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1410431C" w14:textId="77777777" w:rsidR="003E1CC7" w:rsidRPr="002F14B4" w:rsidRDefault="003E1CC7" w:rsidP="003E1CC7">
            <w:pPr>
              <w:rPr>
                <w:i/>
                <w:iCs/>
                <w:sz w:val="20"/>
                <w:szCs w:val="20"/>
              </w:rPr>
            </w:pPr>
          </w:p>
          <w:p w14:paraId="475221E7" w14:textId="44093D4C" w:rsidR="003E1CC7" w:rsidRDefault="00A646E8" w:rsidP="003E1CC7">
            <w:pPr>
              <w:rPr>
                <w:bCs/>
                <w:sz w:val="20"/>
                <w:szCs w:val="20"/>
              </w:rPr>
            </w:pPr>
            <w:r>
              <w:rPr>
                <w:bCs/>
                <w:sz w:val="20"/>
                <w:szCs w:val="20"/>
              </w:rPr>
              <w:t xml:space="preserve">This initiative has been specifically designed as a part of the follow-up of MINEPS VI and the implementation of </w:t>
            </w:r>
            <w:r w:rsidR="003E306B">
              <w:rPr>
                <w:bCs/>
                <w:sz w:val="20"/>
                <w:szCs w:val="20"/>
              </w:rPr>
              <w:t>Action I.5 of the Kazan Action Pla</w:t>
            </w:r>
            <w:r w:rsidR="00FE7768">
              <w:rPr>
                <w:bCs/>
                <w:sz w:val="20"/>
                <w:szCs w:val="20"/>
              </w:rPr>
              <w:t>n</w:t>
            </w:r>
            <w:r w:rsidR="00CB018F">
              <w:rPr>
                <w:bCs/>
                <w:sz w:val="20"/>
                <w:szCs w:val="20"/>
              </w:rPr>
              <w:t xml:space="preserve">, in line with the continued commitment and strengthened mandate </w:t>
            </w:r>
            <w:r w:rsidR="00F07171">
              <w:rPr>
                <w:bCs/>
                <w:sz w:val="20"/>
                <w:szCs w:val="20"/>
              </w:rPr>
              <w:t xml:space="preserve">for UNESCO </w:t>
            </w:r>
            <w:r w:rsidR="00CB018F">
              <w:rPr>
                <w:bCs/>
                <w:sz w:val="20"/>
                <w:szCs w:val="20"/>
              </w:rPr>
              <w:t xml:space="preserve">to drive gender equality in and through sport </w:t>
            </w:r>
            <w:r w:rsidR="00F07171">
              <w:rPr>
                <w:bCs/>
                <w:sz w:val="20"/>
                <w:szCs w:val="20"/>
              </w:rPr>
              <w:t xml:space="preserve">as outlined in </w:t>
            </w:r>
            <w:r w:rsidR="007B28C0">
              <w:rPr>
                <w:bCs/>
                <w:sz w:val="20"/>
                <w:szCs w:val="20"/>
              </w:rPr>
              <w:t>the MINEPS VII Baku Outcome Document</w:t>
            </w:r>
            <w:r w:rsidR="00FE7768">
              <w:rPr>
                <w:bCs/>
                <w:sz w:val="20"/>
                <w:szCs w:val="20"/>
              </w:rPr>
              <w:t>. It is also aligned with GAPPA</w:t>
            </w:r>
            <w:r w:rsidR="0034758C">
              <w:rPr>
                <w:bCs/>
                <w:sz w:val="20"/>
                <w:szCs w:val="20"/>
              </w:rPr>
              <w:t xml:space="preserve">’s guiding principles and four main action pillars. </w:t>
            </w:r>
          </w:p>
          <w:p w14:paraId="6613538C" w14:textId="36487C50" w:rsidR="00FE7768" w:rsidRPr="00C424A9" w:rsidRDefault="00FE7768" w:rsidP="003E1CC7">
            <w:pPr>
              <w:rPr>
                <w:bCs/>
                <w:sz w:val="20"/>
                <w:szCs w:val="20"/>
              </w:rPr>
            </w:pPr>
          </w:p>
        </w:tc>
      </w:tr>
      <w:tr w:rsidR="00AA26C7" w:rsidRPr="00AF06C6" w14:paraId="3FFBBF6C" w14:textId="77777777" w:rsidTr="0040055A">
        <w:tc>
          <w:tcPr>
            <w:tcW w:w="2875" w:type="dxa"/>
          </w:tcPr>
          <w:p w14:paraId="6EAE01EB" w14:textId="16A73244" w:rsidR="003E1CC7" w:rsidRPr="002F14B4" w:rsidRDefault="003E1CC7" w:rsidP="003E1CC7">
            <w:pPr>
              <w:rPr>
                <w:b/>
                <w:sz w:val="20"/>
                <w:szCs w:val="20"/>
              </w:rPr>
            </w:pPr>
            <w:r>
              <w:rPr>
                <w:b/>
                <w:sz w:val="20"/>
                <w:szCs w:val="20"/>
              </w:rPr>
              <w:t>Alignment with United Nations Action Plan on SDP:</w:t>
            </w:r>
          </w:p>
        </w:tc>
        <w:tc>
          <w:tcPr>
            <w:tcW w:w="10075" w:type="dxa"/>
            <w:gridSpan w:val="2"/>
          </w:tcPr>
          <w:p w14:paraId="4976356B" w14:textId="68ED32FF"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15" w:history="1">
              <w:r w:rsidRPr="00012704">
                <w:rPr>
                  <w:rStyle w:val="Hyperlink"/>
                  <w:rFonts w:asciiTheme="minorHAnsi" w:eastAsiaTheme="minorHAnsi" w:hAnsiTheme="minorHAnsi" w:cstheme="minorBidi"/>
                  <w:i/>
                  <w:iCs/>
                  <w:sz w:val="20"/>
                  <w:lang w:val="en-US"/>
                </w:rPr>
                <w:t>UN Action Plan on Sport for Development and Peace</w:t>
              </w:r>
            </w:hyperlink>
            <w:r>
              <w:rPr>
                <w:rFonts w:asciiTheme="minorHAnsi" w:eastAsiaTheme="minorHAnsi" w:hAnsiTheme="minorHAnsi" w:cstheme="minorBidi"/>
                <w:i/>
                <w:iCs/>
                <w:sz w:val="20"/>
                <w:lang w:val="en-US"/>
              </w:rPr>
              <w:t xml:space="preserve"> is this initiative designed to align?</w:t>
            </w:r>
          </w:p>
          <w:p w14:paraId="3E72F426" w14:textId="77777777"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743FB880" w14:textId="486E9E62"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To which action area(s) of the Plan is this initiative designed to contribute?</w:t>
            </w:r>
          </w:p>
          <w:p w14:paraId="79BAF894" w14:textId="77777777" w:rsidR="009D1169" w:rsidRDefault="009D1169"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1C64FAA5" w14:textId="77777777" w:rsidR="00E21F1E" w:rsidRDefault="009D1169" w:rsidP="00E21F1E">
            <w:pPr>
              <w:pStyle w:val="NoteVerbaleEnglish"/>
              <w:tabs>
                <w:tab w:val="left" w:pos="2552"/>
              </w:tabs>
              <w:rPr>
                <w:rFonts w:asciiTheme="minorHAnsi" w:eastAsiaTheme="minorHAnsi" w:hAnsiTheme="minorHAnsi" w:cstheme="minorBidi"/>
                <w:sz w:val="20"/>
                <w:lang w:val="en-US"/>
              </w:rPr>
            </w:pPr>
            <w:r w:rsidRPr="00F07171">
              <w:rPr>
                <w:rFonts w:asciiTheme="minorHAnsi" w:eastAsiaTheme="minorHAnsi" w:hAnsiTheme="minorHAnsi" w:cstheme="minorBidi"/>
                <w:sz w:val="20"/>
                <w:lang w:val="en-US"/>
              </w:rPr>
              <w:t>Fit for Life in its entirety and its gender equality workstream in particular</w:t>
            </w:r>
            <w:r>
              <w:rPr>
                <w:rFonts w:asciiTheme="minorHAnsi" w:eastAsiaTheme="minorHAnsi" w:hAnsiTheme="minorHAnsi" w:cstheme="minorBidi"/>
                <w:sz w:val="20"/>
                <w:lang w:val="en-US"/>
              </w:rPr>
              <w:t xml:space="preserve"> aligns seamlessly with the four main line of actions of the UN Action Plan on Sport for Development and Peace. Fit for Life has been specifically designed to scale smart investments in sport for development (resource mobilization), support policy makers design and deliver inclusive and impactful sport and PE policies (policy development) and is underpinned by the support and mobilization of the members Fit for Life Global Alliance (global partnerships), as well as a data collection and measurement framework to measure and evidence the value of sport in delivering non-sport outcomes (evidence of impact). </w:t>
            </w:r>
          </w:p>
          <w:p w14:paraId="6402BA70" w14:textId="77777777" w:rsidR="00E21F1E" w:rsidRDefault="00E21F1E" w:rsidP="00E21F1E">
            <w:pPr>
              <w:pStyle w:val="NoteVerbaleEnglish"/>
              <w:tabs>
                <w:tab w:val="left" w:pos="2552"/>
              </w:tabs>
              <w:rPr>
                <w:rFonts w:asciiTheme="minorHAnsi" w:eastAsiaTheme="minorHAnsi" w:hAnsiTheme="minorHAnsi" w:cstheme="minorBidi"/>
                <w:sz w:val="20"/>
                <w:lang w:val="en-US"/>
              </w:rPr>
            </w:pPr>
          </w:p>
          <w:p w14:paraId="57E6EF28" w14:textId="68F04137" w:rsidR="00E21F1E" w:rsidRDefault="00C74B75" w:rsidP="00E21F1E">
            <w:pPr>
              <w:pStyle w:val="NoteVerbaleEnglish"/>
              <w:tabs>
                <w:tab w:val="left" w:pos="2552"/>
              </w:tabs>
              <w:rPr>
                <w:rFonts w:asciiTheme="minorHAnsi" w:eastAsiaTheme="minorHAnsi" w:hAnsiTheme="minorHAnsi" w:cstheme="minorBidi"/>
                <w:sz w:val="20"/>
                <w:lang w:val="en-US"/>
              </w:rPr>
            </w:pPr>
            <w:r>
              <w:rPr>
                <w:rFonts w:asciiTheme="minorHAnsi" w:eastAsiaTheme="minorHAnsi" w:hAnsiTheme="minorHAnsi" w:cstheme="minorBidi"/>
                <w:sz w:val="20"/>
                <w:lang w:val="en-US"/>
              </w:rPr>
              <w:t xml:space="preserve">The Sport and Gender Equality Game Plan is also being developed </w:t>
            </w:r>
            <w:r w:rsidR="00964B4C">
              <w:rPr>
                <w:rFonts w:asciiTheme="minorHAnsi" w:eastAsiaTheme="minorHAnsi" w:hAnsiTheme="minorHAnsi" w:cstheme="minorBidi"/>
                <w:sz w:val="20"/>
                <w:lang w:val="en-US"/>
              </w:rPr>
              <w:t xml:space="preserve">based on these four pillars, </w:t>
            </w:r>
            <w:r w:rsidR="00E21F1E">
              <w:rPr>
                <w:rFonts w:asciiTheme="minorHAnsi" w:eastAsiaTheme="minorHAnsi" w:hAnsiTheme="minorHAnsi" w:cstheme="minorBidi"/>
                <w:sz w:val="20"/>
                <w:lang w:val="en-US"/>
              </w:rPr>
              <w:t>as it will contain the following chapters:</w:t>
            </w:r>
          </w:p>
          <w:p w14:paraId="2CC2958F" w14:textId="77777777" w:rsidR="00E21F1E" w:rsidRDefault="00E21F1E" w:rsidP="00E21F1E">
            <w:pPr>
              <w:pStyle w:val="NoteVerbaleEnglish"/>
              <w:tabs>
                <w:tab w:val="left" w:pos="2552"/>
              </w:tabs>
              <w:rPr>
                <w:rFonts w:asciiTheme="minorHAnsi" w:eastAsiaTheme="minorHAnsi" w:hAnsiTheme="minorHAnsi" w:cstheme="minorBidi"/>
                <w:sz w:val="20"/>
                <w:lang w:val="en-US"/>
              </w:rPr>
            </w:pPr>
          </w:p>
          <w:p w14:paraId="6836D689" w14:textId="77777777" w:rsidR="002939E1" w:rsidRDefault="00E21F1E" w:rsidP="002939E1">
            <w:pPr>
              <w:pStyle w:val="NoteVerbaleEnglish"/>
              <w:numPr>
                <w:ilvl w:val="0"/>
                <w:numId w:val="15"/>
              </w:numPr>
              <w:tabs>
                <w:tab w:val="left" w:pos="2552"/>
              </w:tabs>
              <w:rPr>
                <w:rFonts w:asciiTheme="minorHAnsi" w:eastAsiaTheme="minorHAnsi" w:hAnsiTheme="minorHAnsi" w:cstheme="minorBidi"/>
                <w:sz w:val="20"/>
                <w:lang w:val="en-US"/>
              </w:rPr>
            </w:pPr>
            <w:r w:rsidRPr="00E21F1E">
              <w:rPr>
                <w:rFonts w:asciiTheme="minorHAnsi" w:eastAsiaTheme="minorHAnsi" w:hAnsiTheme="minorHAnsi" w:cstheme="minorBidi"/>
                <w:sz w:val="20"/>
                <w:lang w:val="en-US"/>
              </w:rPr>
              <w:t>Data and Research</w:t>
            </w:r>
          </w:p>
          <w:p w14:paraId="563E4CF7" w14:textId="77777777" w:rsidR="002939E1" w:rsidRDefault="00E21F1E" w:rsidP="002939E1">
            <w:pPr>
              <w:pStyle w:val="NoteVerbaleEnglish"/>
              <w:numPr>
                <w:ilvl w:val="0"/>
                <w:numId w:val="15"/>
              </w:numPr>
              <w:tabs>
                <w:tab w:val="left" w:pos="2552"/>
              </w:tabs>
              <w:rPr>
                <w:rFonts w:asciiTheme="minorHAnsi" w:eastAsiaTheme="minorHAnsi" w:hAnsiTheme="minorHAnsi" w:cstheme="minorBidi"/>
                <w:sz w:val="20"/>
                <w:lang w:val="en-US"/>
              </w:rPr>
            </w:pPr>
            <w:r w:rsidRPr="002939E1">
              <w:rPr>
                <w:rFonts w:asciiTheme="minorHAnsi" w:eastAsiaTheme="minorHAnsi" w:hAnsiTheme="minorHAnsi" w:cstheme="minorBidi"/>
                <w:sz w:val="20"/>
                <w:lang w:val="en-US"/>
              </w:rPr>
              <w:t>Integrated and Participatory Policy Making</w:t>
            </w:r>
          </w:p>
          <w:p w14:paraId="57C2F565" w14:textId="77777777" w:rsidR="002939E1" w:rsidRDefault="00E21F1E" w:rsidP="002939E1">
            <w:pPr>
              <w:pStyle w:val="NoteVerbaleEnglish"/>
              <w:numPr>
                <w:ilvl w:val="0"/>
                <w:numId w:val="15"/>
              </w:numPr>
              <w:tabs>
                <w:tab w:val="left" w:pos="2552"/>
              </w:tabs>
              <w:rPr>
                <w:rFonts w:asciiTheme="minorHAnsi" w:eastAsiaTheme="minorHAnsi" w:hAnsiTheme="minorHAnsi" w:cstheme="minorBidi"/>
                <w:sz w:val="20"/>
                <w:lang w:val="en-US"/>
              </w:rPr>
            </w:pPr>
            <w:r w:rsidRPr="002939E1">
              <w:rPr>
                <w:rFonts w:asciiTheme="minorHAnsi" w:eastAsiaTheme="minorHAnsi" w:hAnsiTheme="minorHAnsi" w:cstheme="minorBidi"/>
                <w:sz w:val="20"/>
                <w:lang w:val="en-US"/>
              </w:rPr>
              <w:t>Capacity Building and Delivery</w:t>
            </w:r>
          </w:p>
          <w:p w14:paraId="7CC71478" w14:textId="77777777" w:rsidR="002939E1" w:rsidRDefault="00E21F1E" w:rsidP="002939E1">
            <w:pPr>
              <w:pStyle w:val="NoteVerbaleEnglish"/>
              <w:numPr>
                <w:ilvl w:val="0"/>
                <w:numId w:val="15"/>
              </w:numPr>
              <w:tabs>
                <w:tab w:val="left" w:pos="2552"/>
              </w:tabs>
              <w:rPr>
                <w:rFonts w:asciiTheme="minorHAnsi" w:eastAsiaTheme="minorHAnsi" w:hAnsiTheme="minorHAnsi" w:cstheme="minorBidi"/>
                <w:sz w:val="20"/>
                <w:lang w:val="en-US"/>
              </w:rPr>
            </w:pPr>
            <w:r w:rsidRPr="002939E1">
              <w:rPr>
                <w:rFonts w:asciiTheme="minorHAnsi" w:eastAsiaTheme="minorHAnsi" w:hAnsiTheme="minorHAnsi" w:cstheme="minorBidi"/>
                <w:sz w:val="20"/>
                <w:lang w:val="en-US"/>
              </w:rPr>
              <w:t>Policy Sustainability and Financial Management</w:t>
            </w:r>
          </w:p>
          <w:p w14:paraId="213E49D9" w14:textId="77777777" w:rsidR="002939E1" w:rsidRDefault="00E21F1E" w:rsidP="002939E1">
            <w:pPr>
              <w:pStyle w:val="NoteVerbaleEnglish"/>
              <w:numPr>
                <w:ilvl w:val="0"/>
                <w:numId w:val="15"/>
              </w:numPr>
              <w:tabs>
                <w:tab w:val="left" w:pos="2552"/>
              </w:tabs>
              <w:rPr>
                <w:rFonts w:asciiTheme="minorHAnsi" w:eastAsiaTheme="minorHAnsi" w:hAnsiTheme="minorHAnsi" w:cstheme="minorBidi"/>
                <w:sz w:val="20"/>
                <w:lang w:val="en-US"/>
              </w:rPr>
            </w:pPr>
            <w:r w:rsidRPr="002939E1">
              <w:rPr>
                <w:rFonts w:asciiTheme="minorHAnsi" w:eastAsiaTheme="minorHAnsi" w:hAnsiTheme="minorHAnsi" w:cstheme="minorBidi"/>
                <w:sz w:val="20"/>
                <w:lang w:val="en-US"/>
              </w:rPr>
              <w:t>Communications and Advocacy</w:t>
            </w:r>
          </w:p>
          <w:p w14:paraId="1AB386B9" w14:textId="4EE0CDA6" w:rsidR="009D1169" w:rsidRPr="002939E1" w:rsidRDefault="00E21F1E" w:rsidP="002939E1">
            <w:pPr>
              <w:pStyle w:val="NoteVerbaleEnglish"/>
              <w:numPr>
                <w:ilvl w:val="0"/>
                <w:numId w:val="15"/>
              </w:numPr>
              <w:tabs>
                <w:tab w:val="left" w:pos="2552"/>
              </w:tabs>
              <w:rPr>
                <w:rFonts w:asciiTheme="minorHAnsi" w:eastAsiaTheme="minorHAnsi" w:hAnsiTheme="minorHAnsi" w:cstheme="minorBidi"/>
                <w:sz w:val="20"/>
                <w:lang w:val="en-US"/>
              </w:rPr>
            </w:pPr>
            <w:r w:rsidRPr="002939E1">
              <w:rPr>
                <w:rFonts w:asciiTheme="minorHAnsi" w:eastAsiaTheme="minorHAnsi" w:hAnsiTheme="minorHAnsi" w:cstheme="minorBidi"/>
                <w:sz w:val="20"/>
                <w:lang w:val="en-US"/>
              </w:rPr>
              <w:t>Evaluating and Measuring Impact</w:t>
            </w:r>
          </w:p>
          <w:p w14:paraId="248C934D" w14:textId="13CE8136"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tc>
      </w:tr>
      <w:tr w:rsidR="00AA26C7" w:rsidRPr="00AF06C6" w14:paraId="67B9D71E" w14:textId="77777777" w:rsidTr="0040055A">
        <w:tc>
          <w:tcPr>
            <w:tcW w:w="2875" w:type="dxa"/>
          </w:tcPr>
          <w:p w14:paraId="38F1BBEF" w14:textId="16403076" w:rsidR="003E1CC7" w:rsidRPr="00AF06C6" w:rsidRDefault="003E1CC7" w:rsidP="003E1CC7">
            <w:pPr>
              <w:jc w:val="both"/>
              <w:rPr>
                <w:b/>
                <w:sz w:val="20"/>
                <w:szCs w:val="20"/>
                <w:u w:val="single"/>
              </w:rPr>
            </w:pPr>
            <w:r w:rsidRPr="00AF06C6">
              <w:rPr>
                <w:b/>
                <w:sz w:val="20"/>
                <w:szCs w:val="20"/>
              </w:rPr>
              <w:t>Outcomes</w:t>
            </w:r>
            <w:r>
              <w:rPr>
                <w:b/>
                <w:sz w:val="20"/>
                <w:szCs w:val="20"/>
              </w:rPr>
              <w:t>:</w:t>
            </w:r>
          </w:p>
        </w:tc>
        <w:tc>
          <w:tcPr>
            <w:tcW w:w="10075" w:type="dxa"/>
            <w:gridSpan w:val="2"/>
          </w:tcPr>
          <w:p w14:paraId="47509D26" w14:textId="77777777" w:rsidR="003E1CC7" w:rsidRDefault="003E1CC7" w:rsidP="003E1CC7">
            <w:pPr>
              <w:rPr>
                <w:i/>
                <w:iCs/>
                <w:color w:val="2F5496" w:themeColor="accent1" w:themeShade="BF"/>
                <w:sz w:val="20"/>
              </w:rPr>
            </w:pPr>
            <w:r w:rsidRPr="00AF06C6">
              <w:rPr>
                <w:i/>
                <w:iCs/>
                <w:sz w:val="20"/>
                <w:szCs w:val="20"/>
              </w:rPr>
              <w:t>What are the expected/actual outcomes of the initiative?</w:t>
            </w:r>
            <w:r>
              <w:rPr>
                <w:i/>
                <w:iCs/>
                <w:sz w:val="20"/>
                <w:szCs w:val="20"/>
              </w:rPr>
              <w:br/>
            </w:r>
            <w:r w:rsidRPr="00F864E8">
              <w:rPr>
                <w:i/>
                <w:iCs/>
                <w:color w:val="2F5496" w:themeColor="accent1" w:themeShade="BF"/>
                <w:sz w:val="20"/>
              </w:rPr>
              <w:t xml:space="preserve"> </w:t>
            </w:r>
          </w:p>
          <w:p w14:paraId="670AB1A2" w14:textId="77777777" w:rsidR="003C4F75" w:rsidRPr="001E7128" w:rsidRDefault="00CC2A4A" w:rsidP="003E1CC7">
            <w:pPr>
              <w:rPr>
                <w:sz w:val="20"/>
                <w:szCs w:val="20"/>
              </w:rPr>
            </w:pPr>
            <w:r w:rsidRPr="001E7128">
              <w:rPr>
                <w:sz w:val="20"/>
                <w:szCs w:val="20"/>
              </w:rPr>
              <w:t xml:space="preserve">Both the Handbook and the Game Plan will be promoted globally, with the support of </w:t>
            </w:r>
            <w:r w:rsidR="00422C8C" w:rsidRPr="001E7128">
              <w:rPr>
                <w:sz w:val="20"/>
                <w:szCs w:val="20"/>
              </w:rPr>
              <w:t xml:space="preserve">the members of the Fit for Life Global Alliance, for pick-up and implementation by policy makers, sports practitioners and media professionals around the world. </w:t>
            </w:r>
            <w:r w:rsidR="0059158E" w:rsidRPr="001E7128">
              <w:rPr>
                <w:sz w:val="20"/>
                <w:szCs w:val="20"/>
              </w:rPr>
              <w:t xml:space="preserve">UNESCO will </w:t>
            </w:r>
            <w:r w:rsidR="00B24C99" w:rsidRPr="001E7128">
              <w:rPr>
                <w:sz w:val="20"/>
                <w:szCs w:val="20"/>
              </w:rPr>
              <w:t xml:space="preserve">support </w:t>
            </w:r>
            <w:r w:rsidR="0059158E" w:rsidRPr="001E7128">
              <w:rPr>
                <w:sz w:val="20"/>
                <w:szCs w:val="20"/>
              </w:rPr>
              <w:t xml:space="preserve">Member States roll-out Fit for Life pilot projects specifically designed to </w:t>
            </w:r>
            <w:r w:rsidR="00B24C99" w:rsidRPr="001E7128">
              <w:rPr>
                <w:sz w:val="20"/>
                <w:szCs w:val="20"/>
              </w:rPr>
              <w:t xml:space="preserve">operationalize the contents of these toolkits, in partnership with </w:t>
            </w:r>
            <w:r w:rsidR="00453922" w:rsidRPr="001E7128">
              <w:rPr>
                <w:sz w:val="20"/>
                <w:szCs w:val="20"/>
              </w:rPr>
              <w:t xml:space="preserve">global and local partners. </w:t>
            </w:r>
          </w:p>
          <w:p w14:paraId="2CC39F0F" w14:textId="5D9E5990" w:rsidR="00453922" w:rsidRPr="00CC2A4A" w:rsidRDefault="00453922" w:rsidP="003E1CC7">
            <w:pPr>
              <w:rPr>
                <w:color w:val="2F5496" w:themeColor="accent1" w:themeShade="BF"/>
                <w:sz w:val="20"/>
                <w:szCs w:val="20"/>
              </w:rPr>
            </w:pPr>
          </w:p>
        </w:tc>
      </w:tr>
      <w:tr w:rsidR="00AA26C7" w:rsidRPr="00AF06C6" w14:paraId="3654BB0E" w14:textId="77777777" w:rsidTr="0040055A">
        <w:tc>
          <w:tcPr>
            <w:tcW w:w="2875" w:type="dxa"/>
          </w:tcPr>
          <w:p w14:paraId="5F7E7D7A" w14:textId="352969CC" w:rsidR="003E1CC7" w:rsidRPr="00AF06C6" w:rsidRDefault="003E1CC7" w:rsidP="003E1CC7">
            <w:pPr>
              <w:jc w:val="both"/>
              <w:rPr>
                <w:b/>
                <w:sz w:val="20"/>
                <w:szCs w:val="20"/>
                <w:u w:val="single"/>
              </w:rPr>
            </w:pPr>
            <w:r w:rsidRPr="00AF06C6">
              <w:rPr>
                <w:b/>
                <w:sz w:val="20"/>
                <w:szCs w:val="20"/>
              </w:rPr>
              <w:t>Mechanism for monitoring and evaluating implementation</w:t>
            </w:r>
            <w:r>
              <w:rPr>
                <w:b/>
                <w:sz w:val="20"/>
                <w:szCs w:val="20"/>
              </w:rPr>
              <w:t>:</w:t>
            </w:r>
          </w:p>
        </w:tc>
        <w:tc>
          <w:tcPr>
            <w:tcW w:w="10075" w:type="dxa"/>
            <w:gridSpan w:val="2"/>
          </w:tcPr>
          <w:p w14:paraId="58D73B89" w14:textId="77777777" w:rsidR="003E1CC7" w:rsidRPr="00AF06C6" w:rsidRDefault="003E1CC7" w:rsidP="003E1CC7">
            <w:pPr>
              <w:pStyle w:val="ListParagraph"/>
              <w:ind w:left="0"/>
              <w:rPr>
                <w:i/>
                <w:iCs/>
                <w:sz w:val="20"/>
                <w:szCs w:val="20"/>
              </w:rPr>
            </w:pPr>
            <w:r w:rsidRPr="00AF06C6">
              <w:rPr>
                <w:i/>
                <w:iCs/>
                <w:sz w:val="20"/>
                <w:szCs w:val="20"/>
              </w:rPr>
              <w:t>What are the mechanisms for monitoring and evaluating the implementation, outcomes and impact of the initiative?</w:t>
            </w:r>
          </w:p>
          <w:p w14:paraId="74A797B8" w14:textId="77777777" w:rsidR="00912D06" w:rsidRPr="00314D7D" w:rsidRDefault="00912D06" w:rsidP="00912D06">
            <w:pPr>
              <w:pStyle w:val="ListParagraph"/>
              <w:ind w:left="0"/>
              <w:rPr>
                <w:i/>
                <w:iCs/>
                <w:sz w:val="20"/>
                <w:szCs w:val="20"/>
              </w:rPr>
            </w:pPr>
            <w:r w:rsidRPr="00AF06C6">
              <w:rPr>
                <w:i/>
                <w:iCs/>
                <w:sz w:val="20"/>
                <w:szCs w:val="20"/>
              </w:rPr>
              <w:t>What specific monitoring and ev</w:t>
            </w:r>
            <w:r>
              <w:rPr>
                <w:i/>
                <w:iCs/>
                <w:sz w:val="20"/>
                <w:szCs w:val="20"/>
              </w:rPr>
              <w:t>aluation tools are involved?</w:t>
            </w:r>
          </w:p>
          <w:p w14:paraId="5413E61D" w14:textId="77777777" w:rsidR="003E1CC7" w:rsidRDefault="003E1CC7" w:rsidP="003E1CC7">
            <w:pPr>
              <w:pStyle w:val="ListParagraph"/>
              <w:ind w:left="0"/>
              <w:rPr>
                <w:i/>
                <w:iCs/>
                <w:sz w:val="20"/>
                <w:szCs w:val="20"/>
              </w:rPr>
            </w:pPr>
          </w:p>
          <w:p w14:paraId="70193682" w14:textId="783068CC" w:rsidR="0093390E" w:rsidRPr="0093390E" w:rsidRDefault="0093390E" w:rsidP="003E1CC7">
            <w:pPr>
              <w:pStyle w:val="ListParagraph"/>
              <w:ind w:left="0"/>
              <w:rPr>
                <w:sz w:val="20"/>
                <w:szCs w:val="20"/>
              </w:rPr>
            </w:pPr>
            <w:r w:rsidRPr="0093390E">
              <w:rPr>
                <w:sz w:val="20"/>
                <w:szCs w:val="20"/>
              </w:rPr>
              <w:t xml:space="preserve">The Game Plan is underpinned by a Theory of Change and </w:t>
            </w:r>
            <w:r w:rsidR="00912D06">
              <w:rPr>
                <w:sz w:val="20"/>
                <w:szCs w:val="20"/>
              </w:rPr>
              <w:t xml:space="preserve">a </w:t>
            </w:r>
            <w:r w:rsidRPr="0093390E">
              <w:rPr>
                <w:sz w:val="20"/>
                <w:szCs w:val="20"/>
              </w:rPr>
              <w:t>related framework of</w:t>
            </w:r>
            <w:r w:rsidR="009F5ABD">
              <w:rPr>
                <w:sz w:val="20"/>
                <w:szCs w:val="20"/>
              </w:rPr>
              <w:t xml:space="preserve"> gender equality</w:t>
            </w:r>
            <w:r w:rsidRPr="0093390E">
              <w:rPr>
                <w:sz w:val="20"/>
                <w:szCs w:val="20"/>
              </w:rPr>
              <w:t xml:space="preserve"> indicators</w:t>
            </w:r>
            <w:r>
              <w:rPr>
                <w:sz w:val="20"/>
                <w:szCs w:val="20"/>
              </w:rPr>
              <w:t>, to which a select number of members of the Global Alliance</w:t>
            </w:r>
            <w:r w:rsidR="00912D06">
              <w:rPr>
                <w:sz w:val="20"/>
                <w:szCs w:val="20"/>
              </w:rPr>
              <w:t xml:space="preserve"> and the Group of Friends</w:t>
            </w:r>
            <w:r>
              <w:rPr>
                <w:sz w:val="20"/>
                <w:szCs w:val="20"/>
              </w:rPr>
              <w:t xml:space="preserve"> have contributed. These indicators</w:t>
            </w:r>
            <w:r w:rsidR="009F5ABD">
              <w:rPr>
                <w:sz w:val="20"/>
                <w:szCs w:val="20"/>
              </w:rPr>
              <w:t>, designed to be used by the entire sport for development ecosystem but also sports organizations and ministries,</w:t>
            </w:r>
            <w:r>
              <w:rPr>
                <w:sz w:val="20"/>
                <w:szCs w:val="20"/>
              </w:rPr>
              <w:t xml:space="preserve"> w</w:t>
            </w:r>
            <w:r w:rsidR="009F5ABD">
              <w:rPr>
                <w:sz w:val="20"/>
                <w:szCs w:val="20"/>
              </w:rPr>
              <w:t>ill</w:t>
            </w:r>
            <w:r w:rsidR="00912D06">
              <w:rPr>
                <w:sz w:val="20"/>
                <w:szCs w:val="20"/>
              </w:rPr>
              <w:t xml:space="preserve"> also</w:t>
            </w:r>
            <w:r w:rsidR="009F5ABD">
              <w:rPr>
                <w:sz w:val="20"/>
                <w:szCs w:val="20"/>
              </w:rPr>
              <w:t xml:space="preserve"> inform the impact measurement of </w:t>
            </w:r>
            <w:r w:rsidR="00580F32">
              <w:rPr>
                <w:sz w:val="20"/>
                <w:szCs w:val="20"/>
              </w:rPr>
              <w:t>Fit for Life pilot projects</w:t>
            </w:r>
            <w:r w:rsidR="004256A2">
              <w:rPr>
                <w:sz w:val="20"/>
                <w:szCs w:val="20"/>
              </w:rPr>
              <w:t xml:space="preserve">. </w:t>
            </w:r>
            <w:r w:rsidR="00912D06">
              <w:rPr>
                <w:sz w:val="20"/>
                <w:szCs w:val="20"/>
              </w:rPr>
              <w:t>The Game Plan indicators are</w:t>
            </w:r>
            <w:r w:rsidR="004256A2">
              <w:rPr>
                <w:sz w:val="20"/>
                <w:szCs w:val="20"/>
              </w:rPr>
              <w:t xml:space="preserve"> intended to</w:t>
            </w:r>
            <w:r w:rsidR="00580F32">
              <w:rPr>
                <w:sz w:val="20"/>
                <w:szCs w:val="20"/>
              </w:rPr>
              <w:t xml:space="preserve"> provide a </w:t>
            </w:r>
            <w:r w:rsidR="00912D06">
              <w:rPr>
                <w:sz w:val="20"/>
                <w:szCs w:val="20"/>
              </w:rPr>
              <w:t xml:space="preserve">unified </w:t>
            </w:r>
            <w:r w:rsidR="00580F32">
              <w:rPr>
                <w:sz w:val="20"/>
                <w:szCs w:val="20"/>
              </w:rPr>
              <w:t xml:space="preserve">framework for data collection and </w:t>
            </w:r>
            <w:r w:rsidR="004256A2">
              <w:rPr>
                <w:sz w:val="20"/>
                <w:szCs w:val="20"/>
              </w:rPr>
              <w:t xml:space="preserve">impact measurement </w:t>
            </w:r>
            <w:r w:rsidR="003C49FD">
              <w:rPr>
                <w:sz w:val="20"/>
                <w:szCs w:val="20"/>
              </w:rPr>
              <w:t>to</w:t>
            </w:r>
            <w:r w:rsidR="00CC1867">
              <w:rPr>
                <w:sz w:val="20"/>
                <w:szCs w:val="20"/>
              </w:rPr>
              <w:t xml:space="preserve"> evidence the power of sport for gender equality at a global level. </w:t>
            </w:r>
          </w:p>
          <w:p w14:paraId="12A09A86" w14:textId="77777777" w:rsidR="003E1CC7" w:rsidRPr="00AF06C6" w:rsidRDefault="003E1CC7" w:rsidP="00912D06">
            <w:pPr>
              <w:pStyle w:val="ListParagraph"/>
              <w:ind w:left="0"/>
              <w:rPr>
                <w:b/>
                <w:sz w:val="20"/>
                <w:szCs w:val="20"/>
                <w:u w:val="single"/>
              </w:rPr>
            </w:pPr>
          </w:p>
        </w:tc>
      </w:tr>
      <w:tr w:rsidR="00AA26C7" w:rsidRPr="00AF06C6" w14:paraId="61DE36C8" w14:textId="77777777" w:rsidTr="0040055A">
        <w:tc>
          <w:tcPr>
            <w:tcW w:w="2875" w:type="dxa"/>
          </w:tcPr>
          <w:p w14:paraId="1D33E715" w14:textId="6BCCD4ED" w:rsidR="003E1CC7" w:rsidRPr="00AF06C6" w:rsidRDefault="003E1CC7" w:rsidP="003E1CC7">
            <w:pPr>
              <w:jc w:val="both"/>
              <w:rPr>
                <w:b/>
                <w:sz w:val="20"/>
                <w:szCs w:val="20"/>
              </w:rPr>
            </w:pPr>
            <w:r>
              <w:rPr>
                <w:b/>
                <w:sz w:val="20"/>
                <w:szCs w:val="20"/>
              </w:rPr>
              <w:lastRenderedPageBreak/>
              <w:t>Challenges/Lessons learned</w:t>
            </w:r>
          </w:p>
        </w:tc>
        <w:tc>
          <w:tcPr>
            <w:tcW w:w="10075" w:type="dxa"/>
            <w:gridSpan w:val="2"/>
          </w:tcPr>
          <w:p w14:paraId="029F95BF" w14:textId="77777777" w:rsidR="003E1CC7" w:rsidRDefault="003E1CC7" w:rsidP="003E1CC7">
            <w:pPr>
              <w:pStyle w:val="ListParagraph"/>
              <w:ind w:left="0"/>
              <w:rPr>
                <w:i/>
                <w:iCs/>
                <w:sz w:val="20"/>
                <w:szCs w:val="20"/>
              </w:rPr>
            </w:pPr>
            <w:r>
              <w:rPr>
                <w:i/>
                <w:iCs/>
                <w:sz w:val="20"/>
                <w:szCs w:val="20"/>
              </w:rPr>
              <w:t>What have been/were the main challenges to implementation?</w:t>
            </w:r>
          </w:p>
          <w:p w14:paraId="6A84E99A" w14:textId="77777777" w:rsidR="003E1CC7" w:rsidRDefault="003E1CC7" w:rsidP="003E1CC7">
            <w:pPr>
              <w:pStyle w:val="ListParagraph"/>
              <w:ind w:left="0"/>
              <w:rPr>
                <w:i/>
                <w:iCs/>
                <w:sz w:val="20"/>
                <w:szCs w:val="20"/>
              </w:rPr>
            </w:pPr>
          </w:p>
          <w:p w14:paraId="04C74224" w14:textId="77777777" w:rsidR="003E1CC7" w:rsidRDefault="003E1CC7" w:rsidP="003E1CC7">
            <w:pPr>
              <w:pStyle w:val="ListParagraph"/>
              <w:ind w:left="0"/>
              <w:rPr>
                <w:i/>
                <w:iCs/>
                <w:sz w:val="20"/>
                <w:szCs w:val="20"/>
              </w:rPr>
            </w:pPr>
            <w:r>
              <w:rPr>
                <w:i/>
                <w:iCs/>
                <w:sz w:val="20"/>
                <w:szCs w:val="20"/>
              </w:rPr>
              <w:t>What lessons learned have been/can be utilized in the planning of future initiatives?</w:t>
            </w:r>
          </w:p>
          <w:p w14:paraId="3A4F24CF" w14:textId="77777777" w:rsidR="00912D06" w:rsidRDefault="00912D06" w:rsidP="003E1CC7">
            <w:pPr>
              <w:pStyle w:val="ListParagraph"/>
              <w:ind w:left="0"/>
              <w:rPr>
                <w:i/>
                <w:iCs/>
                <w:sz w:val="20"/>
                <w:szCs w:val="20"/>
              </w:rPr>
            </w:pPr>
          </w:p>
          <w:p w14:paraId="6B34C108" w14:textId="2A476038" w:rsidR="00912D06" w:rsidRPr="00912D06" w:rsidRDefault="00912D06" w:rsidP="003E1CC7">
            <w:pPr>
              <w:pStyle w:val="ListParagraph"/>
              <w:ind w:left="0"/>
              <w:rPr>
                <w:sz w:val="20"/>
                <w:szCs w:val="20"/>
              </w:rPr>
            </w:pPr>
            <w:r>
              <w:rPr>
                <w:sz w:val="20"/>
                <w:szCs w:val="20"/>
              </w:rPr>
              <w:t xml:space="preserve">The main challenge relating to the development of the Game Plan has been to </w:t>
            </w:r>
            <w:r w:rsidR="00ED1B94">
              <w:rPr>
                <w:sz w:val="20"/>
                <w:szCs w:val="20"/>
              </w:rPr>
              <w:t>collect</w:t>
            </w:r>
            <w:r w:rsidR="00DD3C2D">
              <w:rPr>
                <w:sz w:val="20"/>
                <w:szCs w:val="20"/>
              </w:rPr>
              <w:t xml:space="preserve"> </w:t>
            </w:r>
            <w:r w:rsidR="00ED1B94">
              <w:rPr>
                <w:sz w:val="20"/>
                <w:szCs w:val="20"/>
              </w:rPr>
              <w:t xml:space="preserve">and reconcile coherently </w:t>
            </w:r>
            <w:r w:rsidR="00DD3C2D">
              <w:rPr>
                <w:sz w:val="20"/>
                <w:szCs w:val="20"/>
              </w:rPr>
              <w:t xml:space="preserve">the wide range of perspectives and needs of as many key stakeholders of the sports ecosystem as possible. </w:t>
            </w:r>
            <w:r w:rsidR="001069AB">
              <w:rPr>
                <w:sz w:val="20"/>
                <w:szCs w:val="20"/>
              </w:rPr>
              <w:t xml:space="preserve">While many consultations and ample data collection exercises </w:t>
            </w:r>
            <w:r w:rsidR="009E2013">
              <w:rPr>
                <w:sz w:val="20"/>
                <w:szCs w:val="20"/>
              </w:rPr>
              <w:t xml:space="preserve">have been undertaken to ensure that the case studies, tools and recommendations presented in the publication </w:t>
            </w:r>
            <w:r w:rsidR="00A63ED0">
              <w:rPr>
                <w:sz w:val="20"/>
                <w:szCs w:val="20"/>
              </w:rPr>
              <w:t xml:space="preserve">speak the language </w:t>
            </w:r>
            <w:r w:rsidR="009E2013">
              <w:rPr>
                <w:sz w:val="20"/>
                <w:szCs w:val="20"/>
              </w:rPr>
              <w:t>of its target audience, policy makers and sports decision ma</w:t>
            </w:r>
            <w:r w:rsidR="00DF2681">
              <w:rPr>
                <w:sz w:val="20"/>
                <w:szCs w:val="20"/>
              </w:rPr>
              <w:t xml:space="preserve">kers, but also </w:t>
            </w:r>
            <w:r w:rsidR="00A63ED0">
              <w:rPr>
                <w:sz w:val="20"/>
                <w:szCs w:val="20"/>
              </w:rPr>
              <w:t xml:space="preserve">and most importantly, respond to the needs </w:t>
            </w:r>
            <w:r w:rsidR="00E26822">
              <w:rPr>
                <w:sz w:val="20"/>
                <w:szCs w:val="20"/>
              </w:rPr>
              <w:t xml:space="preserve">of its intended beneficiaries, girls and women, in particular those disadvantaged or marginalized. </w:t>
            </w:r>
          </w:p>
        </w:tc>
      </w:tr>
    </w:tbl>
    <w:p w14:paraId="762FB03B" w14:textId="77777777" w:rsidR="005F5897" w:rsidRDefault="005F5897" w:rsidP="005F5897">
      <w:pPr>
        <w:spacing w:after="0"/>
        <w:jc w:val="center"/>
        <w:rPr>
          <w:b/>
          <w:i/>
          <w:iCs/>
          <w:color w:val="0070C0"/>
          <w:sz w:val="20"/>
          <w:szCs w:val="20"/>
        </w:rPr>
      </w:pPr>
    </w:p>
    <w:p w14:paraId="5D6ACE08" w14:textId="77777777" w:rsidR="005F5897" w:rsidRPr="005F5897" w:rsidRDefault="005F5897">
      <w:pPr>
        <w:spacing w:after="0"/>
        <w:jc w:val="both"/>
        <w:rPr>
          <w:sz w:val="20"/>
          <w:szCs w:val="20"/>
        </w:rPr>
      </w:pPr>
    </w:p>
    <w:sectPr w:rsidR="005F5897" w:rsidRPr="005F5897" w:rsidSect="00FF4D84">
      <w:footerReference w:type="default" r:id="rId16"/>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3E5A1" w14:textId="77777777" w:rsidR="00673AFE" w:rsidRDefault="00673AFE" w:rsidP="00804AC8">
      <w:pPr>
        <w:spacing w:after="0" w:line="240" w:lineRule="auto"/>
      </w:pPr>
      <w:r>
        <w:separator/>
      </w:r>
    </w:p>
  </w:endnote>
  <w:endnote w:type="continuationSeparator" w:id="0">
    <w:p w14:paraId="7AA88DDA" w14:textId="77777777" w:rsidR="00673AFE" w:rsidRDefault="00673AFE"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01322D46" w:rsidR="0040055A" w:rsidRPr="00B71D0D" w:rsidRDefault="0040055A">
        <w:pPr>
          <w:pStyle w:val="Footer"/>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F5397" w14:textId="77777777" w:rsidR="00673AFE" w:rsidRDefault="00673AFE" w:rsidP="00804AC8">
      <w:pPr>
        <w:spacing w:after="0" w:line="240" w:lineRule="auto"/>
      </w:pPr>
      <w:r>
        <w:separator/>
      </w:r>
    </w:p>
  </w:footnote>
  <w:footnote w:type="continuationSeparator" w:id="0">
    <w:p w14:paraId="6CE35BC7" w14:textId="77777777" w:rsidR="00673AFE" w:rsidRDefault="00673AFE" w:rsidP="0080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893C75"/>
    <w:multiLevelType w:val="hybridMultilevel"/>
    <w:tmpl w:val="B0621DBE"/>
    <w:lvl w:ilvl="0" w:tplc="26F4C5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E305E"/>
    <w:multiLevelType w:val="hybridMultilevel"/>
    <w:tmpl w:val="A7C2661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8"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57950A1"/>
    <w:multiLevelType w:val="hybridMultilevel"/>
    <w:tmpl w:val="F06ADC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942715">
    <w:abstractNumId w:val="2"/>
  </w:num>
  <w:num w:numId="2" w16cid:durableId="1419910121">
    <w:abstractNumId w:val="0"/>
  </w:num>
  <w:num w:numId="3" w16cid:durableId="1923292263">
    <w:abstractNumId w:val="11"/>
  </w:num>
  <w:num w:numId="4" w16cid:durableId="1847867075">
    <w:abstractNumId w:val="3"/>
  </w:num>
  <w:num w:numId="5" w16cid:durableId="1814984160">
    <w:abstractNumId w:val="14"/>
  </w:num>
  <w:num w:numId="6" w16cid:durableId="1519586987">
    <w:abstractNumId w:val="13"/>
  </w:num>
  <w:num w:numId="7" w16cid:durableId="1204488421">
    <w:abstractNumId w:val="7"/>
  </w:num>
  <w:num w:numId="8" w16cid:durableId="250164680">
    <w:abstractNumId w:val="9"/>
  </w:num>
  <w:num w:numId="9" w16cid:durableId="1957369247">
    <w:abstractNumId w:val="5"/>
  </w:num>
  <w:num w:numId="10" w16cid:durableId="1806728647">
    <w:abstractNumId w:val="12"/>
  </w:num>
  <w:num w:numId="11" w16cid:durableId="433860688">
    <w:abstractNumId w:val="8"/>
  </w:num>
  <w:num w:numId="12" w16cid:durableId="1668249604">
    <w:abstractNumId w:val="6"/>
  </w:num>
  <w:num w:numId="13" w16cid:durableId="1259172858">
    <w:abstractNumId w:val="1"/>
  </w:num>
  <w:num w:numId="14" w16cid:durableId="26565296">
    <w:abstractNumId w:val="10"/>
  </w:num>
  <w:num w:numId="15" w16cid:durableId="1484160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05675"/>
    <w:rsid w:val="00012704"/>
    <w:rsid w:val="00053037"/>
    <w:rsid w:val="00072CD6"/>
    <w:rsid w:val="000819EC"/>
    <w:rsid w:val="00082FDB"/>
    <w:rsid w:val="000A5EEC"/>
    <w:rsid w:val="000C6023"/>
    <w:rsid w:val="000C6D68"/>
    <w:rsid w:val="000C71CB"/>
    <w:rsid w:val="000F025E"/>
    <w:rsid w:val="000F6746"/>
    <w:rsid w:val="00105176"/>
    <w:rsid w:val="001069AB"/>
    <w:rsid w:val="001349D5"/>
    <w:rsid w:val="00141554"/>
    <w:rsid w:val="001B52C2"/>
    <w:rsid w:val="001D7753"/>
    <w:rsid w:val="001E1817"/>
    <w:rsid w:val="001E7128"/>
    <w:rsid w:val="00201932"/>
    <w:rsid w:val="002118C6"/>
    <w:rsid w:val="00216495"/>
    <w:rsid w:val="002234FA"/>
    <w:rsid w:val="00233EF5"/>
    <w:rsid w:val="00237376"/>
    <w:rsid w:val="00245241"/>
    <w:rsid w:val="002457CE"/>
    <w:rsid w:val="0026609D"/>
    <w:rsid w:val="00270FBB"/>
    <w:rsid w:val="00282866"/>
    <w:rsid w:val="00291921"/>
    <w:rsid w:val="002939E1"/>
    <w:rsid w:val="002B05D2"/>
    <w:rsid w:val="002D4B02"/>
    <w:rsid w:val="002D7E5B"/>
    <w:rsid w:val="002F14B4"/>
    <w:rsid w:val="00303F04"/>
    <w:rsid w:val="00314D7D"/>
    <w:rsid w:val="0034758C"/>
    <w:rsid w:val="00382D02"/>
    <w:rsid w:val="003C49FD"/>
    <w:rsid w:val="003C4F75"/>
    <w:rsid w:val="003E1CC7"/>
    <w:rsid w:val="003E306B"/>
    <w:rsid w:val="0040055A"/>
    <w:rsid w:val="004012B9"/>
    <w:rsid w:val="00413AF3"/>
    <w:rsid w:val="00414119"/>
    <w:rsid w:val="00422C8C"/>
    <w:rsid w:val="004256A2"/>
    <w:rsid w:val="0044725E"/>
    <w:rsid w:val="00453922"/>
    <w:rsid w:val="004660AE"/>
    <w:rsid w:val="0048640E"/>
    <w:rsid w:val="004B5BD9"/>
    <w:rsid w:val="004D6AE6"/>
    <w:rsid w:val="0051236D"/>
    <w:rsid w:val="00534310"/>
    <w:rsid w:val="00541CC4"/>
    <w:rsid w:val="00552239"/>
    <w:rsid w:val="00560CEB"/>
    <w:rsid w:val="005765FA"/>
    <w:rsid w:val="00580F32"/>
    <w:rsid w:val="00586D84"/>
    <w:rsid w:val="0059158E"/>
    <w:rsid w:val="00592CFB"/>
    <w:rsid w:val="005B0076"/>
    <w:rsid w:val="005C2959"/>
    <w:rsid w:val="005D433E"/>
    <w:rsid w:val="005F5897"/>
    <w:rsid w:val="00603870"/>
    <w:rsid w:val="00605039"/>
    <w:rsid w:val="00605F16"/>
    <w:rsid w:val="006129F3"/>
    <w:rsid w:val="006242FE"/>
    <w:rsid w:val="00673AFE"/>
    <w:rsid w:val="006A2CBA"/>
    <w:rsid w:val="006A77F6"/>
    <w:rsid w:val="006B4546"/>
    <w:rsid w:val="00713354"/>
    <w:rsid w:val="00723367"/>
    <w:rsid w:val="0073141F"/>
    <w:rsid w:val="007347B9"/>
    <w:rsid w:val="007473E2"/>
    <w:rsid w:val="00753456"/>
    <w:rsid w:val="007625F9"/>
    <w:rsid w:val="00767C42"/>
    <w:rsid w:val="0078643C"/>
    <w:rsid w:val="00786C8B"/>
    <w:rsid w:val="007B28C0"/>
    <w:rsid w:val="007C0213"/>
    <w:rsid w:val="00804AC8"/>
    <w:rsid w:val="008112FE"/>
    <w:rsid w:val="00814C3E"/>
    <w:rsid w:val="00825F5B"/>
    <w:rsid w:val="00826216"/>
    <w:rsid w:val="008471EA"/>
    <w:rsid w:val="008705EF"/>
    <w:rsid w:val="008B47F0"/>
    <w:rsid w:val="008B5810"/>
    <w:rsid w:val="008C3643"/>
    <w:rsid w:val="00912D06"/>
    <w:rsid w:val="0092686E"/>
    <w:rsid w:val="0093390E"/>
    <w:rsid w:val="00942B0B"/>
    <w:rsid w:val="00955469"/>
    <w:rsid w:val="00964B4C"/>
    <w:rsid w:val="00983DF9"/>
    <w:rsid w:val="009D1169"/>
    <w:rsid w:val="009E2013"/>
    <w:rsid w:val="009F5ABD"/>
    <w:rsid w:val="00A063D9"/>
    <w:rsid w:val="00A065BD"/>
    <w:rsid w:val="00A122A6"/>
    <w:rsid w:val="00A30483"/>
    <w:rsid w:val="00A31630"/>
    <w:rsid w:val="00A3684E"/>
    <w:rsid w:val="00A55302"/>
    <w:rsid w:val="00A63ED0"/>
    <w:rsid w:val="00A646E8"/>
    <w:rsid w:val="00A83C80"/>
    <w:rsid w:val="00AA26C7"/>
    <w:rsid w:val="00AD0198"/>
    <w:rsid w:val="00AF06C6"/>
    <w:rsid w:val="00AF3269"/>
    <w:rsid w:val="00AF6F61"/>
    <w:rsid w:val="00B0235B"/>
    <w:rsid w:val="00B06249"/>
    <w:rsid w:val="00B069BD"/>
    <w:rsid w:val="00B24C99"/>
    <w:rsid w:val="00B449C1"/>
    <w:rsid w:val="00B44BAA"/>
    <w:rsid w:val="00B530C9"/>
    <w:rsid w:val="00B55865"/>
    <w:rsid w:val="00B575EA"/>
    <w:rsid w:val="00B62CE6"/>
    <w:rsid w:val="00BA21B3"/>
    <w:rsid w:val="00BC6FA6"/>
    <w:rsid w:val="00C26C76"/>
    <w:rsid w:val="00C31DF3"/>
    <w:rsid w:val="00C424A9"/>
    <w:rsid w:val="00C74B75"/>
    <w:rsid w:val="00C94F2D"/>
    <w:rsid w:val="00CA4E79"/>
    <w:rsid w:val="00CB018F"/>
    <w:rsid w:val="00CC1867"/>
    <w:rsid w:val="00CC23EB"/>
    <w:rsid w:val="00CC2A4A"/>
    <w:rsid w:val="00CC6CB6"/>
    <w:rsid w:val="00CD010C"/>
    <w:rsid w:val="00CE12C4"/>
    <w:rsid w:val="00CF5B98"/>
    <w:rsid w:val="00D159B9"/>
    <w:rsid w:val="00D26091"/>
    <w:rsid w:val="00D322CD"/>
    <w:rsid w:val="00D4339D"/>
    <w:rsid w:val="00D46F01"/>
    <w:rsid w:val="00D60D1C"/>
    <w:rsid w:val="00D674BA"/>
    <w:rsid w:val="00D76426"/>
    <w:rsid w:val="00D93C85"/>
    <w:rsid w:val="00DA028D"/>
    <w:rsid w:val="00DB5A03"/>
    <w:rsid w:val="00DD3C2D"/>
    <w:rsid w:val="00DF2681"/>
    <w:rsid w:val="00E00C4E"/>
    <w:rsid w:val="00E0693B"/>
    <w:rsid w:val="00E13CBD"/>
    <w:rsid w:val="00E21F1E"/>
    <w:rsid w:val="00E26822"/>
    <w:rsid w:val="00E56D87"/>
    <w:rsid w:val="00E60738"/>
    <w:rsid w:val="00E8109C"/>
    <w:rsid w:val="00EA1033"/>
    <w:rsid w:val="00EA6A9E"/>
    <w:rsid w:val="00EC04D9"/>
    <w:rsid w:val="00EC1879"/>
    <w:rsid w:val="00ED1B94"/>
    <w:rsid w:val="00ED7280"/>
    <w:rsid w:val="00EE718A"/>
    <w:rsid w:val="00F07171"/>
    <w:rsid w:val="00F2585C"/>
    <w:rsid w:val="00F53187"/>
    <w:rsid w:val="00F775B4"/>
    <w:rsid w:val="00F80890"/>
    <w:rsid w:val="00F829C1"/>
    <w:rsid w:val="00F864E8"/>
    <w:rsid w:val="00FA5180"/>
    <w:rsid w:val="00FB3BE7"/>
    <w:rsid w:val="00FB42FB"/>
    <w:rsid w:val="00FE03BD"/>
    <w:rsid w:val="00FE50AB"/>
    <w:rsid w:val="00FE7768"/>
    <w:rsid w:val="00FE7AA0"/>
    <w:rsid w:val="00FF4D84"/>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customStyle="1" w:styleId="CommentTextChar">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customStyle="1" w:styleId="CommentSubjectChar">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39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unesco.org/mineps6/kazan-action-pla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esdoc.unesco.org/ark:/48223/pf000038615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esdoc.unesco.org/ark:/48223/pf0000386119" TargetMode="External"/><Relationship Id="rId5" Type="http://schemas.openxmlformats.org/officeDocument/2006/relationships/numbering" Target="numbering.xml"/><Relationship Id="rId15" Type="http://schemas.openxmlformats.org/officeDocument/2006/relationships/hyperlink" Target="https://www.un.org/development/desa/dspd/wp-content/uploads/sites/22/2018/06/14.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who.int/iris/bitstream/handle/10665/272722/9789241514187-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customXml/itemProps2.xml><?xml version="1.0" encoding="utf-8"?>
<ds:datastoreItem xmlns:ds="http://schemas.openxmlformats.org/officeDocument/2006/customXml" ds:itemID="{94D36DCC-3896-4057-A75F-3D0ACC78FB6F}"/>
</file>

<file path=customXml/itemProps3.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customXml/itemProps4.xml><?xml version="1.0" encoding="utf-8"?>
<ds:datastoreItem xmlns:ds="http://schemas.openxmlformats.org/officeDocument/2006/customXml" ds:itemID="{C71A6125-C3F9-4F26-B274-5577FCB1BE18}">
  <ds:schemaRefs>
    <ds:schemaRef ds:uri="http://schemas.microsoft.com/sharepoint/v3/contenttype/forms"/>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107</TotalTime>
  <Pages>6</Pages>
  <Words>2325</Words>
  <Characters>12790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Scacchi, Giulia</cp:lastModifiedBy>
  <cp:revision>106</cp:revision>
  <cp:lastPrinted>2018-03-07T13:25:00Z</cp:lastPrinted>
  <dcterms:created xsi:type="dcterms:W3CDTF">2024-01-26T13:29:00Z</dcterms:created>
  <dcterms:modified xsi:type="dcterms:W3CDTF">2024-02-06T23:49:00Z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