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3B687443" w14:textId="55132DD2" w:rsidR="00545028" w:rsidRDefault="00545028" w:rsidP="00545028">
      <w:pPr>
        <w:spacing w:after="0"/>
        <w:jc w:val="center"/>
        <w:rPr>
          <w:b/>
          <w:i/>
          <w:iCs/>
          <w:color w:val="0070C0"/>
          <w:sz w:val="20"/>
          <w:szCs w:val="20"/>
        </w:rPr>
      </w:pPr>
      <w:r w:rsidRPr="00545028">
        <w:rPr>
          <w:b/>
          <w:i/>
          <w:iCs/>
          <w:color w:val="0070C0"/>
          <w:sz w:val="20"/>
          <w:szCs w:val="20"/>
        </w:rPr>
        <w:t>The 7th International Conference of Ministers and Senior Officials Responsible for Physical Education and Sport (MINEPS VII)</w:t>
      </w:r>
    </w:p>
    <w:p w14:paraId="1734306E" w14:textId="2E5AB06B" w:rsidR="00545028" w:rsidRPr="00545028" w:rsidRDefault="00F169BE" w:rsidP="00545028">
      <w:pPr>
        <w:jc w:val="center"/>
        <w:rPr>
          <w:b/>
          <w:i/>
          <w:iCs/>
          <w:color w:val="0070C0"/>
          <w:sz w:val="20"/>
          <w:szCs w:val="20"/>
        </w:rPr>
      </w:pPr>
      <w:r>
        <w:rPr>
          <w:b/>
          <w:i/>
          <w:iCs/>
          <w:color w:val="0070C0"/>
          <w:sz w:val="20"/>
          <w:szCs w:val="20"/>
        </w:rPr>
        <w:t>(</w:t>
      </w:r>
      <w:r w:rsidR="00545028">
        <w:rPr>
          <w:b/>
          <w:i/>
          <w:iCs/>
          <w:color w:val="0070C0"/>
          <w:sz w:val="20"/>
          <w:szCs w:val="20"/>
        </w:rPr>
        <w:t>26-29 June 2023 - Baku, Azerbaijan</w:t>
      </w:r>
      <w:r>
        <w:rPr>
          <w:b/>
          <w:i/>
          <w:iCs/>
          <w:color w:val="0070C0"/>
          <w:sz w:val="20"/>
          <w:szCs w:val="20"/>
        </w:rPr>
        <w:t>)</w:t>
      </w:r>
    </w:p>
    <w:p w14:paraId="3B8B0029" w14:textId="1E81C4DA" w:rsidR="00D06BF2" w:rsidRPr="00D06BF2" w:rsidRDefault="00D06BF2" w:rsidP="005B0076">
      <w:pPr>
        <w:pStyle w:val="NoSpacing"/>
        <w:jc w:val="both"/>
        <w:rPr>
          <w:rFonts w:cs="Times New Roman"/>
          <w:i/>
          <w:iCs/>
          <w:color w:val="0070C0"/>
          <w:sz w:val="20"/>
          <w:szCs w:val="20"/>
        </w:rPr>
      </w:pPr>
      <w:r w:rsidRPr="00D06BF2">
        <w:rPr>
          <w:rFonts w:cs="Times New Roman"/>
          <w:i/>
          <w:iCs/>
          <w:color w:val="0070C0"/>
          <w:sz w:val="20"/>
          <w:szCs w:val="20"/>
        </w:rPr>
        <w:t xml:space="preserve">MINEPS is a </w:t>
      </w:r>
      <w:r w:rsidR="00F169BE" w:rsidRPr="00D06BF2">
        <w:rPr>
          <w:rFonts w:cs="Times New Roman"/>
          <w:i/>
          <w:iCs/>
          <w:color w:val="0070C0"/>
          <w:sz w:val="20"/>
          <w:szCs w:val="20"/>
        </w:rPr>
        <w:t xml:space="preserve">global </w:t>
      </w:r>
      <w:r w:rsidR="006157D2">
        <w:rPr>
          <w:rFonts w:cs="Times New Roman"/>
          <w:i/>
          <w:iCs/>
          <w:color w:val="0070C0"/>
          <w:sz w:val="20"/>
          <w:szCs w:val="20"/>
        </w:rPr>
        <w:t xml:space="preserve">ministerial </w:t>
      </w:r>
      <w:r w:rsidR="00F169BE" w:rsidRPr="00D06BF2">
        <w:rPr>
          <w:rFonts w:cs="Times New Roman"/>
          <w:i/>
          <w:iCs/>
          <w:color w:val="0070C0"/>
          <w:sz w:val="20"/>
          <w:szCs w:val="20"/>
        </w:rPr>
        <w:t xml:space="preserve">conference engaging </w:t>
      </w:r>
      <w:r w:rsidR="00630C8C">
        <w:rPr>
          <w:rFonts w:cs="Times New Roman"/>
          <w:i/>
          <w:iCs/>
          <w:color w:val="0070C0"/>
          <w:sz w:val="20"/>
          <w:szCs w:val="20"/>
        </w:rPr>
        <w:t>Ministers of Sport and Physical Education</w:t>
      </w:r>
      <w:r w:rsidRPr="00D06BF2">
        <w:rPr>
          <w:rFonts w:cs="Times New Roman"/>
          <w:i/>
          <w:iCs/>
          <w:color w:val="0070C0"/>
          <w:sz w:val="20"/>
          <w:szCs w:val="20"/>
        </w:rPr>
        <w:t>, athletes,</w:t>
      </w:r>
      <w:r w:rsidR="00F169BE">
        <w:rPr>
          <w:rFonts w:cs="Times New Roman"/>
          <w:i/>
          <w:iCs/>
          <w:color w:val="0070C0"/>
          <w:sz w:val="20"/>
          <w:szCs w:val="20"/>
        </w:rPr>
        <w:t xml:space="preserve"> the</w:t>
      </w:r>
      <w:r w:rsidRPr="00D06BF2">
        <w:rPr>
          <w:rFonts w:cs="Times New Roman"/>
          <w:i/>
          <w:iCs/>
          <w:color w:val="0070C0"/>
          <w:sz w:val="20"/>
          <w:szCs w:val="20"/>
        </w:rPr>
        <w:t xml:space="preserve"> private sector, and other stakeholders to increase investment in sport, improve sport practices, foster quality physical education, and magnify the positive impact of sport on health, society and the economy. </w:t>
      </w:r>
      <w:r w:rsidR="008D7DB9">
        <w:rPr>
          <w:rFonts w:cs="Times New Roman"/>
          <w:i/>
          <w:iCs/>
          <w:color w:val="0070C0"/>
          <w:sz w:val="20"/>
          <w:szCs w:val="20"/>
        </w:rPr>
        <w:t>MINEPS VII, June 2023,</w:t>
      </w:r>
      <w:r w:rsidRPr="00D06BF2">
        <w:rPr>
          <w:rFonts w:cs="Times New Roman"/>
          <w:i/>
          <w:iCs/>
          <w:color w:val="0070C0"/>
          <w:sz w:val="20"/>
          <w:szCs w:val="20"/>
        </w:rPr>
        <w:t xml:space="preserve"> was a valuable occasion to define the future of the sport-for-development ecosystem, culminating with the </w:t>
      </w:r>
      <w:hyperlink r:id="rId11" w:history="1">
        <w:r w:rsidRPr="00D06BF2">
          <w:rPr>
            <w:rStyle w:val="Hyperlink"/>
            <w:rFonts w:cs="Times New Roman"/>
            <w:i/>
            <w:iCs/>
            <w:sz w:val="20"/>
            <w:szCs w:val="20"/>
          </w:rPr>
          <w:t>launch of the Fit for Life Alliance</w:t>
        </w:r>
      </w:hyperlink>
      <w:r w:rsidRPr="00D06BF2">
        <w:rPr>
          <w:rFonts w:cs="Times New Roman"/>
          <w:i/>
          <w:iCs/>
          <w:color w:val="0070C0"/>
          <w:sz w:val="20"/>
          <w:szCs w:val="20"/>
        </w:rPr>
        <w:t>.</w:t>
      </w:r>
    </w:p>
    <w:p w14:paraId="0467800F" w14:textId="77777777" w:rsidR="00D06BF2" w:rsidRDefault="00D06BF2" w:rsidP="005B0076">
      <w:pPr>
        <w:pStyle w:val="NoSpacing"/>
        <w:jc w:val="both"/>
        <w:rPr>
          <w:rFonts w:cs="Times New Roman"/>
          <w:b/>
          <w:bCs/>
          <w:i/>
          <w:iCs/>
          <w:sz w:val="20"/>
          <w:szCs w:val="20"/>
        </w:rPr>
      </w:pPr>
    </w:p>
    <w:p w14:paraId="647C7EB9" w14:textId="02F9930D"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545028" w:rsidRDefault="00FB42FB" w:rsidP="002F14B4">
            <w:pPr>
              <w:pStyle w:val="ListParagraph"/>
              <w:numPr>
                <w:ilvl w:val="0"/>
                <w:numId w:val="10"/>
              </w:numPr>
              <w:rPr>
                <w:sz w:val="20"/>
                <w:szCs w:val="20"/>
                <w:highlight w:val="yellow"/>
              </w:rPr>
            </w:pPr>
            <w:r w:rsidRPr="00545028">
              <w:rPr>
                <w:sz w:val="20"/>
                <w:szCs w:val="20"/>
                <w:highlight w:val="yellow"/>
              </w:rPr>
              <w:t>Ensuring no one is left behind</w:t>
            </w:r>
            <w:r w:rsidR="00B449C1" w:rsidRPr="00545028">
              <w:rPr>
                <w:sz w:val="20"/>
                <w:szCs w:val="20"/>
                <w:highlight w:val="yellow"/>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33429E" w:rsidRDefault="00414119" w:rsidP="002F14B4">
            <w:pPr>
              <w:pStyle w:val="ListParagraph"/>
              <w:numPr>
                <w:ilvl w:val="0"/>
                <w:numId w:val="10"/>
              </w:numPr>
              <w:rPr>
                <w:sz w:val="20"/>
                <w:szCs w:val="20"/>
                <w:highlight w:val="yellow"/>
              </w:rPr>
            </w:pPr>
            <w:r w:rsidRPr="0033429E">
              <w:rPr>
                <w:sz w:val="20"/>
                <w:szCs w:val="20"/>
                <w:highlight w:val="yellow"/>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33429E">
              <w:rPr>
                <w:sz w:val="20"/>
                <w:szCs w:val="20"/>
                <w:highlight w:val="yellow"/>
              </w:rPr>
              <w:t>Research development, data collection and/or data dissemination</w:t>
            </w:r>
          </w:p>
        </w:tc>
        <w:tc>
          <w:tcPr>
            <w:tcW w:w="5038" w:type="dxa"/>
          </w:tcPr>
          <w:p w14:paraId="33C7BE1C" w14:textId="6969A784" w:rsidR="00FB42FB" w:rsidRPr="00E6069A" w:rsidRDefault="00FB42FB" w:rsidP="002F14B4">
            <w:pPr>
              <w:pStyle w:val="ListParagraph"/>
              <w:numPr>
                <w:ilvl w:val="0"/>
                <w:numId w:val="10"/>
              </w:numPr>
              <w:rPr>
                <w:sz w:val="20"/>
                <w:szCs w:val="20"/>
                <w:highlight w:val="yellow"/>
              </w:rPr>
            </w:pPr>
            <w:r w:rsidRPr="00E6069A">
              <w:rPr>
                <w:sz w:val="20"/>
                <w:szCs w:val="20"/>
                <w:highlight w:val="yellow"/>
              </w:rPr>
              <w:t>Safely harness</w:t>
            </w:r>
            <w:r w:rsidR="000A5EEC" w:rsidRPr="00E6069A">
              <w:rPr>
                <w:sz w:val="20"/>
                <w:szCs w:val="20"/>
                <w:highlight w:val="yellow"/>
              </w:rPr>
              <w:t>ing</w:t>
            </w:r>
            <w:r w:rsidRPr="00E6069A">
              <w:rPr>
                <w:sz w:val="20"/>
                <w:szCs w:val="20"/>
                <w:highlight w:val="yellow"/>
              </w:rPr>
              <w:t xml:space="preserve"> sport </w:t>
            </w:r>
            <w:r w:rsidR="000A5EEC" w:rsidRPr="00E6069A">
              <w:rPr>
                <w:sz w:val="20"/>
                <w:szCs w:val="20"/>
                <w:highlight w:val="yellow"/>
              </w:rPr>
              <w:t xml:space="preserve">for </w:t>
            </w:r>
            <w:r w:rsidRPr="00E6069A">
              <w:rPr>
                <w:sz w:val="20"/>
                <w:szCs w:val="20"/>
                <w:highlight w:val="yellow"/>
              </w:rPr>
              <w:t>sustainable development, peace and wellbeing in the context of the COVID-19 pandemi</w:t>
            </w:r>
            <w:r w:rsidR="000A5EEC" w:rsidRPr="00E6069A">
              <w:rPr>
                <w:sz w:val="20"/>
                <w:szCs w:val="20"/>
                <w:highlight w:val="yellow"/>
              </w:rPr>
              <w:t>c</w:t>
            </w:r>
            <w:r w:rsidR="00414119" w:rsidRPr="00E6069A">
              <w:rPr>
                <w:sz w:val="20"/>
                <w:szCs w:val="20"/>
                <w:highlight w:val="yellow"/>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545028" w:rsidRDefault="00B449C1" w:rsidP="00B449C1">
            <w:pPr>
              <w:pStyle w:val="ListParagraph"/>
              <w:numPr>
                <w:ilvl w:val="0"/>
                <w:numId w:val="10"/>
              </w:numPr>
              <w:rPr>
                <w:sz w:val="20"/>
                <w:szCs w:val="20"/>
                <w:highlight w:val="yellow"/>
              </w:rPr>
            </w:pPr>
            <w:r w:rsidRPr="00545028">
              <w:rPr>
                <w:sz w:val="20"/>
                <w:szCs w:val="20"/>
                <w:highlight w:val="yellow"/>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34312B8D"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23F4A8D2" w14:textId="70130882" w:rsidR="00DA5895" w:rsidRDefault="00DA5895" w:rsidP="00DA5895">
            <w:pPr>
              <w:pStyle w:val="ListParagraph"/>
              <w:ind w:left="0"/>
              <w:jc w:val="both"/>
              <w:rPr>
                <w:i/>
                <w:iCs/>
                <w:color w:val="C00000"/>
                <w:sz w:val="20"/>
                <w:szCs w:val="20"/>
              </w:rPr>
            </w:pPr>
            <w:r w:rsidRPr="00DA5895">
              <w:rPr>
                <w:i/>
                <w:iCs/>
                <w:color w:val="C00000"/>
                <w:sz w:val="20"/>
                <w:szCs w:val="20"/>
              </w:rPr>
              <w:lastRenderedPageBreak/>
              <w:t>Since MINEPS VI (Kazan, 13-15 July 2017) and the adoption of the Kazan Action Plan (KAP), the world has experienced significant changes due to the global COVID-19 pandemic</w:t>
            </w:r>
            <w:r>
              <w:rPr>
                <w:i/>
                <w:iCs/>
                <w:color w:val="C00000"/>
                <w:sz w:val="20"/>
                <w:szCs w:val="20"/>
              </w:rPr>
              <w:t xml:space="preserve"> as well as</w:t>
            </w:r>
            <w:r w:rsidRPr="00DA5895">
              <w:rPr>
                <w:i/>
                <w:iCs/>
                <w:color w:val="C00000"/>
                <w:sz w:val="20"/>
                <w:szCs w:val="20"/>
              </w:rPr>
              <w:t xml:space="preserve"> the ongoing climate emergency</w:t>
            </w:r>
            <w:r w:rsidR="00F169BE">
              <w:rPr>
                <w:i/>
                <w:iCs/>
                <w:color w:val="C00000"/>
                <w:sz w:val="20"/>
                <w:szCs w:val="20"/>
              </w:rPr>
              <w:t xml:space="preserve"> </w:t>
            </w:r>
            <w:r w:rsidRPr="00DA5895">
              <w:rPr>
                <w:i/>
                <w:iCs/>
                <w:color w:val="C00000"/>
                <w:sz w:val="20"/>
                <w:szCs w:val="20"/>
              </w:rPr>
              <w:t>and increasing conflicts across countries</w:t>
            </w:r>
            <w:r w:rsidR="002627A1">
              <w:rPr>
                <w:i/>
                <w:iCs/>
                <w:color w:val="C00000"/>
                <w:sz w:val="20"/>
                <w:szCs w:val="20"/>
              </w:rPr>
              <w:t xml:space="preserve"> and </w:t>
            </w:r>
            <w:r>
              <w:rPr>
                <w:i/>
                <w:iCs/>
                <w:color w:val="C00000"/>
                <w:sz w:val="20"/>
                <w:szCs w:val="20"/>
              </w:rPr>
              <w:t>regions</w:t>
            </w:r>
            <w:r w:rsidRPr="00DA5895">
              <w:rPr>
                <w:i/>
                <w:iCs/>
                <w:color w:val="C00000"/>
                <w:sz w:val="20"/>
                <w:szCs w:val="20"/>
              </w:rPr>
              <w:t xml:space="preserve">. </w:t>
            </w:r>
            <w:r>
              <w:rPr>
                <w:i/>
                <w:iCs/>
                <w:color w:val="C00000"/>
                <w:sz w:val="20"/>
                <w:szCs w:val="20"/>
              </w:rPr>
              <w:t xml:space="preserve">In 2021, UNESCO launched its </w:t>
            </w:r>
            <w:hyperlink r:id="rId12" w:history="1">
              <w:r w:rsidRPr="00DA5895">
                <w:rPr>
                  <w:rStyle w:val="Hyperlink"/>
                  <w:i/>
                  <w:iCs/>
                  <w:sz w:val="20"/>
                  <w:szCs w:val="20"/>
                </w:rPr>
                <w:t>Fit for Life</w:t>
              </w:r>
            </w:hyperlink>
            <w:r>
              <w:rPr>
                <w:i/>
                <w:iCs/>
                <w:color w:val="C00000"/>
                <w:sz w:val="20"/>
                <w:szCs w:val="20"/>
              </w:rPr>
              <w:t xml:space="preserve"> sport flagship, </w:t>
            </w:r>
            <w:r w:rsidRPr="00DA5895">
              <w:rPr>
                <w:i/>
                <w:iCs/>
                <w:color w:val="C00000"/>
                <w:sz w:val="20"/>
                <w:szCs w:val="20"/>
              </w:rPr>
              <w:t xml:space="preserve">designed to activate smart investments in sport to tackle </w:t>
            </w:r>
            <w:r w:rsidR="00602F57">
              <w:rPr>
                <w:i/>
                <w:iCs/>
                <w:color w:val="C00000"/>
                <w:sz w:val="20"/>
                <w:szCs w:val="20"/>
              </w:rPr>
              <w:t xml:space="preserve">the </w:t>
            </w:r>
            <w:r w:rsidRPr="00DA5895">
              <w:rPr>
                <w:i/>
                <w:iCs/>
                <w:color w:val="C00000"/>
                <w:sz w:val="20"/>
                <w:szCs w:val="20"/>
              </w:rPr>
              <w:t xml:space="preserve">rising physical inactivity, mental health issues and social inequalities. Fit for Life </w:t>
            </w:r>
            <w:r>
              <w:rPr>
                <w:i/>
                <w:iCs/>
                <w:color w:val="C00000"/>
                <w:sz w:val="20"/>
                <w:szCs w:val="20"/>
              </w:rPr>
              <w:t>aims to bridge a</w:t>
            </w:r>
            <w:r w:rsidRPr="00DA5895">
              <w:rPr>
                <w:i/>
                <w:iCs/>
                <w:color w:val="C00000"/>
                <w:sz w:val="20"/>
                <w:szCs w:val="20"/>
              </w:rPr>
              <w:t xml:space="preserve"> major gap identified in the implementation of the KAP: while there has been g</w:t>
            </w:r>
            <w:r w:rsidR="00F169BE">
              <w:rPr>
                <w:i/>
                <w:iCs/>
                <w:color w:val="C00000"/>
                <w:sz w:val="20"/>
                <w:szCs w:val="20"/>
              </w:rPr>
              <w:t>reat</w:t>
            </w:r>
            <w:r w:rsidRPr="00DA5895">
              <w:rPr>
                <w:i/>
                <w:iCs/>
                <w:color w:val="C00000"/>
                <w:sz w:val="20"/>
                <w:szCs w:val="20"/>
              </w:rPr>
              <w:t xml:space="preserve"> progress at the international level, Member States were not provided with sufficient guidance to translate this reference framework into impact at the national level.</w:t>
            </w:r>
            <w:r w:rsidR="00200AC4">
              <w:rPr>
                <w:i/>
                <w:iCs/>
                <w:color w:val="C00000"/>
                <w:sz w:val="20"/>
                <w:szCs w:val="20"/>
              </w:rPr>
              <w:t xml:space="preserve"> Fit for Life</w:t>
            </w:r>
            <w:r w:rsidR="00F169BE">
              <w:rPr>
                <w:i/>
                <w:iCs/>
                <w:color w:val="C00000"/>
                <w:sz w:val="20"/>
                <w:szCs w:val="20"/>
              </w:rPr>
              <w:t>, MINEPS VII’s core legacy,</w:t>
            </w:r>
            <w:r w:rsidR="00200AC4">
              <w:rPr>
                <w:i/>
                <w:iCs/>
                <w:color w:val="C00000"/>
                <w:sz w:val="20"/>
                <w:szCs w:val="20"/>
              </w:rPr>
              <w:t xml:space="preserve"> plays therefore an important role </w:t>
            </w:r>
            <w:r w:rsidR="00200AC4" w:rsidRPr="00200AC4">
              <w:rPr>
                <w:i/>
                <w:iCs/>
                <w:color w:val="C00000"/>
                <w:sz w:val="20"/>
                <w:szCs w:val="20"/>
              </w:rPr>
              <w:t>as a follow-up and implementation framework of the Kazan Action Plan</w:t>
            </w:r>
            <w:r w:rsidR="00200AC4">
              <w:rPr>
                <w:i/>
                <w:iCs/>
                <w:color w:val="C00000"/>
                <w:sz w:val="20"/>
                <w:szCs w:val="20"/>
              </w:rPr>
              <w:t>.</w:t>
            </w:r>
          </w:p>
          <w:p w14:paraId="72D8D6A2" w14:textId="77777777" w:rsidR="00200AC4" w:rsidRDefault="00200AC4" w:rsidP="00DA5895">
            <w:pPr>
              <w:pStyle w:val="ListParagraph"/>
              <w:ind w:left="0"/>
              <w:jc w:val="both"/>
              <w:rPr>
                <w:i/>
                <w:iCs/>
                <w:color w:val="C00000"/>
                <w:sz w:val="20"/>
                <w:szCs w:val="20"/>
              </w:rPr>
            </w:pPr>
          </w:p>
          <w:p w14:paraId="6AB84EF8" w14:textId="4EFFF7F6" w:rsidR="00200AC4" w:rsidRPr="00DA5895" w:rsidRDefault="00854107" w:rsidP="00DA5895">
            <w:pPr>
              <w:pStyle w:val="ListParagraph"/>
              <w:ind w:left="0"/>
              <w:jc w:val="both"/>
              <w:rPr>
                <w:i/>
                <w:iCs/>
                <w:color w:val="C00000"/>
                <w:sz w:val="20"/>
                <w:szCs w:val="20"/>
              </w:rPr>
            </w:pPr>
            <w:r>
              <w:rPr>
                <w:i/>
                <w:iCs/>
                <w:color w:val="C00000"/>
                <w:sz w:val="20"/>
                <w:szCs w:val="20"/>
              </w:rPr>
              <w:t>D</w:t>
            </w:r>
            <w:r w:rsidR="00223720" w:rsidRPr="00223720">
              <w:rPr>
                <w:i/>
                <w:iCs/>
                <w:color w:val="C00000"/>
                <w:sz w:val="20"/>
                <w:szCs w:val="20"/>
              </w:rPr>
              <w:t xml:space="preserve">espite evidence on their high returns on investment, sport and physical education continue to be underprioritized and under-utilized by global actors. Differences in data collection methodologies and impact measurement capacities lead to </w:t>
            </w:r>
            <w:r w:rsidR="000652E7">
              <w:rPr>
                <w:i/>
                <w:iCs/>
                <w:color w:val="C00000"/>
                <w:sz w:val="20"/>
                <w:szCs w:val="20"/>
              </w:rPr>
              <w:t xml:space="preserve">global/regional </w:t>
            </w:r>
            <w:r w:rsidR="00223720" w:rsidRPr="00223720">
              <w:rPr>
                <w:i/>
                <w:iCs/>
                <w:color w:val="C00000"/>
                <w:sz w:val="20"/>
                <w:szCs w:val="20"/>
              </w:rPr>
              <w:t>data gaps</w:t>
            </w:r>
            <w:r w:rsidR="00F10432">
              <w:rPr>
                <w:i/>
                <w:iCs/>
                <w:color w:val="C00000"/>
                <w:sz w:val="20"/>
                <w:szCs w:val="20"/>
              </w:rPr>
              <w:t xml:space="preserve"> which need to be filled</w:t>
            </w:r>
            <w:r w:rsidR="00223720" w:rsidRPr="00223720">
              <w:rPr>
                <w:i/>
                <w:iCs/>
                <w:color w:val="C00000"/>
                <w:sz w:val="20"/>
                <w:szCs w:val="20"/>
              </w:rPr>
              <w:t xml:space="preserve">. </w:t>
            </w:r>
            <w:r w:rsidR="00F10432">
              <w:rPr>
                <w:i/>
                <w:iCs/>
                <w:color w:val="C00000"/>
                <w:sz w:val="20"/>
                <w:szCs w:val="20"/>
              </w:rPr>
              <w:t xml:space="preserve">In this context, </w:t>
            </w:r>
            <w:r w:rsidR="00223720" w:rsidRPr="00223720">
              <w:rPr>
                <w:i/>
                <w:iCs/>
                <w:color w:val="C00000"/>
                <w:sz w:val="20"/>
                <w:szCs w:val="20"/>
              </w:rPr>
              <w:t xml:space="preserve">Fit for Life acts as a framework for strengthening </w:t>
            </w:r>
            <w:r w:rsidR="00827CCB">
              <w:rPr>
                <w:i/>
                <w:iCs/>
                <w:color w:val="C00000"/>
                <w:sz w:val="20"/>
                <w:szCs w:val="20"/>
              </w:rPr>
              <w:t xml:space="preserve">the </w:t>
            </w:r>
            <w:r w:rsidR="00223720" w:rsidRPr="00223720">
              <w:rPr>
                <w:i/>
                <w:iCs/>
                <w:color w:val="C00000"/>
                <w:sz w:val="20"/>
                <w:szCs w:val="20"/>
              </w:rPr>
              <w:t xml:space="preserve">evidence </w:t>
            </w:r>
            <w:r w:rsidR="001C38CE">
              <w:rPr>
                <w:i/>
                <w:iCs/>
                <w:color w:val="C00000"/>
                <w:sz w:val="20"/>
                <w:szCs w:val="20"/>
              </w:rPr>
              <w:t xml:space="preserve">base </w:t>
            </w:r>
            <w:r w:rsidR="00223720" w:rsidRPr="00223720">
              <w:rPr>
                <w:i/>
                <w:iCs/>
                <w:color w:val="C00000"/>
                <w:sz w:val="20"/>
                <w:szCs w:val="20"/>
              </w:rPr>
              <w:t xml:space="preserve">demonstrating the impact </w:t>
            </w:r>
            <w:r w:rsidR="006E1ADE">
              <w:rPr>
                <w:i/>
                <w:iCs/>
                <w:color w:val="C00000"/>
                <w:sz w:val="20"/>
                <w:szCs w:val="20"/>
              </w:rPr>
              <w:t xml:space="preserve">that the systematic use of </w:t>
            </w:r>
            <w:r w:rsidR="00223720" w:rsidRPr="00223720">
              <w:rPr>
                <w:i/>
                <w:iCs/>
                <w:color w:val="C00000"/>
                <w:sz w:val="20"/>
                <w:szCs w:val="20"/>
              </w:rPr>
              <w:t>sport across multiple areas (gender equality, youth empowerment, social inclusion)</w:t>
            </w:r>
            <w:r w:rsidR="006E1ADE">
              <w:rPr>
                <w:i/>
                <w:iCs/>
                <w:color w:val="C00000"/>
                <w:sz w:val="20"/>
                <w:szCs w:val="20"/>
              </w:rPr>
              <w:t xml:space="preserve"> can generate. </w:t>
            </w:r>
            <w:r w:rsidR="00F10432">
              <w:rPr>
                <w:i/>
                <w:iCs/>
                <w:color w:val="C00000"/>
                <w:sz w:val="20"/>
                <w:szCs w:val="20"/>
              </w:rPr>
              <w:t>MINEPS VII</w:t>
            </w:r>
            <w:r w:rsidR="00827CCB">
              <w:rPr>
                <w:i/>
                <w:iCs/>
                <w:color w:val="C00000"/>
                <w:sz w:val="20"/>
                <w:szCs w:val="20"/>
              </w:rPr>
              <w:t xml:space="preserve"> (26-29 June 2023, Baku, Azerbaijan)</w:t>
            </w:r>
            <w:r w:rsidR="00F10432">
              <w:rPr>
                <w:i/>
                <w:iCs/>
                <w:color w:val="C00000"/>
                <w:sz w:val="20"/>
                <w:szCs w:val="20"/>
              </w:rPr>
              <w:t xml:space="preserve"> provided the platform to bringing together governments and public and private stakeholders to discuss collective solutions </w:t>
            </w:r>
            <w:r w:rsidR="00B35C88">
              <w:rPr>
                <w:i/>
                <w:iCs/>
                <w:color w:val="C00000"/>
                <w:sz w:val="20"/>
                <w:szCs w:val="20"/>
              </w:rPr>
              <w:t xml:space="preserve">for </w:t>
            </w:r>
            <w:r w:rsidR="00F10432">
              <w:rPr>
                <w:i/>
                <w:iCs/>
                <w:color w:val="C00000"/>
                <w:sz w:val="20"/>
                <w:szCs w:val="20"/>
              </w:rPr>
              <w:t>these challenges</w:t>
            </w:r>
            <w:r w:rsidR="00004340">
              <w:rPr>
                <w:i/>
                <w:iCs/>
                <w:color w:val="C00000"/>
                <w:sz w:val="20"/>
                <w:szCs w:val="20"/>
              </w:rPr>
              <w:t>,</w:t>
            </w:r>
            <w:r w:rsidR="00F10432">
              <w:rPr>
                <w:i/>
                <w:iCs/>
                <w:color w:val="C00000"/>
                <w:sz w:val="20"/>
                <w:szCs w:val="20"/>
              </w:rPr>
              <w:t xml:space="preserve"> and </w:t>
            </w:r>
            <w:r w:rsidR="00004340">
              <w:rPr>
                <w:i/>
                <w:iCs/>
                <w:color w:val="C00000"/>
                <w:sz w:val="20"/>
                <w:szCs w:val="20"/>
              </w:rPr>
              <w:t xml:space="preserve">to </w:t>
            </w:r>
            <w:r w:rsidR="00F10432">
              <w:rPr>
                <w:i/>
                <w:iCs/>
                <w:color w:val="C00000"/>
                <w:sz w:val="20"/>
                <w:szCs w:val="20"/>
              </w:rPr>
              <w:t xml:space="preserve">strengthen </w:t>
            </w:r>
            <w:r w:rsidR="00004340">
              <w:rPr>
                <w:i/>
                <w:iCs/>
                <w:color w:val="C00000"/>
                <w:sz w:val="20"/>
                <w:szCs w:val="20"/>
              </w:rPr>
              <w:t xml:space="preserve">cross-sectoral, multistakeholder </w:t>
            </w:r>
            <w:r w:rsidR="00F10432">
              <w:rPr>
                <w:i/>
                <w:iCs/>
                <w:color w:val="C00000"/>
                <w:sz w:val="20"/>
                <w:szCs w:val="20"/>
              </w:rPr>
              <w:t>cooperation around Fit for Life and its different workstreams.</w:t>
            </w:r>
          </w:p>
          <w:p w14:paraId="20FDF553" w14:textId="5C12368E" w:rsidR="00545028" w:rsidRPr="00AF06C6" w:rsidRDefault="00545028" w:rsidP="003E1CC7">
            <w:pPr>
              <w:pStyle w:val="ListParagraph"/>
              <w:ind w:left="0"/>
              <w:rPr>
                <w:i/>
                <w:iCs/>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ListParagraph"/>
              <w:ind w:left="0"/>
              <w:rPr>
                <w:i/>
                <w:iCs/>
                <w:sz w:val="20"/>
                <w:szCs w:val="20"/>
              </w:rPr>
            </w:pPr>
            <w:r w:rsidRPr="00AF06C6">
              <w:rPr>
                <w:i/>
                <w:iCs/>
                <w:sz w:val="20"/>
                <w:szCs w:val="20"/>
              </w:rPr>
              <w:t>What are the means/processes of implementation of the initiative?</w:t>
            </w:r>
          </w:p>
          <w:p w14:paraId="3F67A726" w14:textId="26940583" w:rsidR="003E1CC7" w:rsidRPr="00F10432" w:rsidRDefault="00F10432" w:rsidP="008D3221">
            <w:pPr>
              <w:pStyle w:val="ListParagraph"/>
              <w:ind w:left="0"/>
              <w:jc w:val="both"/>
              <w:rPr>
                <w:i/>
                <w:iCs/>
                <w:color w:val="C00000"/>
                <w:sz w:val="20"/>
                <w:szCs w:val="20"/>
              </w:rPr>
            </w:pPr>
            <w:r>
              <w:rPr>
                <w:i/>
                <w:iCs/>
                <w:color w:val="C00000"/>
                <w:sz w:val="20"/>
                <w:szCs w:val="20"/>
              </w:rPr>
              <w:t xml:space="preserve">Created in 1976, MINEPS Conferences (i) </w:t>
            </w:r>
            <w:r w:rsidRPr="00F10432">
              <w:rPr>
                <w:i/>
                <w:iCs/>
                <w:color w:val="C00000"/>
                <w:sz w:val="20"/>
                <w:szCs w:val="20"/>
              </w:rPr>
              <w:t>facilitate intellectual and technical exchange in the field of physical education and sport</w:t>
            </w:r>
            <w:r>
              <w:rPr>
                <w:i/>
                <w:iCs/>
                <w:color w:val="C00000"/>
                <w:sz w:val="20"/>
                <w:szCs w:val="20"/>
              </w:rPr>
              <w:t>, (ii)</w:t>
            </w:r>
            <w:r w:rsidR="008D3221">
              <w:rPr>
                <w:i/>
                <w:iCs/>
                <w:color w:val="C00000"/>
                <w:sz w:val="20"/>
                <w:szCs w:val="20"/>
              </w:rPr>
              <w:t xml:space="preserve"> serve as</w:t>
            </w:r>
            <w:r>
              <w:rPr>
                <w:i/>
                <w:iCs/>
                <w:color w:val="C00000"/>
                <w:sz w:val="20"/>
                <w:szCs w:val="20"/>
              </w:rPr>
              <w:t xml:space="preserve"> </w:t>
            </w:r>
            <w:r w:rsidR="008D3221" w:rsidRPr="008D3221">
              <w:rPr>
                <w:i/>
                <w:iCs/>
                <w:color w:val="C00000"/>
                <w:sz w:val="20"/>
                <w:szCs w:val="20"/>
              </w:rPr>
              <w:t>an institutional mechanism for a coherent international strategy</w:t>
            </w:r>
            <w:r w:rsidR="008D3221">
              <w:rPr>
                <w:i/>
                <w:iCs/>
                <w:color w:val="C00000"/>
                <w:sz w:val="20"/>
                <w:szCs w:val="20"/>
              </w:rPr>
              <w:t xml:space="preserve"> in sport and QPE, and (iii) </w:t>
            </w:r>
            <w:r w:rsidR="008D3221" w:rsidRPr="008D3221">
              <w:rPr>
                <w:i/>
                <w:iCs/>
                <w:color w:val="C00000"/>
                <w:sz w:val="20"/>
                <w:szCs w:val="20"/>
              </w:rPr>
              <w:t>engag</w:t>
            </w:r>
            <w:r w:rsidR="008D3221">
              <w:rPr>
                <w:i/>
                <w:iCs/>
                <w:color w:val="C00000"/>
                <w:sz w:val="20"/>
                <w:szCs w:val="20"/>
              </w:rPr>
              <w:t>e</w:t>
            </w:r>
            <w:r w:rsidR="008D3221" w:rsidRPr="008D3221">
              <w:rPr>
                <w:i/>
                <w:iCs/>
                <w:color w:val="C00000"/>
                <w:sz w:val="20"/>
                <w:szCs w:val="20"/>
              </w:rPr>
              <w:t xml:space="preserve"> governments, intergovernmental organizations, the sport movement, academia and specialized NGOs</w:t>
            </w:r>
            <w:r w:rsidR="008D3221">
              <w:rPr>
                <w:i/>
                <w:iCs/>
                <w:color w:val="C00000"/>
                <w:sz w:val="20"/>
                <w:szCs w:val="20"/>
              </w:rPr>
              <w:t xml:space="preserve">, in collective discussions focused on strengthening sport policies and programmes to foster more inclusive and sustainable societies.  </w:t>
            </w:r>
          </w:p>
          <w:p w14:paraId="7D27A977" w14:textId="77777777" w:rsidR="00223720" w:rsidRDefault="00223720" w:rsidP="003E1CC7">
            <w:pPr>
              <w:pStyle w:val="ListParagraph"/>
              <w:ind w:left="0"/>
              <w:rPr>
                <w:i/>
                <w:iCs/>
                <w:sz w:val="20"/>
                <w:szCs w:val="20"/>
              </w:rPr>
            </w:pPr>
          </w:p>
          <w:p w14:paraId="133D6DEC" w14:textId="6F95A321" w:rsidR="008D3221" w:rsidRDefault="001300FA" w:rsidP="008D3221">
            <w:pPr>
              <w:pStyle w:val="ListParagraph"/>
              <w:ind w:left="0"/>
              <w:jc w:val="both"/>
              <w:rPr>
                <w:i/>
                <w:iCs/>
                <w:color w:val="C00000"/>
                <w:sz w:val="20"/>
                <w:szCs w:val="20"/>
              </w:rPr>
            </w:pPr>
            <w:r>
              <w:rPr>
                <w:i/>
                <w:iCs/>
                <w:color w:val="C00000"/>
                <w:sz w:val="20"/>
                <w:szCs w:val="20"/>
              </w:rPr>
              <w:t xml:space="preserve">MINEPS VII Conference brough together </w:t>
            </w:r>
            <w:r w:rsidR="008D3221">
              <w:rPr>
                <w:i/>
                <w:iCs/>
                <w:color w:val="C00000"/>
                <w:sz w:val="20"/>
                <w:szCs w:val="20"/>
              </w:rPr>
              <w:t xml:space="preserve">Member States and stakeholders in </w:t>
            </w:r>
            <w:r>
              <w:rPr>
                <w:i/>
                <w:iCs/>
                <w:color w:val="C00000"/>
                <w:sz w:val="20"/>
                <w:szCs w:val="20"/>
              </w:rPr>
              <w:t>a</w:t>
            </w:r>
            <w:r w:rsidR="008D3221">
              <w:rPr>
                <w:i/>
                <w:iCs/>
                <w:color w:val="C00000"/>
                <w:sz w:val="20"/>
                <w:szCs w:val="20"/>
              </w:rPr>
              <w:t xml:space="preserve"> Multistakeholder Forum (26 and 27 June 2023), </w:t>
            </w:r>
            <w:r w:rsidR="008D3221" w:rsidRPr="008D3221">
              <w:rPr>
                <w:i/>
                <w:iCs/>
                <w:color w:val="C00000"/>
                <w:sz w:val="20"/>
                <w:szCs w:val="20"/>
              </w:rPr>
              <w:t xml:space="preserve">which was structured around a series of roundtable discussions on gender equality, youth empowerment, data to drive investments, unlocking the potential of the African sport ecosystem and the sustainability of </w:t>
            </w:r>
            <w:r w:rsidR="008D3221">
              <w:rPr>
                <w:i/>
                <w:iCs/>
                <w:color w:val="C00000"/>
                <w:sz w:val="20"/>
                <w:szCs w:val="20"/>
              </w:rPr>
              <w:t>major sport events.</w:t>
            </w:r>
            <w:r w:rsidR="00B41072">
              <w:rPr>
                <w:i/>
                <w:iCs/>
                <w:color w:val="C00000"/>
                <w:sz w:val="20"/>
                <w:szCs w:val="20"/>
              </w:rPr>
              <w:t xml:space="preserve"> Following the forum, the Ministerial segment was organized around three themes: </w:t>
            </w:r>
            <w:r w:rsidR="00B41072" w:rsidRPr="00B41072">
              <w:rPr>
                <w:i/>
                <w:iCs/>
                <w:color w:val="C00000"/>
                <w:sz w:val="20"/>
                <w:szCs w:val="20"/>
              </w:rPr>
              <w:t>(i) Fit for Life</w:t>
            </w:r>
            <w:r w:rsidR="00B41072">
              <w:rPr>
                <w:i/>
                <w:iCs/>
                <w:color w:val="C00000"/>
                <w:sz w:val="20"/>
                <w:szCs w:val="20"/>
              </w:rPr>
              <w:t xml:space="preserve"> national</w:t>
            </w:r>
            <w:r w:rsidR="00B41072" w:rsidRPr="00B41072">
              <w:rPr>
                <w:i/>
                <w:iCs/>
                <w:color w:val="C00000"/>
                <w:sz w:val="20"/>
                <w:szCs w:val="20"/>
              </w:rPr>
              <w:t xml:space="preserve"> implementation, (ii) Fit for Life i</w:t>
            </w:r>
            <w:r w:rsidR="00B41072">
              <w:rPr>
                <w:i/>
                <w:iCs/>
                <w:color w:val="C00000"/>
                <w:sz w:val="20"/>
                <w:szCs w:val="20"/>
              </w:rPr>
              <w:t>nternational i</w:t>
            </w:r>
            <w:r w:rsidR="00B41072" w:rsidRPr="00B41072">
              <w:rPr>
                <w:i/>
                <w:iCs/>
                <w:color w:val="C00000"/>
                <w:sz w:val="20"/>
                <w:szCs w:val="20"/>
              </w:rPr>
              <w:t xml:space="preserve">mplementation, </w:t>
            </w:r>
            <w:r w:rsidRPr="00B41072">
              <w:rPr>
                <w:i/>
                <w:iCs/>
                <w:color w:val="C00000"/>
                <w:sz w:val="20"/>
                <w:szCs w:val="20"/>
              </w:rPr>
              <w:t>and (</w:t>
            </w:r>
            <w:r w:rsidR="00B41072" w:rsidRPr="00B41072">
              <w:rPr>
                <w:i/>
                <w:iCs/>
                <w:color w:val="C00000"/>
                <w:sz w:val="20"/>
                <w:szCs w:val="20"/>
              </w:rPr>
              <w:t xml:space="preserve">iii) protecting the integrity of </w:t>
            </w:r>
            <w:r w:rsidRPr="00B41072">
              <w:rPr>
                <w:i/>
                <w:iCs/>
                <w:color w:val="C00000"/>
                <w:sz w:val="20"/>
                <w:szCs w:val="20"/>
              </w:rPr>
              <w:t>sport and</w:t>
            </w:r>
            <w:r w:rsidR="00B41072" w:rsidRPr="00B41072">
              <w:rPr>
                <w:i/>
                <w:iCs/>
                <w:color w:val="C00000"/>
                <w:sz w:val="20"/>
                <w:szCs w:val="20"/>
              </w:rPr>
              <w:t xml:space="preserve"> </w:t>
            </w:r>
            <w:r w:rsidR="00B41072">
              <w:rPr>
                <w:i/>
                <w:iCs/>
                <w:color w:val="C00000"/>
                <w:sz w:val="20"/>
                <w:szCs w:val="20"/>
              </w:rPr>
              <w:t xml:space="preserve">the </w:t>
            </w:r>
            <w:r w:rsidR="00B41072" w:rsidRPr="00B41072">
              <w:rPr>
                <w:i/>
                <w:iCs/>
                <w:color w:val="C00000"/>
                <w:sz w:val="20"/>
                <w:szCs w:val="20"/>
              </w:rPr>
              <w:t>wellbeing</w:t>
            </w:r>
            <w:r w:rsidR="00B41072">
              <w:rPr>
                <w:i/>
                <w:iCs/>
                <w:color w:val="C00000"/>
                <w:sz w:val="20"/>
                <w:szCs w:val="20"/>
              </w:rPr>
              <w:t xml:space="preserve"> of the participants.</w:t>
            </w:r>
            <w:r w:rsidR="00194415">
              <w:rPr>
                <w:i/>
                <w:iCs/>
                <w:color w:val="C00000"/>
                <w:sz w:val="20"/>
                <w:szCs w:val="20"/>
              </w:rPr>
              <w:t xml:space="preserve"> Side events focused on impact investment, athlete’s engagement, </w:t>
            </w:r>
            <w:r w:rsidR="0007666F">
              <w:rPr>
                <w:i/>
                <w:iCs/>
                <w:color w:val="C00000"/>
                <w:sz w:val="20"/>
                <w:szCs w:val="20"/>
              </w:rPr>
              <w:t>tackling violence against women and girls in sport, also took place during the Conference.</w:t>
            </w:r>
          </w:p>
          <w:p w14:paraId="057A73E3" w14:textId="77777777" w:rsidR="008D3221" w:rsidRPr="008D3221" w:rsidRDefault="008D3221" w:rsidP="003E1CC7">
            <w:pPr>
              <w:pStyle w:val="ListParagraph"/>
              <w:ind w:left="0"/>
              <w:rPr>
                <w:i/>
                <w:iCs/>
                <w:color w:val="C00000"/>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19AFA3ED" w14:textId="7B6246B6" w:rsidR="003E1CC7" w:rsidRPr="00223720" w:rsidRDefault="00223720" w:rsidP="00223720">
            <w:pPr>
              <w:pStyle w:val="ListParagraph"/>
              <w:ind w:left="0"/>
              <w:jc w:val="both"/>
              <w:rPr>
                <w:i/>
                <w:iCs/>
                <w:color w:val="C00000"/>
                <w:sz w:val="20"/>
                <w:szCs w:val="20"/>
              </w:rPr>
            </w:pPr>
            <w:r w:rsidRPr="00223720">
              <w:rPr>
                <w:i/>
                <w:iCs/>
                <w:color w:val="C00000"/>
                <w:sz w:val="20"/>
                <w:szCs w:val="20"/>
              </w:rPr>
              <w:t>Over the years, UNESCO’s MINEPS Conferences have played a key role in setting global standards in the field of sport and physical education by promoting coherent and integrated sport policies, and engaging governments and other relevant stakeholders in action-oriented exchanges. These exchanges have contributed to the advancement of sport as a fundamental policy tool for sustainable and inclusive growth and development.</w:t>
            </w:r>
          </w:p>
          <w:p w14:paraId="29FA5B8A" w14:textId="77777777" w:rsidR="00223720" w:rsidRDefault="00223720" w:rsidP="00223720">
            <w:pPr>
              <w:pStyle w:val="ListParagraph"/>
              <w:ind w:left="0"/>
              <w:jc w:val="both"/>
              <w:rPr>
                <w:i/>
                <w:iCs/>
                <w:color w:val="C00000"/>
                <w:sz w:val="20"/>
                <w:szCs w:val="20"/>
              </w:rPr>
            </w:pPr>
          </w:p>
          <w:p w14:paraId="3FCCC042" w14:textId="6D56C195" w:rsidR="00200AC4" w:rsidRPr="00200AC4" w:rsidRDefault="00BD707B" w:rsidP="00223720">
            <w:pPr>
              <w:pStyle w:val="ListParagraph"/>
              <w:ind w:left="0"/>
              <w:jc w:val="both"/>
              <w:rPr>
                <w:i/>
                <w:iCs/>
                <w:color w:val="C00000"/>
                <w:sz w:val="20"/>
                <w:szCs w:val="20"/>
              </w:rPr>
            </w:pPr>
            <w:r>
              <w:rPr>
                <w:i/>
                <w:iCs/>
                <w:color w:val="C00000"/>
                <w:sz w:val="20"/>
                <w:szCs w:val="20"/>
              </w:rPr>
              <w:t xml:space="preserve">The </w:t>
            </w:r>
            <w:r w:rsidR="00200AC4">
              <w:rPr>
                <w:i/>
                <w:iCs/>
                <w:color w:val="C00000"/>
                <w:sz w:val="20"/>
                <w:szCs w:val="20"/>
              </w:rPr>
              <w:t>Fit for Life</w:t>
            </w:r>
            <w:r>
              <w:rPr>
                <w:i/>
                <w:iCs/>
                <w:color w:val="C00000"/>
                <w:sz w:val="20"/>
                <w:szCs w:val="20"/>
              </w:rPr>
              <w:t xml:space="preserve"> Alliance</w:t>
            </w:r>
            <w:r w:rsidR="00200AC4">
              <w:rPr>
                <w:i/>
                <w:iCs/>
                <w:color w:val="C00000"/>
                <w:sz w:val="20"/>
                <w:szCs w:val="20"/>
              </w:rPr>
              <w:t xml:space="preserve">, </w:t>
            </w:r>
            <w:r>
              <w:rPr>
                <w:i/>
                <w:iCs/>
                <w:color w:val="C00000"/>
                <w:sz w:val="20"/>
                <w:szCs w:val="20"/>
              </w:rPr>
              <w:t>MINEPS VII</w:t>
            </w:r>
            <w:r w:rsidR="00200AC4">
              <w:rPr>
                <w:i/>
                <w:iCs/>
                <w:color w:val="C00000"/>
                <w:sz w:val="20"/>
                <w:szCs w:val="20"/>
              </w:rPr>
              <w:t>’s main legacy proposition</w:t>
            </w:r>
            <w:r w:rsidR="005015F0">
              <w:rPr>
                <w:i/>
                <w:iCs/>
                <w:color w:val="C00000"/>
                <w:sz w:val="20"/>
                <w:szCs w:val="20"/>
              </w:rPr>
              <w:t xml:space="preserve"> </w:t>
            </w:r>
            <w:r w:rsidR="00B41072">
              <w:rPr>
                <w:i/>
                <w:iCs/>
                <w:color w:val="C00000"/>
                <w:sz w:val="20"/>
                <w:szCs w:val="20"/>
              </w:rPr>
              <w:t>reflected in the MINEPS VII Outcome Document,</w:t>
            </w:r>
            <w:r w:rsidR="00200AC4">
              <w:rPr>
                <w:i/>
                <w:iCs/>
                <w:color w:val="C00000"/>
                <w:sz w:val="20"/>
                <w:szCs w:val="20"/>
              </w:rPr>
              <w:t xml:space="preserve"> was adopted by over 110 UNESCO Member States. </w:t>
            </w:r>
            <w:r w:rsidR="00B41072">
              <w:rPr>
                <w:i/>
                <w:iCs/>
                <w:color w:val="C00000"/>
                <w:sz w:val="20"/>
                <w:szCs w:val="20"/>
              </w:rPr>
              <w:t xml:space="preserve">During the </w:t>
            </w:r>
            <w:r w:rsidR="005015F0">
              <w:rPr>
                <w:i/>
                <w:iCs/>
                <w:color w:val="C00000"/>
                <w:sz w:val="20"/>
                <w:szCs w:val="20"/>
              </w:rPr>
              <w:t>event</w:t>
            </w:r>
            <w:r w:rsidR="00B41072">
              <w:rPr>
                <w:i/>
                <w:iCs/>
                <w:color w:val="C00000"/>
                <w:sz w:val="20"/>
                <w:szCs w:val="20"/>
              </w:rPr>
              <w:t xml:space="preserve">, several Member States, including coalitions of the Ibero-American </w:t>
            </w:r>
            <w:r w:rsidR="00B41072">
              <w:rPr>
                <w:i/>
                <w:iCs/>
                <w:color w:val="C00000"/>
                <w:sz w:val="20"/>
                <w:szCs w:val="20"/>
              </w:rPr>
              <w:lastRenderedPageBreak/>
              <w:t>Sport Council (CID)</w:t>
            </w:r>
            <w:r w:rsidR="0000491F">
              <w:rPr>
                <w:i/>
                <w:iCs/>
                <w:color w:val="C00000"/>
                <w:sz w:val="20"/>
                <w:szCs w:val="20"/>
              </w:rPr>
              <w:t>,</w:t>
            </w:r>
            <w:r w:rsidR="00B41072">
              <w:rPr>
                <w:i/>
                <w:iCs/>
                <w:color w:val="C00000"/>
                <w:sz w:val="20"/>
                <w:szCs w:val="20"/>
              </w:rPr>
              <w:t xml:space="preserve"> African Member States</w:t>
            </w:r>
            <w:r w:rsidR="0000491F">
              <w:rPr>
                <w:i/>
                <w:iCs/>
                <w:color w:val="C00000"/>
                <w:sz w:val="20"/>
                <w:szCs w:val="20"/>
              </w:rPr>
              <w:t xml:space="preserve"> and O</w:t>
            </w:r>
            <w:r w:rsidR="0000491F" w:rsidRPr="0000491F">
              <w:rPr>
                <w:i/>
                <w:iCs/>
                <w:color w:val="C00000"/>
                <w:sz w:val="20"/>
                <w:szCs w:val="20"/>
              </w:rPr>
              <w:t>ceania National Olympic Committees</w:t>
            </w:r>
            <w:r w:rsidR="00B41072">
              <w:rPr>
                <w:i/>
                <w:iCs/>
                <w:color w:val="C00000"/>
                <w:sz w:val="20"/>
                <w:szCs w:val="20"/>
              </w:rPr>
              <w:t xml:space="preserve">, as well as 16 multi-sector partners, </w:t>
            </w:r>
            <w:r w:rsidR="006F53E9">
              <w:rPr>
                <w:i/>
                <w:iCs/>
                <w:color w:val="C00000"/>
                <w:sz w:val="20"/>
                <w:szCs w:val="20"/>
              </w:rPr>
              <w:t xml:space="preserve">joined the Alliance and </w:t>
            </w:r>
            <w:r w:rsidR="00B41072">
              <w:rPr>
                <w:i/>
                <w:iCs/>
                <w:color w:val="C00000"/>
                <w:sz w:val="20"/>
                <w:szCs w:val="20"/>
              </w:rPr>
              <w:t>announced concrete pledges around the implementation of Fit for Life.</w:t>
            </w:r>
            <w:r w:rsidR="000825C4">
              <w:rPr>
                <w:i/>
                <w:iCs/>
                <w:color w:val="C00000"/>
                <w:sz w:val="20"/>
                <w:szCs w:val="20"/>
              </w:rPr>
              <w:t xml:space="preserve"> </w:t>
            </w:r>
            <w:r w:rsidR="0000491F">
              <w:rPr>
                <w:i/>
                <w:iCs/>
                <w:color w:val="C00000"/>
                <w:sz w:val="20"/>
                <w:szCs w:val="20"/>
              </w:rPr>
              <w:t>Some of the Member States who pledged were</w:t>
            </w:r>
            <w:r w:rsidR="000825C4" w:rsidRPr="000825C4">
              <w:rPr>
                <w:i/>
                <w:iCs/>
                <w:color w:val="C00000"/>
                <w:sz w:val="20"/>
                <w:szCs w:val="20"/>
              </w:rPr>
              <w:t xml:space="preserve"> India, South Africa, Brazil, Colombia, Chili, Ecuador, Morocco, Azerbaijan, Peru, and Slovenia</w:t>
            </w:r>
            <w:r w:rsidR="0000491F">
              <w:rPr>
                <w:i/>
                <w:iCs/>
                <w:color w:val="C00000"/>
                <w:sz w:val="20"/>
                <w:szCs w:val="20"/>
              </w:rPr>
              <w:t>; and regarding the partners we had Nike, Laureus Sport for Good Foundation, the Commonwealth Secretariat and Yunus Sports Hub.</w:t>
            </w:r>
          </w:p>
          <w:p w14:paraId="520E42F8" w14:textId="77777777" w:rsidR="00200AC4" w:rsidRPr="000825C4" w:rsidRDefault="00200AC4" w:rsidP="000825C4">
            <w:pPr>
              <w:pStyle w:val="ListParagraph"/>
              <w:ind w:left="0"/>
              <w:jc w:val="both"/>
              <w:rPr>
                <w:i/>
                <w:iCs/>
                <w:color w:val="C00000"/>
                <w:sz w:val="20"/>
                <w:szCs w:val="20"/>
              </w:rPr>
            </w:pPr>
          </w:p>
          <w:p w14:paraId="50BD2A23" w14:textId="497C4112" w:rsidR="0006132A" w:rsidRDefault="000825C4" w:rsidP="000825C4">
            <w:pPr>
              <w:pStyle w:val="ListParagraph"/>
              <w:ind w:left="0"/>
              <w:jc w:val="both"/>
              <w:rPr>
                <w:i/>
                <w:iCs/>
                <w:color w:val="C00000"/>
                <w:sz w:val="20"/>
                <w:szCs w:val="20"/>
              </w:rPr>
            </w:pPr>
            <w:r w:rsidRPr="000825C4">
              <w:rPr>
                <w:i/>
                <w:iCs/>
                <w:color w:val="C00000"/>
                <w:sz w:val="20"/>
                <w:szCs w:val="20"/>
              </w:rPr>
              <w:t xml:space="preserve">The MINEPS VII </w:t>
            </w:r>
            <w:r w:rsidR="0000491F">
              <w:rPr>
                <w:i/>
                <w:iCs/>
                <w:color w:val="C00000"/>
                <w:sz w:val="20"/>
                <w:szCs w:val="20"/>
              </w:rPr>
              <w:t>O</w:t>
            </w:r>
            <w:r w:rsidRPr="000825C4">
              <w:rPr>
                <w:i/>
                <w:iCs/>
                <w:color w:val="C00000"/>
                <w:sz w:val="20"/>
                <w:szCs w:val="20"/>
              </w:rPr>
              <w:t xml:space="preserve">utcome </w:t>
            </w:r>
            <w:r w:rsidR="0000491F">
              <w:rPr>
                <w:i/>
                <w:iCs/>
                <w:color w:val="C00000"/>
                <w:sz w:val="20"/>
                <w:szCs w:val="20"/>
              </w:rPr>
              <w:t>D</w:t>
            </w:r>
            <w:r w:rsidRPr="000825C4">
              <w:rPr>
                <w:i/>
                <w:iCs/>
                <w:color w:val="C00000"/>
                <w:sz w:val="20"/>
                <w:szCs w:val="20"/>
              </w:rPr>
              <w:t xml:space="preserve">ocument reinforced UNESCO’s mandate in sport for inclusion and development, notably in relation to: </w:t>
            </w:r>
          </w:p>
          <w:p w14:paraId="08FABF08" w14:textId="49220E85" w:rsidR="0006132A" w:rsidRDefault="0006132A" w:rsidP="0006132A">
            <w:pPr>
              <w:pStyle w:val="ListParagraph"/>
              <w:numPr>
                <w:ilvl w:val="0"/>
                <w:numId w:val="15"/>
              </w:numPr>
              <w:jc w:val="both"/>
              <w:rPr>
                <w:i/>
                <w:iCs/>
                <w:color w:val="C00000"/>
                <w:sz w:val="20"/>
                <w:szCs w:val="20"/>
              </w:rPr>
            </w:pPr>
            <w:r>
              <w:rPr>
                <w:i/>
                <w:iCs/>
                <w:color w:val="C00000"/>
                <w:sz w:val="20"/>
                <w:szCs w:val="20"/>
              </w:rPr>
              <w:t xml:space="preserve">Advancing </w:t>
            </w:r>
            <w:r w:rsidR="000825C4" w:rsidRPr="000825C4">
              <w:rPr>
                <w:i/>
                <w:iCs/>
                <w:color w:val="C00000"/>
                <w:sz w:val="20"/>
                <w:szCs w:val="20"/>
              </w:rPr>
              <w:t>gender equality</w:t>
            </w:r>
            <w:r>
              <w:rPr>
                <w:i/>
                <w:iCs/>
                <w:color w:val="C00000"/>
                <w:sz w:val="20"/>
                <w:szCs w:val="20"/>
              </w:rPr>
              <w:t xml:space="preserve"> in and through sport</w:t>
            </w:r>
            <w:r w:rsidR="000825C4" w:rsidRPr="000825C4">
              <w:rPr>
                <w:i/>
                <w:iCs/>
                <w:color w:val="C00000"/>
                <w:sz w:val="20"/>
                <w:szCs w:val="20"/>
              </w:rPr>
              <w:t xml:space="preserve">; </w:t>
            </w:r>
          </w:p>
          <w:p w14:paraId="1737F8B5" w14:textId="7749AFF1" w:rsidR="0006132A" w:rsidRDefault="0006132A" w:rsidP="0006132A">
            <w:pPr>
              <w:pStyle w:val="ListParagraph"/>
              <w:numPr>
                <w:ilvl w:val="0"/>
                <w:numId w:val="15"/>
              </w:numPr>
              <w:jc w:val="both"/>
              <w:rPr>
                <w:i/>
                <w:iCs/>
                <w:color w:val="C00000"/>
                <w:sz w:val="20"/>
                <w:szCs w:val="20"/>
              </w:rPr>
            </w:pPr>
            <w:r>
              <w:rPr>
                <w:i/>
                <w:iCs/>
                <w:color w:val="C00000"/>
                <w:sz w:val="20"/>
                <w:szCs w:val="20"/>
              </w:rPr>
              <w:t xml:space="preserve">Empowering </w:t>
            </w:r>
            <w:r w:rsidR="00096442" w:rsidRPr="000825C4">
              <w:rPr>
                <w:i/>
                <w:iCs/>
                <w:color w:val="C00000"/>
                <w:sz w:val="20"/>
                <w:szCs w:val="20"/>
              </w:rPr>
              <w:t xml:space="preserve">youth </w:t>
            </w:r>
            <w:r>
              <w:rPr>
                <w:i/>
                <w:iCs/>
                <w:color w:val="C00000"/>
                <w:sz w:val="20"/>
                <w:szCs w:val="20"/>
              </w:rPr>
              <w:t>in and through sport</w:t>
            </w:r>
            <w:r w:rsidR="000825C4" w:rsidRPr="000825C4">
              <w:rPr>
                <w:i/>
                <w:iCs/>
                <w:color w:val="C00000"/>
                <w:sz w:val="20"/>
                <w:szCs w:val="20"/>
              </w:rPr>
              <w:t xml:space="preserve">; </w:t>
            </w:r>
          </w:p>
          <w:p w14:paraId="7CCA3773" w14:textId="08AFD08B" w:rsidR="0006132A" w:rsidRDefault="0006132A" w:rsidP="0006132A">
            <w:pPr>
              <w:pStyle w:val="ListParagraph"/>
              <w:numPr>
                <w:ilvl w:val="0"/>
                <w:numId w:val="15"/>
              </w:numPr>
              <w:jc w:val="both"/>
              <w:rPr>
                <w:i/>
                <w:iCs/>
                <w:color w:val="C00000"/>
                <w:sz w:val="20"/>
                <w:szCs w:val="20"/>
              </w:rPr>
            </w:pPr>
            <w:r>
              <w:rPr>
                <w:i/>
                <w:iCs/>
                <w:color w:val="C00000"/>
                <w:sz w:val="20"/>
                <w:szCs w:val="20"/>
              </w:rPr>
              <w:t xml:space="preserve">Unlocking the potential of the </w:t>
            </w:r>
            <w:r w:rsidR="000825C4" w:rsidRPr="000825C4">
              <w:rPr>
                <w:i/>
                <w:iCs/>
                <w:color w:val="C00000"/>
                <w:sz w:val="20"/>
                <w:szCs w:val="20"/>
              </w:rPr>
              <w:t>Africa</w:t>
            </w:r>
            <w:r>
              <w:rPr>
                <w:i/>
                <w:iCs/>
                <w:color w:val="C00000"/>
                <w:sz w:val="20"/>
                <w:szCs w:val="20"/>
              </w:rPr>
              <w:t>n sport ecosystem to foster sustainable development;</w:t>
            </w:r>
          </w:p>
          <w:p w14:paraId="24FC870A" w14:textId="3A894CB9" w:rsidR="0006132A" w:rsidRDefault="0006132A" w:rsidP="0006132A">
            <w:pPr>
              <w:pStyle w:val="ListParagraph"/>
              <w:numPr>
                <w:ilvl w:val="0"/>
                <w:numId w:val="15"/>
              </w:numPr>
              <w:jc w:val="both"/>
              <w:rPr>
                <w:i/>
                <w:iCs/>
                <w:color w:val="C00000"/>
                <w:sz w:val="20"/>
                <w:szCs w:val="20"/>
              </w:rPr>
            </w:pPr>
            <w:r>
              <w:rPr>
                <w:i/>
                <w:iCs/>
                <w:color w:val="C00000"/>
                <w:sz w:val="20"/>
                <w:szCs w:val="20"/>
              </w:rPr>
              <w:t>Scaling public and private</w:t>
            </w:r>
            <w:r w:rsidR="000825C4" w:rsidRPr="000825C4">
              <w:rPr>
                <w:i/>
                <w:iCs/>
                <w:color w:val="C00000"/>
                <w:sz w:val="20"/>
                <w:szCs w:val="20"/>
              </w:rPr>
              <w:t xml:space="preserve"> impact investment in sport; </w:t>
            </w:r>
          </w:p>
          <w:p w14:paraId="69892D01" w14:textId="5144CAC9" w:rsidR="0006132A" w:rsidRDefault="0006132A" w:rsidP="0006132A">
            <w:pPr>
              <w:pStyle w:val="ListParagraph"/>
              <w:numPr>
                <w:ilvl w:val="0"/>
                <w:numId w:val="15"/>
              </w:numPr>
              <w:jc w:val="both"/>
              <w:rPr>
                <w:i/>
                <w:iCs/>
                <w:color w:val="C00000"/>
                <w:sz w:val="20"/>
                <w:szCs w:val="20"/>
              </w:rPr>
            </w:pPr>
            <w:r>
              <w:rPr>
                <w:i/>
                <w:iCs/>
                <w:color w:val="C00000"/>
                <w:sz w:val="20"/>
                <w:szCs w:val="20"/>
              </w:rPr>
              <w:t>Strengthening the evidence base on the impact of sport</w:t>
            </w:r>
            <w:r w:rsidR="002B0A96">
              <w:rPr>
                <w:i/>
                <w:iCs/>
                <w:color w:val="C00000"/>
                <w:sz w:val="20"/>
                <w:szCs w:val="20"/>
              </w:rPr>
              <w:t>;</w:t>
            </w:r>
          </w:p>
          <w:p w14:paraId="0113167D" w14:textId="746F9DEA" w:rsidR="0006132A" w:rsidRDefault="0006132A" w:rsidP="0006132A">
            <w:pPr>
              <w:pStyle w:val="ListParagraph"/>
              <w:numPr>
                <w:ilvl w:val="0"/>
                <w:numId w:val="15"/>
              </w:numPr>
              <w:jc w:val="both"/>
              <w:rPr>
                <w:i/>
                <w:iCs/>
                <w:color w:val="C00000"/>
                <w:sz w:val="20"/>
                <w:szCs w:val="20"/>
              </w:rPr>
            </w:pPr>
            <w:r>
              <w:rPr>
                <w:i/>
                <w:iCs/>
                <w:color w:val="C00000"/>
                <w:sz w:val="20"/>
                <w:szCs w:val="20"/>
              </w:rPr>
              <w:t xml:space="preserve">Reinforcing actions around </w:t>
            </w:r>
            <w:r w:rsidR="002B0A96">
              <w:rPr>
                <w:i/>
                <w:iCs/>
                <w:color w:val="C00000"/>
                <w:sz w:val="20"/>
                <w:szCs w:val="20"/>
              </w:rPr>
              <w:t xml:space="preserve">the </w:t>
            </w:r>
            <w:r>
              <w:rPr>
                <w:i/>
                <w:iCs/>
                <w:color w:val="C00000"/>
                <w:sz w:val="20"/>
                <w:szCs w:val="20"/>
              </w:rPr>
              <w:t>s</w:t>
            </w:r>
            <w:r w:rsidR="000825C4" w:rsidRPr="000825C4">
              <w:rPr>
                <w:i/>
                <w:iCs/>
                <w:color w:val="C00000"/>
                <w:sz w:val="20"/>
                <w:szCs w:val="20"/>
              </w:rPr>
              <w:t xml:space="preserve">afeguarding of athletes and sport people; and  </w:t>
            </w:r>
          </w:p>
          <w:p w14:paraId="256CF010" w14:textId="0CAA9AFD" w:rsidR="0006132A" w:rsidRDefault="002B0A96" w:rsidP="0006132A">
            <w:pPr>
              <w:pStyle w:val="ListParagraph"/>
              <w:numPr>
                <w:ilvl w:val="0"/>
                <w:numId w:val="15"/>
              </w:numPr>
              <w:jc w:val="both"/>
              <w:rPr>
                <w:i/>
                <w:iCs/>
                <w:color w:val="C00000"/>
                <w:sz w:val="20"/>
                <w:szCs w:val="20"/>
              </w:rPr>
            </w:pPr>
            <w:r>
              <w:rPr>
                <w:i/>
                <w:iCs/>
                <w:color w:val="C00000"/>
                <w:sz w:val="20"/>
                <w:szCs w:val="20"/>
              </w:rPr>
              <w:t>Fostering the</w:t>
            </w:r>
            <w:r w:rsidR="0006132A">
              <w:rPr>
                <w:i/>
                <w:iCs/>
                <w:color w:val="C00000"/>
                <w:sz w:val="20"/>
                <w:szCs w:val="20"/>
              </w:rPr>
              <w:t xml:space="preserve"> social and environmental legacies of</w:t>
            </w:r>
            <w:r w:rsidR="000825C4" w:rsidRPr="000825C4">
              <w:rPr>
                <w:i/>
                <w:iCs/>
                <w:color w:val="C00000"/>
                <w:sz w:val="20"/>
                <w:szCs w:val="20"/>
              </w:rPr>
              <w:t xml:space="preserve"> major sports events.</w:t>
            </w:r>
            <w:r w:rsidR="00096442">
              <w:rPr>
                <w:i/>
                <w:iCs/>
                <w:color w:val="C00000"/>
                <w:sz w:val="20"/>
                <w:szCs w:val="20"/>
              </w:rPr>
              <w:t xml:space="preserve"> </w:t>
            </w:r>
          </w:p>
          <w:p w14:paraId="53B4F052" w14:textId="77777777" w:rsidR="0006132A" w:rsidRDefault="0006132A" w:rsidP="0006132A">
            <w:pPr>
              <w:ind w:left="360"/>
              <w:jc w:val="both"/>
              <w:rPr>
                <w:i/>
                <w:iCs/>
                <w:color w:val="C00000"/>
                <w:sz w:val="20"/>
                <w:szCs w:val="20"/>
              </w:rPr>
            </w:pPr>
          </w:p>
          <w:p w14:paraId="4C1CE889" w14:textId="09C8207B" w:rsidR="000825C4" w:rsidRDefault="00096442" w:rsidP="0006132A">
            <w:pPr>
              <w:jc w:val="both"/>
              <w:rPr>
                <w:i/>
                <w:iCs/>
                <w:color w:val="C00000"/>
                <w:sz w:val="20"/>
                <w:szCs w:val="20"/>
              </w:rPr>
            </w:pPr>
            <w:r w:rsidRPr="0006132A">
              <w:rPr>
                <w:i/>
                <w:iCs/>
                <w:color w:val="C00000"/>
                <w:sz w:val="20"/>
                <w:szCs w:val="20"/>
              </w:rPr>
              <w:t>Member States also supported the integration of</w:t>
            </w:r>
            <w:r w:rsidR="00FE6555">
              <w:rPr>
                <w:i/>
                <w:iCs/>
                <w:color w:val="C00000"/>
                <w:sz w:val="20"/>
                <w:szCs w:val="20"/>
              </w:rPr>
              <w:t xml:space="preserve"> gender, youth empowerment,</w:t>
            </w:r>
            <w:r w:rsidRPr="0006132A">
              <w:rPr>
                <w:i/>
                <w:iCs/>
                <w:color w:val="C00000"/>
                <w:sz w:val="20"/>
                <w:szCs w:val="20"/>
              </w:rPr>
              <w:t xml:space="preserve"> the fight against all forms of racism and the inclusion of persons with disabilities as cross-cutting components of Fit for Life.</w:t>
            </w:r>
          </w:p>
          <w:p w14:paraId="3931D62C" w14:textId="77777777" w:rsidR="005217D2" w:rsidRDefault="005217D2" w:rsidP="0006132A">
            <w:pPr>
              <w:jc w:val="both"/>
              <w:rPr>
                <w:i/>
                <w:iCs/>
                <w:color w:val="C00000"/>
                <w:sz w:val="20"/>
                <w:szCs w:val="20"/>
              </w:rPr>
            </w:pPr>
          </w:p>
          <w:p w14:paraId="2F4A1889" w14:textId="0F84D480" w:rsidR="005217D2" w:rsidRPr="0006132A" w:rsidRDefault="005217D2" w:rsidP="0006132A">
            <w:pPr>
              <w:jc w:val="both"/>
              <w:rPr>
                <w:i/>
                <w:iCs/>
                <w:color w:val="C00000"/>
                <w:sz w:val="20"/>
                <w:szCs w:val="20"/>
              </w:rPr>
            </w:pPr>
            <w:r>
              <w:rPr>
                <w:i/>
                <w:iCs/>
                <w:color w:val="C00000"/>
                <w:sz w:val="20"/>
                <w:szCs w:val="20"/>
              </w:rPr>
              <w:t xml:space="preserve">During the Conference, UNESCO and key partners presented the (i) </w:t>
            </w:r>
            <w:r w:rsidRPr="005217D2">
              <w:rPr>
                <w:i/>
                <w:iCs/>
                <w:color w:val="C00000"/>
                <w:sz w:val="20"/>
                <w:szCs w:val="20"/>
              </w:rPr>
              <w:t>F</w:t>
            </w:r>
            <w:r>
              <w:rPr>
                <w:i/>
                <w:iCs/>
                <w:color w:val="C00000"/>
                <w:sz w:val="20"/>
                <w:szCs w:val="20"/>
              </w:rPr>
              <w:t>it for Life</w:t>
            </w:r>
            <w:r w:rsidRPr="005217D2">
              <w:rPr>
                <w:i/>
                <w:iCs/>
                <w:color w:val="C00000"/>
                <w:sz w:val="20"/>
                <w:szCs w:val="20"/>
              </w:rPr>
              <w:t xml:space="preserve"> Scoping Study</w:t>
            </w:r>
            <w:r>
              <w:rPr>
                <w:i/>
                <w:iCs/>
                <w:color w:val="C00000"/>
                <w:sz w:val="20"/>
                <w:szCs w:val="20"/>
              </w:rPr>
              <w:t xml:space="preserve">, which identifies </w:t>
            </w:r>
            <w:r w:rsidRPr="005217D2">
              <w:rPr>
                <w:i/>
                <w:iCs/>
                <w:color w:val="C00000"/>
                <w:sz w:val="20"/>
                <w:szCs w:val="20"/>
              </w:rPr>
              <w:t>key challenges and opportunities to strengthen evidence in and through sport, and to scale strategic sport</w:t>
            </w:r>
            <w:r>
              <w:rPr>
                <w:i/>
                <w:iCs/>
                <w:color w:val="C00000"/>
                <w:sz w:val="20"/>
                <w:szCs w:val="20"/>
              </w:rPr>
              <w:t>-</w:t>
            </w:r>
            <w:r w:rsidRPr="005217D2">
              <w:rPr>
                <w:i/>
                <w:iCs/>
                <w:color w:val="C00000"/>
                <w:sz w:val="20"/>
                <w:szCs w:val="20"/>
              </w:rPr>
              <w:t>focused investments</w:t>
            </w:r>
            <w:r>
              <w:rPr>
                <w:i/>
                <w:iCs/>
                <w:color w:val="C00000"/>
                <w:sz w:val="20"/>
                <w:szCs w:val="20"/>
              </w:rPr>
              <w:t>; (ii) the UNESCO-UN Women Handbook on Tackling Violence Against Women and Girls; and (iii) t</w:t>
            </w:r>
            <w:r w:rsidRPr="005217D2">
              <w:rPr>
                <w:i/>
                <w:iCs/>
                <w:color w:val="C00000"/>
                <w:sz w:val="20"/>
                <w:szCs w:val="20"/>
              </w:rPr>
              <w:t xml:space="preserve">he report “Impact Investment in Sport: Innovating the Funding of Sport for Development”, </w:t>
            </w:r>
            <w:r>
              <w:rPr>
                <w:i/>
                <w:iCs/>
                <w:color w:val="C00000"/>
                <w:sz w:val="20"/>
                <w:szCs w:val="20"/>
              </w:rPr>
              <w:t>which</w:t>
            </w:r>
            <w:r w:rsidRPr="005217D2">
              <w:rPr>
                <w:i/>
                <w:iCs/>
                <w:color w:val="C00000"/>
                <w:sz w:val="20"/>
                <w:szCs w:val="20"/>
              </w:rPr>
              <w:t xml:space="preserve"> presents case studies and highlights impact investments in sport as key opportunities for public and private investors</w:t>
            </w:r>
            <w:r>
              <w:rPr>
                <w:i/>
                <w:iCs/>
                <w:color w:val="C00000"/>
                <w:sz w:val="20"/>
                <w:szCs w:val="20"/>
              </w:rPr>
              <w:t xml:space="preserve">, including governments and development banks. </w:t>
            </w:r>
          </w:p>
          <w:p w14:paraId="3A6FE8CE" w14:textId="77777777" w:rsidR="00096442" w:rsidRDefault="00096442" w:rsidP="000825C4">
            <w:pPr>
              <w:pStyle w:val="ListParagraph"/>
              <w:ind w:left="0"/>
              <w:jc w:val="both"/>
              <w:rPr>
                <w:i/>
                <w:iCs/>
                <w:color w:val="C00000"/>
                <w:sz w:val="20"/>
                <w:szCs w:val="20"/>
              </w:rPr>
            </w:pPr>
          </w:p>
          <w:p w14:paraId="58DAE13C" w14:textId="4E71EE0E" w:rsidR="000825C4" w:rsidRDefault="00096442" w:rsidP="00096442">
            <w:pPr>
              <w:pStyle w:val="ListParagraph"/>
              <w:ind w:left="0"/>
              <w:jc w:val="both"/>
              <w:rPr>
                <w:i/>
                <w:iCs/>
                <w:color w:val="C00000"/>
                <w:sz w:val="20"/>
                <w:szCs w:val="20"/>
              </w:rPr>
            </w:pPr>
            <w:r w:rsidRPr="00096442">
              <w:rPr>
                <w:i/>
                <w:iCs/>
                <w:color w:val="C00000"/>
                <w:sz w:val="20"/>
                <w:szCs w:val="20"/>
              </w:rPr>
              <w:t>In addition to sport ministers</w:t>
            </w:r>
            <w:r>
              <w:rPr>
                <w:i/>
                <w:iCs/>
                <w:color w:val="C00000"/>
                <w:sz w:val="20"/>
                <w:szCs w:val="20"/>
              </w:rPr>
              <w:t xml:space="preserve"> and stakeholders</w:t>
            </w:r>
            <w:r w:rsidRPr="00096442">
              <w:rPr>
                <w:i/>
                <w:iCs/>
                <w:color w:val="C00000"/>
                <w:sz w:val="20"/>
                <w:szCs w:val="20"/>
              </w:rPr>
              <w:t xml:space="preserve">, MINEPS VII also involved 20 high-level athletes, most of whom participated in the side event “Unlocking the potential of grassroots sport: athletes unite” </w:t>
            </w:r>
            <w:r w:rsidR="005F3709">
              <w:rPr>
                <w:i/>
                <w:iCs/>
                <w:color w:val="C00000"/>
                <w:sz w:val="20"/>
                <w:szCs w:val="20"/>
              </w:rPr>
              <w:t xml:space="preserve">held on </w:t>
            </w:r>
            <w:r w:rsidRPr="00096442">
              <w:rPr>
                <w:i/>
                <w:iCs/>
                <w:color w:val="C00000"/>
                <w:sz w:val="20"/>
                <w:szCs w:val="20"/>
              </w:rPr>
              <w:t xml:space="preserve">29 June 2023. During this event, the athletes </w:t>
            </w:r>
            <w:r w:rsidR="005F3709">
              <w:rPr>
                <w:i/>
                <w:iCs/>
                <w:color w:val="C00000"/>
                <w:sz w:val="20"/>
                <w:szCs w:val="20"/>
              </w:rPr>
              <w:t xml:space="preserve">shared their stories, </w:t>
            </w:r>
            <w:r w:rsidRPr="00096442">
              <w:rPr>
                <w:i/>
                <w:iCs/>
                <w:color w:val="C00000"/>
                <w:sz w:val="20"/>
                <w:szCs w:val="20"/>
              </w:rPr>
              <w:t>showcased their current social engagements</w:t>
            </w:r>
            <w:r w:rsidR="005F3709">
              <w:rPr>
                <w:i/>
                <w:iCs/>
                <w:color w:val="C00000"/>
                <w:sz w:val="20"/>
                <w:szCs w:val="20"/>
              </w:rPr>
              <w:t>,</w:t>
            </w:r>
            <w:r w:rsidRPr="00096442">
              <w:rPr>
                <w:i/>
                <w:iCs/>
                <w:color w:val="C00000"/>
                <w:sz w:val="20"/>
                <w:szCs w:val="20"/>
              </w:rPr>
              <w:t xml:space="preserve"> and provided concrete recommendations for awareness-raising, policy advocacy and capacity-building actions within the Fit for Life framework.</w:t>
            </w:r>
            <w:r w:rsidR="00071BF2">
              <w:rPr>
                <w:i/>
                <w:iCs/>
                <w:color w:val="C00000"/>
                <w:sz w:val="20"/>
                <w:szCs w:val="20"/>
              </w:rPr>
              <w:t xml:space="preserve"> Some of the athletes participating in the conference include</w:t>
            </w:r>
            <w:r w:rsidR="00636AEF">
              <w:rPr>
                <w:i/>
                <w:iCs/>
                <w:color w:val="C00000"/>
                <w:sz w:val="20"/>
                <w:szCs w:val="20"/>
              </w:rPr>
              <w:t>d</w:t>
            </w:r>
            <w:r w:rsidR="00071BF2">
              <w:rPr>
                <w:i/>
                <w:iCs/>
                <w:color w:val="C00000"/>
                <w:sz w:val="20"/>
                <w:szCs w:val="20"/>
              </w:rPr>
              <w:t xml:space="preserve"> </w:t>
            </w:r>
            <w:r w:rsidR="00071BF2" w:rsidRPr="00071BF2">
              <w:rPr>
                <w:i/>
                <w:iCs/>
                <w:color w:val="C00000"/>
                <w:sz w:val="20"/>
                <w:szCs w:val="20"/>
              </w:rPr>
              <w:t>Nawal El Moutawakel, Olympic athlete</w:t>
            </w:r>
            <w:r w:rsidR="00071BF2">
              <w:rPr>
                <w:i/>
                <w:iCs/>
                <w:color w:val="C00000"/>
                <w:sz w:val="20"/>
                <w:szCs w:val="20"/>
              </w:rPr>
              <w:t xml:space="preserve">; </w:t>
            </w:r>
            <w:r w:rsidR="00071BF2" w:rsidRPr="00071BF2">
              <w:rPr>
                <w:i/>
                <w:iCs/>
                <w:color w:val="C00000"/>
                <w:sz w:val="20"/>
                <w:szCs w:val="20"/>
              </w:rPr>
              <w:t>Raí Viera de Oliveira</w:t>
            </w:r>
            <w:r w:rsidR="00071BF2">
              <w:rPr>
                <w:i/>
                <w:iCs/>
                <w:color w:val="C00000"/>
                <w:sz w:val="20"/>
                <w:szCs w:val="20"/>
              </w:rPr>
              <w:t>, international f</w:t>
            </w:r>
            <w:r w:rsidR="00071BF2" w:rsidRPr="00071BF2">
              <w:rPr>
                <w:i/>
                <w:iCs/>
                <w:color w:val="C00000"/>
                <w:sz w:val="20"/>
                <w:szCs w:val="20"/>
              </w:rPr>
              <w:t>ootball player</w:t>
            </w:r>
            <w:r w:rsidR="00071BF2">
              <w:rPr>
                <w:i/>
                <w:iCs/>
                <w:color w:val="C00000"/>
                <w:sz w:val="20"/>
                <w:szCs w:val="20"/>
              </w:rPr>
              <w:t xml:space="preserve">; </w:t>
            </w:r>
            <w:r w:rsidR="00CE7B6E">
              <w:rPr>
                <w:i/>
                <w:iCs/>
                <w:color w:val="C00000"/>
                <w:sz w:val="20"/>
                <w:szCs w:val="20"/>
              </w:rPr>
              <w:t>Joann</w:t>
            </w:r>
            <w:r w:rsidR="00EF5339">
              <w:rPr>
                <w:i/>
                <w:iCs/>
                <w:color w:val="C00000"/>
                <w:sz w:val="20"/>
                <w:szCs w:val="20"/>
              </w:rPr>
              <w:t xml:space="preserve">a Maranhão Olympic swimmer, </w:t>
            </w:r>
            <w:r w:rsidR="00071BF2">
              <w:rPr>
                <w:i/>
                <w:iCs/>
                <w:color w:val="C00000"/>
                <w:sz w:val="20"/>
                <w:szCs w:val="20"/>
              </w:rPr>
              <w:t xml:space="preserve">and </w:t>
            </w:r>
            <w:r w:rsidR="00071BF2" w:rsidRPr="00071BF2">
              <w:rPr>
                <w:i/>
                <w:iCs/>
                <w:color w:val="C00000"/>
                <w:sz w:val="20"/>
                <w:szCs w:val="20"/>
              </w:rPr>
              <w:t>Andréa Dirabou, International rugby player</w:t>
            </w:r>
            <w:r w:rsidR="00071BF2">
              <w:rPr>
                <w:i/>
                <w:iCs/>
                <w:color w:val="C00000"/>
                <w:sz w:val="20"/>
                <w:szCs w:val="20"/>
              </w:rPr>
              <w:t>.</w:t>
            </w:r>
          </w:p>
          <w:p w14:paraId="2A125721" w14:textId="77777777" w:rsidR="00096442" w:rsidRPr="00AF06C6" w:rsidRDefault="00096442" w:rsidP="003E1CC7">
            <w:pPr>
              <w:pStyle w:val="ListParagraph"/>
              <w:ind w:left="0"/>
              <w:rPr>
                <w:i/>
                <w:iCs/>
                <w:sz w:val="20"/>
                <w:szCs w:val="20"/>
              </w:rPr>
            </w:pPr>
          </w:p>
          <w:p w14:paraId="0230789E" w14:textId="77777777" w:rsidR="003E1CC7" w:rsidRPr="00AF06C6" w:rsidRDefault="003E1CC7" w:rsidP="003E1CC7">
            <w:pPr>
              <w:pStyle w:val="ListParagraph"/>
              <w:ind w:left="0"/>
              <w:rPr>
                <w:i/>
                <w:iCs/>
                <w:sz w:val="20"/>
                <w:szCs w:val="20"/>
              </w:rPr>
            </w:pPr>
            <w:r w:rsidRPr="00AF06C6">
              <w:rPr>
                <w:i/>
                <w:iCs/>
                <w:sz w:val="20"/>
                <w:szCs w:val="20"/>
              </w:rPr>
              <w:t>What is the time frame of implementation?</w:t>
            </w:r>
          </w:p>
          <w:p w14:paraId="65634AFC" w14:textId="265FF664" w:rsidR="003E1CC7" w:rsidRDefault="005F7D9A" w:rsidP="003E1CC7">
            <w:pPr>
              <w:jc w:val="both"/>
              <w:rPr>
                <w:i/>
                <w:iCs/>
                <w:color w:val="C00000"/>
                <w:sz w:val="20"/>
                <w:szCs w:val="20"/>
              </w:rPr>
            </w:pPr>
            <w:r w:rsidRPr="005F7D9A">
              <w:rPr>
                <w:i/>
                <w:iCs/>
                <w:color w:val="C00000"/>
                <w:sz w:val="20"/>
                <w:szCs w:val="20"/>
              </w:rPr>
              <w:t xml:space="preserve">MINEPS Conferences </w:t>
            </w:r>
            <w:r w:rsidR="00EF5339">
              <w:rPr>
                <w:i/>
                <w:iCs/>
                <w:color w:val="C00000"/>
                <w:sz w:val="20"/>
                <w:szCs w:val="20"/>
              </w:rPr>
              <w:t xml:space="preserve">should </w:t>
            </w:r>
            <w:r w:rsidR="00622881">
              <w:rPr>
                <w:i/>
                <w:iCs/>
                <w:color w:val="C00000"/>
                <w:sz w:val="20"/>
                <w:szCs w:val="20"/>
              </w:rPr>
              <w:t>occur</w:t>
            </w:r>
            <w:r w:rsidR="00EF5339">
              <w:rPr>
                <w:i/>
                <w:iCs/>
                <w:color w:val="C00000"/>
                <w:sz w:val="20"/>
                <w:szCs w:val="20"/>
              </w:rPr>
              <w:t xml:space="preserve"> every four years</w:t>
            </w:r>
            <w:r w:rsidRPr="005F7D9A">
              <w:rPr>
                <w:i/>
                <w:iCs/>
                <w:color w:val="C00000"/>
                <w:sz w:val="20"/>
                <w:szCs w:val="20"/>
              </w:rPr>
              <w:t xml:space="preserve">; however, </w:t>
            </w:r>
            <w:r w:rsidR="00622881">
              <w:rPr>
                <w:i/>
                <w:iCs/>
                <w:color w:val="C00000"/>
                <w:sz w:val="20"/>
                <w:szCs w:val="20"/>
              </w:rPr>
              <w:t>due to Covid-19, MINEPS VII was held in 2023 instead of 2021</w:t>
            </w:r>
            <w:r w:rsidRPr="005F7D9A">
              <w:rPr>
                <w:i/>
                <w:iCs/>
                <w:color w:val="C00000"/>
                <w:sz w:val="20"/>
                <w:szCs w:val="20"/>
              </w:rPr>
              <w:t xml:space="preserve">. </w:t>
            </w:r>
            <w:r w:rsidR="00FC407A">
              <w:rPr>
                <w:i/>
                <w:iCs/>
                <w:color w:val="C00000"/>
                <w:sz w:val="20"/>
                <w:szCs w:val="20"/>
              </w:rPr>
              <w:t>F</w:t>
            </w:r>
            <w:r w:rsidRPr="005F7D9A">
              <w:rPr>
                <w:i/>
                <w:iCs/>
                <w:color w:val="C00000"/>
                <w:sz w:val="20"/>
                <w:szCs w:val="20"/>
              </w:rPr>
              <w:t>ollow</w:t>
            </w:r>
            <w:r w:rsidR="00DA1F3C">
              <w:rPr>
                <w:i/>
                <w:iCs/>
                <w:color w:val="C00000"/>
                <w:sz w:val="20"/>
                <w:szCs w:val="20"/>
              </w:rPr>
              <w:t>-</w:t>
            </w:r>
            <w:r w:rsidRPr="005F7D9A">
              <w:rPr>
                <w:i/>
                <w:iCs/>
                <w:color w:val="C00000"/>
                <w:sz w:val="20"/>
                <w:szCs w:val="20"/>
              </w:rPr>
              <w:t>up conferences</w:t>
            </w:r>
            <w:r w:rsidR="00FC407A">
              <w:rPr>
                <w:i/>
                <w:iCs/>
                <w:color w:val="C00000"/>
                <w:sz w:val="20"/>
                <w:szCs w:val="20"/>
              </w:rPr>
              <w:t xml:space="preserve">, at </w:t>
            </w:r>
            <w:r w:rsidRPr="005F7D9A">
              <w:rPr>
                <w:i/>
                <w:iCs/>
                <w:color w:val="C00000"/>
                <w:sz w:val="20"/>
                <w:szCs w:val="20"/>
              </w:rPr>
              <w:t>international</w:t>
            </w:r>
            <w:r w:rsidR="00FC407A">
              <w:rPr>
                <w:i/>
                <w:iCs/>
                <w:color w:val="C00000"/>
                <w:sz w:val="20"/>
                <w:szCs w:val="20"/>
              </w:rPr>
              <w:t>,</w:t>
            </w:r>
            <w:r w:rsidRPr="005F7D9A">
              <w:rPr>
                <w:i/>
                <w:iCs/>
                <w:color w:val="C00000"/>
                <w:sz w:val="20"/>
                <w:szCs w:val="20"/>
              </w:rPr>
              <w:t xml:space="preserve"> regional</w:t>
            </w:r>
            <w:r w:rsidR="00FC407A">
              <w:rPr>
                <w:i/>
                <w:iCs/>
                <w:color w:val="C00000"/>
                <w:sz w:val="20"/>
                <w:szCs w:val="20"/>
              </w:rPr>
              <w:t xml:space="preserve"> or national</w:t>
            </w:r>
            <w:r w:rsidRPr="005F7D9A">
              <w:rPr>
                <w:i/>
                <w:iCs/>
                <w:color w:val="C00000"/>
                <w:sz w:val="20"/>
                <w:szCs w:val="20"/>
              </w:rPr>
              <w:t xml:space="preserve"> level</w:t>
            </w:r>
            <w:r w:rsidR="00FC407A">
              <w:rPr>
                <w:i/>
                <w:iCs/>
                <w:color w:val="C00000"/>
                <w:sz w:val="20"/>
                <w:szCs w:val="20"/>
              </w:rPr>
              <w:t xml:space="preserve">, </w:t>
            </w:r>
            <w:r w:rsidR="00615182">
              <w:rPr>
                <w:i/>
                <w:iCs/>
                <w:color w:val="C00000"/>
                <w:sz w:val="20"/>
                <w:szCs w:val="20"/>
              </w:rPr>
              <w:t>will</w:t>
            </w:r>
            <w:r w:rsidR="00DA1F3C">
              <w:rPr>
                <w:i/>
                <w:iCs/>
                <w:color w:val="C00000"/>
                <w:sz w:val="20"/>
                <w:szCs w:val="20"/>
              </w:rPr>
              <w:t xml:space="preserve"> be organized ahead of MINEPS VIII,</w:t>
            </w:r>
            <w:r w:rsidRPr="005F7D9A">
              <w:rPr>
                <w:i/>
                <w:iCs/>
                <w:color w:val="C00000"/>
                <w:sz w:val="20"/>
                <w:szCs w:val="20"/>
              </w:rPr>
              <w:t xml:space="preserve"> to highlight progress with respect to Fit for Life and MINEPS VII Outcomes.</w:t>
            </w:r>
            <w:r>
              <w:rPr>
                <w:i/>
                <w:iCs/>
                <w:color w:val="C00000"/>
                <w:sz w:val="20"/>
                <w:szCs w:val="20"/>
              </w:rPr>
              <w:t xml:space="preserve"> Coinciding with the Olympic and Paralympic Games, </w:t>
            </w:r>
            <w:r w:rsidR="00615182">
              <w:rPr>
                <w:i/>
                <w:iCs/>
                <w:color w:val="C00000"/>
                <w:sz w:val="20"/>
                <w:szCs w:val="20"/>
              </w:rPr>
              <w:t xml:space="preserve">two </w:t>
            </w:r>
            <w:r>
              <w:rPr>
                <w:i/>
                <w:iCs/>
                <w:color w:val="C00000"/>
                <w:sz w:val="20"/>
                <w:szCs w:val="20"/>
              </w:rPr>
              <w:t>follow up Conference</w:t>
            </w:r>
            <w:r w:rsidR="00615182">
              <w:rPr>
                <w:i/>
                <w:iCs/>
                <w:color w:val="C00000"/>
                <w:sz w:val="20"/>
                <w:szCs w:val="20"/>
              </w:rPr>
              <w:t>s</w:t>
            </w:r>
            <w:r>
              <w:rPr>
                <w:i/>
                <w:iCs/>
                <w:color w:val="C00000"/>
                <w:sz w:val="20"/>
                <w:szCs w:val="20"/>
              </w:rPr>
              <w:t xml:space="preserve"> will be organized at UNESCO Headquarters (Paris) in July </w:t>
            </w:r>
            <w:r w:rsidR="00615182">
              <w:rPr>
                <w:i/>
                <w:iCs/>
                <w:color w:val="C00000"/>
                <w:sz w:val="20"/>
                <w:szCs w:val="20"/>
              </w:rPr>
              <w:t xml:space="preserve">and August </w:t>
            </w:r>
            <w:r>
              <w:rPr>
                <w:i/>
                <w:iCs/>
                <w:color w:val="C00000"/>
                <w:sz w:val="20"/>
                <w:szCs w:val="20"/>
              </w:rPr>
              <w:t>2024.</w:t>
            </w:r>
          </w:p>
          <w:p w14:paraId="62F4C1BE" w14:textId="77777777" w:rsidR="0018445E" w:rsidRDefault="0018445E" w:rsidP="003E1CC7">
            <w:pPr>
              <w:jc w:val="both"/>
              <w:rPr>
                <w:bCs/>
                <w:i/>
                <w:iCs/>
                <w:color w:val="C00000"/>
                <w:sz w:val="20"/>
                <w:szCs w:val="20"/>
              </w:rPr>
            </w:pPr>
          </w:p>
          <w:p w14:paraId="7EDD04C4" w14:textId="77777777" w:rsidR="00784456" w:rsidRDefault="00784456" w:rsidP="003E1CC7">
            <w:pPr>
              <w:jc w:val="both"/>
              <w:rPr>
                <w:bCs/>
                <w:i/>
                <w:iCs/>
                <w:color w:val="C00000"/>
                <w:sz w:val="20"/>
                <w:szCs w:val="20"/>
              </w:rPr>
            </w:pPr>
          </w:p>
          <w:p w14:paraId="4ADFFA33" w14:textId="3E65E36F" w:rsidR="00784456" w:rsidRPr="00E63E03" w:rsidRDefault="00784456" w:rsidP="003E1CC7">
            <w:pPr>
              <w:jc w:val="both"/>
              <w:rPr>
                <w:bCs/>
                <w:i/>
                <w:iCs/>
                <w:color w:val="C00000"/>
                <w:sz w:val="20"/>
                <w:szCs w:val="20"/>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69C7F859" w14:textId="64C6A7AE" w:rsidR="005F7D9A" w:rsidRDefault="005F7D9A" w:rsidP="003E1CC7">
            <w:pPr>
              <w:jc w:val="both"/>
              <w:rPr>
                <w:bCs/>
                <w:i/>
                <w:iCs/>
                <w:color w:val="C00000"/>
                <w:sz w:val="20"/>
                <w:szCs w:val="20"/>
              </w:rPr>
            </w:pPr>
            <w:r>
              <w:rPr>
                <w:bCs/>
                <w:i/>
                <w:iCs/>
                <w:color w:val="C00000"/>
                <w:sz w:val="20"/>
                <w:szCs w:val="20"/>
              </w:rPr>
              <w:t>M</w:t>
            </w:r>
            <w:r w:rsidR="001C5DAE">
              <w:rPr>
                <w:bCs/>
                <w:i/>
                <w:iCs/>
                <w:color w:val="C00000"/>
                <w:sz w:val="20"/>
                <w:szCs w:val="20"/>
              </w:rPr>
              <w:t>ember States: M</w:t>
            </w:r>
            <w:r>
              <w:rPr>
                <w:bCs/>
                <w:i/>
                <w:iCs/>
                <w:color w:val="C00000"/>
                <w:sz w:val="20"/>
                <w:szCs w:val="20"/>
              </w:rPr>
              <w:t xml:space="preserve">inistries in charge of sport, physical education, inclusion, health, gender and other relevant portfolios, as well as </w:t>
            </w:r>
            <w:r w:rsidR="001C5DAE">
              <w:rPr>
                <w:bCs/>
                <w:i/>
                <w:iCs/>
                <w:color w:val="C00000"/>
                <w:sz w:val="20"/>
                <w:szCs w:val="20"/>
              </w:rPr>
              <w:t>their</w:t>
            </w:r>
            <w:r>
              <w:rPr>
                <w:bCs/>
                <w:i/>
                <w:iCs/>
                <w:color w:val="C00000"/>
                <w:sz w:val="20"/>
                <w:szCs w:val="20"/>
              </w:rPr>
              <w:t xml:space="preserve"> population more broadly. Sport organizations, NGOs, academia and private sector actors can also benefit from the knowledge and collective opportunities </w:t>
            </w:r>
            <w:r w:rsidR="001C5DAE">
              <w:rPr>
                <w:bCs/>
                <w:i/>
                <w:iCs/>
                <w:color w:val="C00000"/>
                <w:sz w:val="20"/>
                <w:szCs w:val="20"/>
              </w:rPr>
              <w:t>offered by</w:t>
            </w:r>
            <w:r>
              <w:rPr>
                <w:bCs/>
                <w:i/>
                <w:iCs/>
                <w:color w:val="C00000"/>
                <w:sz w:val="20"/>
                <w:szCs w:val="20"/>
              </w:rPr>
              <w:t xml:space="preserve"> this Conference.</w:t>
            </w:r>
          </w:p>
          <w:p w14:paraId="69A385AE" w14:textId="444E1F33" w:rsidR="005F7D9A" w:rsidRPr="005F7D9A" w:rsidRDefault="005F7D9A" w:rsidP="003E1CC7">
            <w:pPr>
              <w:jc w:val="both"/>
              <w:rPr>
                <w:bCs/>
                <w:i/>
                <w:iCs/>
                <w:color w:val="C00000"/>
                <w:sz w:val="20"/>
                <w:szCs w:val="20"/>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100423D2" w14:textId="782417A4" w:rsidR="005F7D9A" w:rsidRDefault="00836F87" w:rsidP="003E1CC7">
            <w:pPr>
              <w:jc w:val="both"/>
              <w:rPr>
                <w:i/>
                <w:iCs/>
                <w:color w:val="C00000"/>
                <w:sz w:val="20"/>
                <w:szCs w:val="20"/>
              </w:rPr>
            </w:pPr>
            <w:r w:rsidRPr="00836F87">
              <w:rPr>
                <w:i/>
                <w:iCs/>
                <w:color w:val="C00000"/>
                <w:sz w:val="20"/>
                <w:szCs w:val="20"/>
              </w:rPr>
              <w:t xml:space="preserve">MINEPS VII was attended by more than 500 </w:t>
            </w:r>
            <w:r w:rsidR="00C47D3E">
              <w:rPr>
                <w:i/>
                <w:iCs/>
                <w:color w:val="C00000"/>
                <w:sz w:val="20"/>
                <w:szCs w:val="20"/>
              </w:rPr>
              <w:t xml:space="preserve">international </w:t>
            </w:r>
            <w:r w:rsidRPr="00836F87">
              <w:rPr>
                <w:i/>
                <w:iCs/>
                <w:color w:val="C00000"/>
                <w:sz w:val="20"/>
                <w:szCs w:val="20"/>
              </w:rPr>
              <w:t xml:space="preserve">participants, including over 110 Member States. </w:t>
            </w:r>
            <w:r w:rsidR="009A0756" w:rsidRPr="00836F87">
              <w:rPr>
                <w:i/>
                <w:iCs/>
                <w:color w:val="C00000"/>
                <w:sz w:val="20"/>
                <w:szCs w:val="20"/>
              </w:rPr>
              <w:t>The conference was not limited to sport and physical education ministers</w:t>
            </w:r>
            <w:r w:rsidR="009A0756">
              <w:rPr>
                <w:i/>
                <w:iCs/>
                <w:color w:val="C00000"/>
                <w:sz w:val="20"/>
                <w:szCs w:val="20"/>
              </w:rPr>
              <w:t>,</w:t>
            </w:r>
            <w:r w:rsidR="009A0756" w:rsidRPr="00836F87">
              <w:rPr>
                <w:i/>
                <w:iCs/>
                <w:color w:val="C00000"/>
                <w:sz w:val="20"/>
                <w:szCs w:val="20"/>
              </w:rPr>
              <w:t xml:space="preserve"> but was designed to engage a wider range of stakeholders in the field.</w:t>
            </w:r>
            <w:r w:rsidR="009A0756">
              <w:rPr>
                <w:i/>
                <w:iCs/>
                <w:color w:val="C00000"/>
                <w:sz w:val="20"/>
                <w:szCs w:val="20"/>
              </w:rPr>
              <w:t xml:space="preserve"> </w:t>
            </w:r>
            <w:r w:rsidRPr="00836F87">
              <w:rPr>
                <w:i/>
                <w:iCs/>
                <w:color w:val="C00000"/>
                <w:sz w:val="20"/>
                <w:szCs w:val="20"/>
              </w:rPr>
              <w:t xml:space="preserve">While it remains primarily a ministerial conference, it also brought together other public authorities, athletes, international organizations, the sport movement, experts in the field, foundations, development banks and private sector representatives. </w:t>
            </w:r>
          </w:p>
          <w:p w14:paraId="612B7E41" w14:textId="77777777" w:rsidR="00836F87" w:rsidRDefault="00836F87" w:rsidP="003E1CC7">
            <w:pPr>
              <w:jc w:val="both"/>
              <w:rPr>
                <w:i/>
                <w:iCs/>
                <w:color w:val="C00000"/>
                <w:sz w:val="20"/>
                <w:szCs w:val="20"/>
              </w:rPr>
            </w:pPr>
          </w:p>
          <w:p w14:paraId="690716A3" w14:textId="3EC4AFFE" w:rsidR="00661D19" w:rsidRDefault="00836F87" w:rsidP="003E1CC7">
            <w:pPr>
              <w:jc w:val="both"/>
              <w:rPr>
                <w:i/>
                <w:iCs/>
                <w:color w:val="C00000"/>
                <w:sz w:val="20"/>
                <w:szCs w:val="20"/>
              </w:rPr>
            </w:pPr>
            <w:r>
              <w:rPr>
                <w:i/>
                <w:iCs/>
                <w:color w:val="C00000"/>
                <w:sz w:val="20"/>
                <w:szCs w:val="20"/>
              </w:rPr>
              <w:t>Fit for Life is about bringing together public, private and civil society actors to innovate and implement</w:t>
            </w:r>
            <w:r w:rsidR="001C3D0C">
              <w:rPr>
                <w:i/>
                <w:iCs/>
                <w:color w:val="C00000"/>
                <w:sz w:val="20"/>
                <w:szCs w:val="20"/>
              </w:rPr>
              <w:t xml:space="preserve"> sport-based</w:t>
            </w:r>
            <w:r>
              <w:rPr>
                <w:i/>
                <w:iCs/>
                <w:color w:val="C00000"/>
                <w:sz w:val="20"/>
                <w:szCs w:val="20"/>
              </w:rPr>
              <w:t xml:space="preserve"> solutions collectively. </w:t>
            </w:r>
            <w:r w:rsidR="005C1894">
              <w:rPr>
                <w:i/>
                <w:iCs/>
                <w:color w:val="C00000"/>
                <w:sz w:val="20"/>
                <w:szCs w:val="20"/>
              </w:rPr>
              <w:t xml:space="preserve">At </w:t>
            </w:r>
            <w:r>
              <w:rPr>
                <w:i/>
                <w:iCs/>
                <w:color w:val="C00000"/>
                <w:sz w:val="20"/>
                <w:szCs w:val="20"/>
              </w:rPr>
              <w:t>MINEPS VII</w:t>
            </w:r>
            <w:r w:rsidR="00B76E66">
              <w:rPr>
                <w:i/>
                <w:iCs/>
                <w:color w:val="C00000"/>
                <w:sz w:val="20"/>
                <w:szCs w:val="20"/>
              </w:rPr>
              <w:t xml:space="preserve">, participating </w:t>
            </w:r>
            <w:r>
              <w:rPr>
                <w:i/>
                <w:iCs/>
                <w:color w:val="C00000"/>
                <w:sz w:val="20"/>
                <w:szCs w:val="20"/>
              </w:rPr>
              <w:t>Member States</w:t>
            </w:r>
            <w:r w:rsidR="00B76E66">
              <w:rPr>
                <w:i/>
                <w:iCs/>
                <w:color w:val="C00000"/>
                <w:sz w:val="20"/>
                <w:szCs w:val="20"/>
              </w:rPr>
              <w:t xml:space="preserve"> were able to share </w:t>
            </w:r>
            <w:r w:rsidR="005A4832" w:rsidRPr="005A4832">
              <w:rPr>
                <w:i/>
                <w:iCs/>
                <w:color w:val="C00000"/>
                <w:sz w:val="20"/>
                <w:szCs w:val="20"/>
              </w:rPr>
              <w:t>their challenges, needs and good practices</w:t>
            </w:r>
            <w:r w:rsidR="005A4832">
              <w:rPr>
                <w:i/>
                <w:iCs/>
                <w:color w:val="C00000"/>
                <w:sz w:val="20"/>
                <w:szCs w:val="20"/>
              </w:rPr>
              <w:t xml:space="preserve"> when</w:t>
            </w:r>
            <w:r w:rsidR="005A4832" w:rsidRPr="005A4832">
              <w:rPr>
                <w:i/>
                <w:iCs/>
                <w:color w:val="C00000"/>
                <w:sz w:val="20"/>
                <w:szCs w:val="20"/>
              </w:rPr>
              <w:t xml:space="preserve"> developing and implementing sport policies and programmes</w:t>
            </w:r>
            <w:r w:rsidR="005A4832">
              <w:rPr>
                <w:i/>
                <w:iCs/>
                <w:color w:val="C00000"/>
                <w:sz w:val="20"/>
                <w:szCs w:val="20"/>
              </w:rPr>
              <w:t xml:space="preserve">. They </w:t>
            </w:r>
            <w:r w:rsidR="005A4832" w:rsidRPr="005A4832">
              <w:rPr>
                <w:i/>
                <w:iCs/>
                <w:color w:val="C00000"/>
                <w:sz w:val="20"/>
                <w:szCs w:val="20"/>
              </w:rPr>
              <w:t xml:space="preserve">called for standard-setting frameworks, concrete indicators, shared databases, </w:t>
            </w:r>
            <w:r w:rsidR="008606F3">
              <w:rPr>
                <w:i/>
                <w:iCs/>
                <w:color w:val="C00000"/>
                <w:sz w:val="20"/>
                <w:szCs w:val="20"/>
              </w:rPr>
              <w:t>s</w:t>
            </w:r>
            <w:r w:rsidR="008606F3" w:rsidRPr="005A4832">
              <w:rPr>
                <w:i/>
                <w:iCs/>
                <w:color w:val="C00000"/>
                <w:sz w:val="20"/>
                <w:szCs w:val="20"/>
              </w:rPr>
              <w:t>tronger international</w:t>
            </w:r>
            <w:r w:rsidR="005A4832" w:rsidRPr="005A4832">
              <w:rPr>
                <w:i/>
                <w:iCs/>
                <w:color w:val="C00000"/>
                <w:sz w:val="20"/>
                <w:szCs w:val="20"/>
              </w:rPr>
              <w:t xml:space="preserve"> cooperation, better policy design, and peer learning.</w:t>
            </w:r>
            <w:r w:rsidR="005A4832">
              <w:rPr>
                <w:i/>
                <w:iCs/>
                <w:color w:val="C00000"/>
                <w:sz w:val="20"/>
                <w:szCs w:val="20"/>
              </w:rPr>
              <w:t xml:space="preserve"> Member States play an important role in </w:t>
            </w:r>
            <w:r w:rsidR="005A4832" w:rsidRPr="005A4832">
              <w:rPr>
                <w:i/>
                <w:iCs/>
                <w:color w:val="C00000"/>
                <w:sz w:val="20"/>
                <w:szCs w:val="20"/>
              </w:rPr>
              <w:t>strengthening the educational, cultural, and social dimensions of physical education and sport while guiding</w:t>
            </w:r>
            <w:r w:rsidR="005A4832">
              <w:rPr>
                <w:i/>
                <w:iCs/>
                <w:color w:val="C00000"/>
                <w:sz w:val="20"/>
                <w:szCs w:val="20"/>
              </w:rPr>
              <w:t xml:space="preserve"> UNESCO’s work in these fie</w:t>
            </w:r>
            <w:r w:rsidR="00661D19">
              <w:rPr>
                <w:i/>
                <w:iCs/>
                <w:color w:val="C00000"/>
                <w:sz w:val="20"/>
                <w:szCs w:val="20"/>
              </w:rPr>
              <w:t>l</w:t>
            </w:r>
            <w:r w:rsidR="005A4832">
              <w:rPr>
                <w:i/>
                <w:iCs/>
                <w:color w:val="C00000"/>
                <w:sz w:val="20"/>
                <w:szCs w:val="20"/>
              </w:rPr>
              <w:t>ds.</w:t>
            </w:r>
            <w:r w:rsidR="00661D19">
              <w:rPr>
                <w:i/>
                <w:iCs/>
                <w:color w:val="C00000"/>
                <w:sz w:val="20"/>
                <w:szCs w:val="20"/>
              </w:rPr>
              <w:t xml:space="preserve"> Sport organizations and private sector actors’ engagement is also important to ensure more effective implementation of sport policies and programmes. </w:t>
            </w:r>
          </w:p>
          <w:p w14:paraId="4BBBC880" w14:textId="4504ED0E" w:rsidR="003E1CC7" w:rsidRDefault="003E1CC7" w:rsidP="003E1CC7">
            <w:pPr>
              <w:jc w:val="both"/>
              <w:rPr>
                <w:i/>
                <w:iCs/>
                <w:sz w:val="20"/>
                <w:szCs w:val="20"/>
              </w:rPr>
            </w:pPr>
            <w:r w:rsidRPr="00AF06C6">
              <w:rPr>
                <w:i/>
                <w:iCs/>
                <w:sz w:val="20"/>
                <w:szCs w:val="20"/>
              </w:rPr>
              <w:br/>
              <w:t>What are the main sources of funding of the initiative?</w:t>
            </w:r>
          </w:p>
          <w:p w14:paraId="0A12D39D" w14:textId="6D75B3D0" w:rsidR="008606F3" w:rsidRPr="00661D19" w:rsidRDefault="00661D19" w:rsidP="003E1CC7">
            <w:pPr>
              <w:jc w:val="both"/>
              <w:rPr>
                <w:bCs/>
                <w:i/>
                <w:iCs/>
                <w:color w:val="C00000"/>
                <w:sz w:val="20"/>
                <w:szCs w:val="20"/>
              </w:rPr>
            </w:pPr>
            <w:r>
              <w:rPr>
                <w:bCs/>
                <w:i/>
                <w:iCs/>
                <w:color w:val="C00000"/>
                <w:sz w:val="20"/>
                <w:szCs w:val="20"/>
              </w:rPr>
              <w:t>UNESCO Member States (selected host country of the Conference).</w:t>
            </w:r>
          </w:p>
          <w:p w14:paraId="04961E0B" w14:textId="378F5030" w:rsidR="008606F3" w:rsidRPr="00AF06C6" w:rsidRDefault="008606F3" w:rsidP="003E1CC7">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3E2255CA" w:rsidR="003E1CC7" w:rsidRPr="00661D19" w:rsidRDefault="00661D19" w:rsidP="003E1CC7">
            <w:pPr>
              <w:rPr>
                <w:bCs/>
                <w:i/>
                <w:iCs/>
                <w:color w:val="C00000"/>
                <w:sz w:val="20"/>
                <w:szCs w:val="20"/>
              </w:rPr>
            </w:pPr>
            <w:r w:rsidRPr="00094DFB">
              <w:rPr>
                <w:bCs/>
                <w:i/>
                <w:iCs/>
                <w:color w:val="C00000"/>
                <w:sz w:val="20"/>
                <w:szCs w:val="20"/>
              </w:rPr>
              <w:t>3, 4, 5, 10, 11, 12, 16, and 17</w:t>
            </w:r>
          </w:p>
          <w:p w14:paraId="0C10BF63" w14:textId="77777777" w:rsidR="00661D19" w:rsidRPr="00AF06C6" w:rsidRDefault="00661D19"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60FD96FB" w:rsidR="00661D19" w:rsidRPr="00AF06C6" w:rsidRDefault="00661D19" w:rsidP="003E1CC7">
            <w:pPr>
              <w:jc w:val="both"/>
              <w:rPr>
                <w:b/>
                <w:sz w:val="20"/>
                <w:szCs w:val="20"/>
                <w:u w:val="single"/>
              </w:rPr>
            </w:pPr>
            <w:r w:rsidRPr="00407226">
              <w:rPr>
                <w:bCs/>
                <w:i/>
                <w:iCs/>
                <w:color w:val="C00000"/>
                <w:sz w:val="20"/>
                <w:szCs w:val="20"/>
              </w:rPr>
              <w:t>SDGs</w:t>
            </w:r>
            <w:r>
              <w:rPr>
                <w:bCs/>
                <w:i/>
                <w:iCs/>
                <w:color w:val="C00000"/>
                <w:sz w:val="20"/>
                <w:szCs w:val="20"/>
              </w:rPr>
              <w:t>/2030 Agenda</w:t>
            </w:r>
            <w:r w:rsidRPr="00407226">
              <w:rPr>
                <w:bCs/>
                <w:i/>
                <w:iCs/>
                <w:color w:val="C00000"/>
                <w:sz w:val="20"/>
                <w:szCs w:val="20"/>
              </w:rPr>
              <w:t>, UN Action Plan on SDP, Kazan Action Plan, WHO GAPPA, UNCCC Sport for Climate Action, UNICEF S4D4C</w:t>
            </w:r>
            <w:r>
              <w:rPr>
                <w:bCs/>
                <w:i/>
                <w:iCs/>
                <w:color w:val="C00000"/>
                <w:sz w:val="20"/>
                <w:szCs w:val="20"/>
              </w:rPr>
              <w:t>.</w:t>
            </w: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3"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4"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Default="003E1CC7" w:rsidP="003E1CC7">
            <w:pPr>
              <w:rPr>
                <w:i/>
                <w:iCs/>
                <w:sz w:val="20"/>
                <w:szCs w:val="20"/>
              </w:rPr>
            </w:pPr>
          </w:p>
          <w:p w14:paraId="5B73BCA4" w14:textId="1AA06EBB" w:rsidR="003E1CC7" w:rsidRPr="004668A3" w:rsidRDefault="009C66E3" w:rsidP="009C66E3">
            <w:pPr>
              <w:jc w:val="both"/>
              <w:rPr>
                <w:b/>
                <w:bCs/>
                <w:i/>
                <w:iCs/>
                <w:color w:val="C00000"/>
                <w:sz w:val="20"/>
                <w:szCs w:val="20"/>
              </w:rPr>
            </w:pPr>
            <w:r w:rsidRPr="009C66E3">
              <w:rPr>
                <w:i/>
                <w:iCs/>
                <w:color w:val="C00000"/>
                <w:sz w:val="20"/>
                <w:szCs w:val="20"/>
              </w:rPr>
              <w:t>MINEPS VI</w:t>
            </w:r>
            <w:r>
              <w:rPr>
                <w:i/>
                <w:iCs/>
                <w:color w:val="C00000"/>
                <w:sz w:val="20"/>
                <w:szCs w:val="20"/>
              </w:rPr>
              <w:t xml:space="preserve"> (Kazan, 13-15 July 2017) </w:t>
            </w:r>
            <w:r w:rsidRPr="009C66E3">
              <w:rPr>
                <w:i/>
                <w:iCs/>
                <w:color w:val="C00000"/>
                <w:sz w:val="20"/>
                <w:szCs w:val="20"/>
              </w:rPr>
              <w:t>marked a shift from declarations of policy intent to measurable action</w:t>
            </w:r>
            <w:r>
              <w:rPr>
                <w:i/>
                <w:iCs/>
                <w:color w:val="C00000"/>
                <w:sz w:val="20"/>
                <w:szCs w:val="20"/>
              </w:rPr>
              <w:t xml:space="preserve"> by</w:t>
            </w:r>
            <w:r w:rsidRPr="009C66E3">
              <w:rPr>
                <w:i/>
                <w:iCs/>
                <w:color w:val="C00000"/>
                <w:sz w:val="20"/>
                <w:szCs w:val="20"/>
              </w:rPr>
              <w:t xml:space="preserve"> adopti</w:t>
            </w:r>
            <w:r>
              <w:rPr>
                <w:i/>
                <w:iCs/>
                <w:color w:val="C00000"/>
                <w:sz w:val="20"/>
                <w:szCs w:val="20"/>
              </w:rPr>
              <w:t>ng</w:t>
            </w:r>
            <w:r w:rsidRPr="009C66E3">
              <w:rPr>
                <w:i/>
                <w:iCs/>
                <w:color w:val="C00000"/>
                <w:sz w:val="20"/>
                <w:szCs w:val="20"/>
              </w:rPr>
              <w:t xml:space="preserve"> the Kazan Action Plan,</w:t>
            </w:r>
            <w:r>
              <w:rPr>
                <w:i/>
                <w:iCs/>
                <w:color w:val="C00000"/>
                <w:sz w:val="20"/>
                <w:szCs w:val="20"/>
              </w:rPr>
              <w:t xml:space="preserve"> aimed at m</w:t>
            </w:r>
            <w:r w:rsidRPr="009C66E3">
              <w:rPr>
                <w:i/>
                <w:iCs/>
                <w:color w:val="C00000"/>
                <w:sz w:val="20"/>
                <w:szCs w:val="20"/>
              </w:rPr>
              <w:t>aximizing the contributions of sport to sustainable development and peace.</w:t>
            </w:r>
            <w:r>
              <w:rPr>
                <w:i/>
                <w:iCs/>
                <w:color w:val="C00000"/>
                <w:sz w:val="20"/>
                <w:szCs w:val="20"/>
              </w:rPr>
              <w:t xml:space="preserve"> </w:t>
            </w:r>
            <w:r w:rsidR="00ED7987" w:rsidRPr="00ED7987">
              <w:rPr>
                <w:i/>
                <w:iCs/>
                <w:color w:val="C00000"/>
                <w:sz w:val="20"/>
                <w:szCs w:val="20"/>
              </w:rPr>
              <w:t xml:space="preserve">Fit for Life </w:t>
            </w:r>
            <w:r w:rsidR="00ED7987">
              <w:rPr>
                <w:i/>
                <w:iCs/>
                <w:color w:val="C00000"/>
                <w:sz w:val="20"/>
                <w:szCs w:val="20"/>
              </w:rPr>
              <w:t xml:space="preserve">was designed to </w:t>
            </w:r>
            <w:r w:rsidR="00ED7987" w:rsidRPr="00ED7987">
              <w:rPr>
                <w:i/>
                <w:iCs/>
                <w:color w:val="C00000"/>
                <w:sz w:val="20"/>
                <w:szCs w:val="20"/>
              </w:rPr>
              <w:t>extend the reach of the Kazan Action Plan (KAP) by providing practical guidance on its translation in national and local settings and ensuring its continued relevance in light of contemporary social challenges such as COVID-19 recovery, climate change, sustainability and the energy crisis</w:t>
            </w:r>
            <w:r w:rsidR="00ED7987">
              <w:rPr>
                <w:i/>
                <w:iCs/>
                <w:color w:val="C00000"/>
                <w:sz w:val="20"/>
                <w:szCs w:val="20"/>
              </w:rPr>
              <w:t>. In this context, i</w:t>
            </w:r>
            <w:r>
              <w:rPr>
                <w:i/>
                <w:iCs/>
                <w:color w:val="C00000"/>
                <w:sz w:val="20"/>
                <w:szCs w:val="20"/>
              </w:rPr>
              <w:t xml:space="preserve">n the </w:t>
            </w:r>
            <w:hyperlink r:id="rId15" w:history="1">
              <w:r w:rsidRPr="003B160B">
                <w:rPr>
                  <w:rStyle w:val="Hyperlink"/>
                  <w:i/>
                  <w:iCs/>
                  <w:sz w:val="20"/>
                  <w:szCs w:val="20"/>
                </w:rPr>
                <w:t>MINEPS VII Outcome Document</w:t>
              </w:r>
            </w:hyperlink>
            <w:r>
              <w:rPr>
                <w:i/>
                <w:iCs/>
                <w:color w:val="C00000"/>
                <w:sz w:val="20"/>
                <w:szCs w:val="20"/>
              </w:rPr>
              <w:t xml:space="preserve">, over </w:t>
            </w:r>
            <w:r>
              <w:rPr>
                <w:i/>
                <w:iCs/>
                <w:color w:val="C00000"/>
                <w:sz w:val="20"/>
                <w:szCs w:val="20"/>
              </w:rPr>
              <w:lastRenderedPageBreak/>
              <w:t xml:space="preserve">110 Member States recognized the role of </w:t>
            </w:r>
            <w:r w:rsidRPr="004668A3">
              <w:rPr>
                <w:b/>
                <w:bCs/>
                <w:i/>
                <w:iCs/>
                <w:color w:val="C00000"/>
                <w:sz w:val="20"/>
                <w:szCs w:val="20"/>
              </w:rPr>
              <w:t>Fit for Life as a follow-up and implementation framework of the Kazan Action Plan.</w:t>
            </w:r>
            <w:r w:rsidR="003E02F3" w:rsidRPr="004668A3">
              <w:rPr>
                <w:b/>
                <w:bCs/>
                <w:i/>
                <w:iCs/>
                <w:color w:val="C00000"/>
                <w:sz w:val="20"/>
                <w:szCs w:val="20"/>
              </w:rPr>
              <w:t xml:space="preserve">  </w:t>
            </w:r>
          </w:p>
          <w:p w14:paraId="16B22FD7" w14:textId="77777777" w:rsidR="003E02F3" w:rsidRDefault="003E02F3" w:rsidP="009C66E3">
            <w:pPr>
              <w:jc w:val="both"/>
              <w:rPr>
                <w:i/>
                <w:iCs/>
                <w:color w:val="C00000"/>
                <w:sz w:val="20"/>
                <w:szCs w:val="20"/>
              </w:rPr>
            </w:pPr>
          </w:p>
          <w:p w14:paraId="16F8B465" w14:textId="794B10F8" w:rsidR="003E02F3" w:rsidRDefault="003E02F3" w:rsidP="009C66E3">
            <w:pPr>
              <w:jc w:val="both"/>
              <w:rPr>
                <w:i/>
                <w:iCs/>
                <w:color w:val="C00000"/>
                <w:sz w:val="20"/>
                <w:szCs w:val="20"/>
              </w:rPr>
            </w:pPr>
            <w:r>
              <w:rPr>
                <w:i/>
                <w:iCs/>
                <w:color w:val="C00000"/>
                <w:sz w:val="20"/>
                <w:szCs w:val="20"/>
              </w:rPr>
              <w:t>MINEPS VII created a</w:t>
            </w:r>
            <w:r w:rsidR="004668A3">
              <w:rPr>
                <w:i/>
                <w:iCs/>
                <w:color w:val="C00000"/>
                <w:sz w:val="20"/>
                <w:szCs w:val="20"/>
              </w:rPr>
              <w:t xml:space="preserve"> positive</w:t>
            </w:r>
            <w:r>
              <w:rPr>
                <w:i/>
                <w:iCs/>
                <w:color w:val="C00000"/>
                <w:sz w:val="20"/>
                <w:szCs w:val="20"/>
              </w:rPr>
              <w:t xml:space="preserve"> environment</w:t>
            </w:r>
            <w:r w:rsidR="004668A3">
              <w:rPr>
                <w:i/>
                <w:iCs/>
                <w:color w:val="C00000"/>
                <w:sz w:val="20"/>
                <w:szCs w:val="20"/>
              </w:rPr>
              <w:t xml:space="preserve"> </w:t>
            </w:r>
            <w:r>
              <w:rPr>
                <w:i/>
                <w:iCs/>
                <w:color w:val="C00000"/>
                <w:sz w:val="20"/>
                <w:szCs w:val="20"/>
              </w:rPr>
              <w:t xml:space="preserve">around Fit for Life systems </w:t>
            </w:r>
            <w:r w:rsidRPr="003E02F3">
              <w:rPr>
                <w:i/>
                <w:iCs/>
                <w:color w:val="C00000"/>
                <w:sz w:val="20"/>
                <w:szCs w:val="20"/>
              </w:rPr>
              <w:t>change agenda</w:t>
            </w:r>
            <w:r>
              <w:rPr>
                <w:i/>
                <w:iCs/>
                <w:color w:val="C00000"/>
                <w:sz w:val="20"/>
                <w:szCs w:val="20"/>
              </w:rPr>
              <w:t xml:space="preserve">, which </w:t>
            </w:r>
            <w:r w:rsidRPr="003E02F3">
              <w:rPr>
                <w:i/>
                <w:iCs/>
                <w:color w:val="C00000"/>
                <w:sz w:val="20"/>
                <w:szCs w:val="20"/>
              </w:rPr>
              <w:t>connects directly to UNESCO’s core mandate of standard setting and will support sustainability</w:t>
            </w:r>
            <w:r>
              <w:rPr>
                <w:i/>
                <w:iCs/>
                <w:color w:val="C00000"/>
                <w:sz w:val="20"/>
                <w:szCs w:val="20"/>
              </w:rPr>
              <w:t xml:space="preserve"> </w:t>
            </w:r>
            <w:r w:rsidRPr="003E02F3">
              <w:rPr>
                <w:i/>
                <w:iCs/>
                <w:color w:val="C00000"/>
                <w:sz w:val="20"/>
                <w:szCs w:val="20"/>
              </w:rPr>
              <w:t>fo</w:t>
            </w:r>
            <w:r>
              <w:rPr>
                <w:i/>
                <w:iCs/>
                <w:color w:val="C00000"/>
                <w:sz w:val="20"/>
                <w:szCs w:val="20"/>
              </w:rPr>
              <w:t xml:space="preserve">r </w:t>
            </w:r>
            <w:r w:rsidRPr="003E02F3">
              <w:rPr>
                <w:i/>
                <w:iCs/>
                <w:color w:val="C00000"/>
                <w:sz w:val="20"/>
                <w:szCs w:val="20"/>
              </w:rPr>
              <w:t>local</w:t>
            </w:r>
            <w:r>
              <w:rPr>
                <w:i/>
                <w:iCs/>
                <w:color w:val="C00000"/>
                <w:sz w:val="20"/>
                <w:szCs w:val="20"/>
              </w:rPr>
              <w:t xml:space="preserve"> </w:t>
            </w:r>
            <w:r w:rsidRPr="003E02F3">
              <w:rPr>
                <w:i/>
                <w:iCs/>
                <w:color w:val="C00000"/>
                <w:sz w:val="20"/>
                <w:szCs w:val="20"/>
              </w:rPr>
              <w:t>impact track in</w:t>
            </w:r>
            <w:r>
              <w:rPr>
                <w:i/>
                <w:iCs/>
                <w:color w:val="C00000"/>
                <w:sz w:val="20"/>
                <w:szCs w:val="20"/>
              </w:rPr>
              <w:t xml:space="preserve"> </w:t>
            </w:r>
            <w:r w:rsidRPr="003E02F3">
              <w:rPr>
                <w:i/>
                <w:iCs/>
                <w:color w:val="C00000"/>
                <w:sz w:val="20"/>
                <w:szCs w:val="20"/>
              </w:rPr>
              <w:t>the</w:t>
            </w:r>
            <w:r>
              <w:rPr>
                <w:i/>
                <w:iCs/>
                <w:color w:val="C00000"/>
                <w:sz w:val="20"/>
                <w:szCs w:val="20"/>
              </w:rPr>
              <w:t xml:space="preserve"> </w:t>
            </w:r>
            <w:r w:rsidRPr="003E02F3">
              <w:rPr>
                <w:i/>
                <w:iCs/>
                <w:color w:val="C00000"/>
                <w:sz w:val="20"/>
                <w:szCs w:val="20"/>
              </w:rPr>
              <w:t>longer term by supporting policies, investments, impact measurement methodologies and implementation models which leave “no one behind”</w:t>
            </w:r>
            <w:r>
              <w:rPr>
                <w:i/>
                <w:iCs/>
                <w:color w:val="C00000"/>
                <w:sz w:val="20"/>
                <w:szCs w:val="20"/>
              </w:rPr>
              <w:t xml:space="preserve">. This will contribute to the objectives of the </w:t>
            </w:r>
            <w:r w:rsidR="00594AA0">
              <w:rPr>
                <w:i/>
                <w:iCs/>
                <w:color w:val="C00000"/>
                <w:sz w:val="20"/>
                <w:szCs w:val="20"/>
              </w:rPr>
              <w:t>several</w:t>
            </w:r>
            <w:r>
              <w:rPr>
                <w:i/>
                <w:iCs/>
                <w:color w:val="C00000"/>
                <w:sz w:val="20"/>
                <w:szCs w:val="20"/>
              </w:rPr>
              <w:t xml:space="preserve"> international frameworks on sport and physical activity,</w:t>
            </w:r>
            <w:r w:rsidR="00594AA0">
              <w:rPr>
                <w:i/>
                <w:iCs/>
                <w:color w:val="C00000"/>
                <w:sz w:val="20"/>
                <w:szCs w:val="20"/>
              </w:rPr>
              <w:t xml:space="preserve"> as well as to the SDG agenda,</w:t>
            </w:r>
            <w:r>
              <w:rPr>
                <w:i/>
                <w:iCs/>
                <w:color w:val="C00000"/>
                <w:sz w:val="20"/>
                <w:szCs w:val="20"/>
              </w:rPr>
              <w:t xml:space="preserve"> by strengthening collective efforts around the common goal of using sport for the benefit of our societies. </w:t>
            </w:r>
          </w:p>
          <w:p w14:paraId="6FBFF504" w14:textId="77777777" w:rsidR="00A668C0" w:rsidRDefault="00A668C0" w:rsidP="009C66E3">
            <w:pPr>
              <w:jc w:val="both"/>
              <w:rPr>
                <w:i/>
                <w:iCs/>
                <w:color w:val="C00000"/>
                <w:sz w:val="20"/>
                <w:szCs w:val="20"/>
              </w:rPr>
            </w:pPr>
          </w:p>
          <w:p w14:paraId="1360849E" w14:textId="51435F5F" w:rsidR="00A668C0" w:rsidRPr="009C66E3" w:rsidRDefault="003E02F3" w:rsidP="009C66E3">
            <w:pPr>
              <w:jc w:val="both"/>
              <w:rPr>
                <w:i/>
                <w:iCs/>
                <w:color w:val="C00000"/>
                <w:sz w:val="20"/>
                <w:szCs w:val="20"/>
              </w:rPr>
            </w:pPr>
            <w:r w:rsidRPr="00A668C0">
              <w:rPr>
                <w:i/>
                <w:iCs/>
                <w:color w:val="C00000"/>
                <w:sz w:val="20"/>
                <w:szCs w:val="20"/>
              </w:rPr>
              <w:t>MINEPS VII</w:t>
            </w:r>
            <w:r w:rsidR="00A668C0" w:rsidRPr="00A668C0">
              <w:rPr>
                <w:i/>
                <w:iCs/>
                <w:color w:val="C00000"/>
                <w:sz w:val="20"/>
                <w:szCs w:val="20"/>
              </w:rPr>
              <w:t xml:space="preserve"> also endorsed draft Guidelines o</w:t>
            </w:r>
            <w:r>
              <w:rPr>
                <w:i/>
                <w:iCs/>
                <w:color w:val="C00000"/>
                <w:sz w:val="20"/>
                <w:szCs w:val="20"/>
              </w:rPr>
              <w:t>n</w:t>
            </w:r>
            <w:r w:rsidR="00A668C0" w:rsidRPr="00A668C0">
              <w:rPr>
                <w:i/>
                <w:iCs/>
                <w:color w:val="C00000"/>
                <w:sz w:val="20"/>
                <w:szCs w:val="20"/>
              </w:rPr>
              <w:t xml:space="preserve"> Sport Integrity by the Bureau of the Eighth Conference of Parties to the International Convention against Doping in Sport to ensure integrity and fairness in sport.</w:t>
            </w:r>
          </w:p>
          <w:p w14:paraId="6613538C" w14:textId="7418A4B4" w:rsidR="009C66E3" w:rsidRPr="002F14B4" w:rsidRDefault="009C66E3"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6"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52D4CC9E" w14:textId="77777777" w:rsidR="009C66E3" w:rsidRPr="009E68A2" w:rsidRDefault="009C66E3" w:rsidP="009C66E3">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C00000"/>
                <w:sz w:val="20"/>
                <w:lang w:val="en-US"/>
              </w:rPr>
            </w:pPr>
            <w:r w:rsidRPr="009E68A2">
              <w:rPr>
                <w:rFonts w:asciiTheme="minorHAnsi" w:eastAsiaTheme="minorHAnsi" w:hAnsiTheme="minorHAnsi" w:cstheme="minorBidi"/>
                <w:i/>
                <w:iCs/>
                <w:color w:val="C00000"/>
                <w:sz w:val="20"/>
                <w:lang w:val="en-US"/>
              </w:rPr>
              <w:t>The four thematic areas.</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7C1AD8F3" w:rsidR="003E1CC7" w:rsidRPr="002F14B4" w:rsidRDefault="009C66E3"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9E68A2">
              <w:rPr>
                <w:rFonts w:asciiTheme="minorHAnsi" w:eastAsiaTheme="minorHAnsi" w:hAnsiTheme="minorHAnsi" w:cstheme="minorBidi"/>
                <w:i/>
                <w:iCs/>
                <w:color w:val="C00000"/>
                <w:sz w:val="20"/>
                <w:lang w:val="en-US"/>
              </w:rPr>
              <w:t>All</w:t>
            </w:r>
            <w:r>
              <w:rPr>
                <w:rFonts w:asciiTheme="minorHAnsi" w:eastAsiaTheme="minorHAnsi" w:hAnsiTheme="minorHAnsi" w:cstheme="minorBidi"/>
                <w:i/>
                <w:iCs/>
                <w:color w:val="C00000"/>
                <w:sz w:val="20"/>
                <w:lang w:val="en-US"/>
              </w:rPr>
              <w:t xml:space="preserve"> areas.</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1D62F4D7" w14:textId="77777777" w:rsidR="005217D2" w:rsidRDefault="003E1CC7" w:rsidP="005217D2">
            <w:pPr>
              <w:jc w:val="both"/>
              <w:rPr>
                <w:i/>
                <w:iCs/>
                <w:sz w:val="20"/>
                <w:szCs w:val="20"/>
              </w:rPr>
            </w:pPr>
            <w:r w:rsidRPr="00AF06C6">
              <w:rPr>
                <w:i/>
                <w:iCs/>
                <w:sz w:val="20"/>
                <w:szCs w:val="20"/>
              </w:rPr>
              <w:t>What are the expected/actual outcomes of the initiative?</w:t>
            </w:r>
          </w:p>
          <w:p w14:paraId="30880C10" w14:textId="1CDB158B" w:rsidR="00C954AE" w:rsidRDefault="005D6A71" w:rsidP="005217D2">
            <w:pPr>
              <w:jc w:val="both"/>
              <w:rPr>
                <w:i/>
                <w:iCs/>
                <w:color w:val="C00000"/>
                <w:sz w:val="20"/>
              </w:rPr>
            </w:pPr>
            <w:r>
              <w:rPr>
                <w:i/>
                <w:iCs/>
                <w:color w:val="C00000"/>
                <w:sz w:val="20"/>
              </w:rPr>
              <w:t xml:space="preserve">As requested by Member States in the MINEPS VII Outcome Document, UNESCO will host </w:t>
            </w:r>
            <w:r w:rsidR="00C954AE">
              <w:rPr>
                <w:i/>
                <w:iCs/>
                <w:color w:val="C00000"/>
                <w:sz w:val="20"/>
              </w:rPr>
              <w:t xml:space="preserve">in July 2024 </w:t>
            </w:r>
            <w:r>
              <w:rPr>
                <w:i/>
                <w:iCs/>
                <w:color w:val="C00000"/>
                <w:sz w:val="20"/>
              </w:rPr>
              <w:t xml:space="preserve">a </w:t>
            </w:r>
            <w:r w:rsidR="009217DF">
              <w:rPr>
                <w:i/>
                <w:iCs/>
                <w:color w:val="C00000"/>
                <w:sz w:val="20"/>
              </w:rPr>
              <w:t>Global</w:t>
            </w:r>
            <w:r>
              <w:rPr>
                <w:i/>
                <w:iCs/>
                <w:color w:val="C00000"/>
                <w:sz w:val="20"/>
              </w:rPr>
              <w:t xml:space="preserve"> Sport Conference </w:t>
            </w:r>
            <w:r w:rsidR="009217DF">
              <w:rPr>
                <w:i/>
                <w:iCs/>
                <w:color w:val="C00000"/>
                <w:sz w:val="20"/>
              </w:rPr>
              <w:t xml:space="preserve">with ministerial participation </w:t>
            </w:r>
            <w:r>
              <w:rPr>
                <w:i/>
                <w:iCs/>
                <w:color w:val="C00000"/>
                <w:sz w:val="20"/>
              </w:rPr>
              <w:t xml:space="preserve">coinciding with the Paris 2024 Olympic and Paralympic Games </w:t>
            </w:r>
            <w:r w:rsidR="005217D2">
              <w:rPr>
                <w:i/>
                <w:iCs/>
                <w:color w:val="C00000"/>
                <w:sz w:val="20"/>
              </w:rPr>
              <w:t xml:space="preserve">in order to present the advancements made in the development of the labelling system for </w:t>
            </w:r>
            <w:r w:rsidR="00C954AE">
              <w:rPr>
                <w:i/>
                <w:iCs/>
                <w:color w:val="C00000"/>
                <w:sz w:val="20"/>
              </w:rPr>
              <w:t xml:space="preserve">sustainable </w:t>
            </w:r>
            <w:r w:rsidR="005217D2">
              <w:rPr>
                <w:i/>
                <w:iCs/>
                <w:color w:val="C00000"/>
                <w:sz w:val="20"/>
              </w:rPr>
              <w:t>major sport events</w:t>
            </w:r>
            <w:r w:rsidR="00C954AE">
              <w:rPr>
                <w:i/>
                <w:iCs/>
                <w:color w:val="C00000"/>
                <w:sz w:val="20"/>
              </w:rPr>
              <w:t xml:space="preserve">, </w:t>
            </w:r>
            <w:r w:rsidR="005217D2">
              <w:rPr>
                <w:i/>
                <w:iCs/>
                <w:color w:val="C00000"/>
                <w:sz w:val="20"/>
              </w:rPr>
              <w:t xml:space="preserve">and </w:t>
            </w:r>
            <w:r w:rsidR="005217D2" w:rsidRPr="005217D2">
              <w:rPr>
                <w:i/>
                <w:iCs/>
                <w:color w:val="C00000"/>
                <w:sz w:val="20"/>
              </w:rPr>
              <w:t>to take stock of the other strands of work</w:t>
            </w:r>
            <w:r w:rsidR="005217D2">
              <w:rPr>
                <w:i/>
                <w:iCs/>
                <w:color w:val="C00000"/>
                <w:sz w:val="20"/>
              </w:rPr>
              <w:t>.</w:t>
            </w:r>
            <w:r w:rsidR="00C954AE">
              <w:rPr>
                <w:i/>
                <w:iCs/>
                <w:color w:val="C00000"/>
                <w:sz w:val="20"/>
              </w:rPr>
              <w:t xml:space="preserve"> In this Conference, UNESCO will present:</w:t>
            </w:r>
          </w:p>
          <w:p w14:paraId="4E39D987" w14:textId="5DA0B03C" w:rsidR="005217D2" w:rsidRDefault="007D2C33" w:rsidP="00C954AE">
            <w:pPr>
              <w:pStyle w:val="ListParagraph"/>
              <w:numPr>
                <w:ilvl w:val="0"/>
                <w:numId w:val="16"/>
              </w:numPr>
              <w:jc w:val="both"/>
              <w:rPr>
                <w:i/>
                <w:iCs/>
                <w:color w:val="C00000"/>
                <w:sz w:val="20"/>
              </w:rPr>
            </w:pPr>
            <w:r>
              <w:rPr>
                <w:i/>
                <w:iCs/>
                <w:color w:val="C00000"/>
                <w:sz w:val="20"/>
              </w:rPr>
              <w:t xml:space="preserve">The Social Impact of Sport Report, </w:t>
            </w:r>
            <w:r w:rsidR="00C56DD0">
              <w:rPr>
                <w:i/>
                <w:iCs/>
                <w:color w:val="C00000"/>
                <w:sz w:val="20"/>
              </w:rPr>
              <w:t xml:space="preserve">aimed at </w:t>
            </w:r>
            <w:r w:rsidR="00C56DD0" w:rsidRPr="00C56DD0">
              <w:rPr>
                <w:i/>
                <w:iCs/>
                <w:color w:val="C00000"/>
                <w:sz w:val="20"/>
              </w:rPr>
              <w:t>demonstrat</w:t>
            </w:r>
            <w:r w:rsidR="00C56DD0">
              <w:rPr>
                <w:i/>
                <w:iCs/>
                <w:color w:val="C00000"/>
                <w:sz w:val="20"/>
              </w:rPr>
              <w:t>ing</w:t>
            </w:r>
            <w:r w:rsidR="00C56DD0" w:rsidRPr="00C56DD0">
              <w:rPr>
                <w:i/>
                <w:iCs/>
                <w:color w:val="C00000"/>
                <w:sz w:val="20"/>
              </w:rPr>
              <w:t xml:space="preserve"> the value-added of sport in driving outcomes in equality, wellbeing, education and employability, and presenting financial instruments and mechanisms which can be used to activate these values systematically and at scale.</w:t>
            </w:r>
          </w:p>
          <w:p w14:paraId="348F9186" w14:textId="020DE0F2" w:rsidR="007D2C33" w:rsidRDefault="007D2C33" w:rsidP="00C954AE">
            <w:pPr>
              <w:pStyle w:val="ListParagraph"/>
              <w:numPr>
                <w:ilvl w:val="0"/>
                <w:numId w:val="16"/>
              </w:numPr>
              <w:jc w:val="both"/>
              <w:rPr>
                <w:i/>
                <w:iCs/>
                <w:color w:val="C00000"/>
                <w:sz w:val="20"/>
              </w:rPr>
            </w:pPr>
            <w:r>
              <w:rPr>
                <w:i/>
                <w:iCs/>
                <w:color w:val="C00000"/>
                <w:sz w:val="20"/>
              </w:rPr>
              <w:t xml:space="preserve">The Fit for Life Label for Sustainable Major Sport Events, an impact measurement framework to support host cities/countries and </w:t>
            </w:r>
            <w:r w:rsidR="00CF48E1">
              <w:rPr>
                <w:i/>
                <w:iCs/>
                <w:color w:val="C00000"/>
                <w:sz w:val="20"/>
              </w:rPr>
              <w:t>organizing committees</w:t>
            </w:r>
            <w:r>
              <w:rPr>
                <w:i/>
                <w:iCs/>
                <w:color w:val="C00000"/>
                <w:sz w:val="20"/>
              </w:rPr>
              <w:t xml:space="preserve"> in the design, implementation and evaluation of legacy plans that boost social and environmental sustainability.</w:t>
            </w:r>
          </w:p>
          <w:p w14:paraId="47B55031" w14:textId="28FC3815" w:rsidR="007D2C33" w:rsidRDefault="007D2C33" w:rsidP="00C954AE">
            <w:pPr>
              <w:pStyle w:val="ListParagraph"/>
              <w:numPr>
                <w:ilvl w:val="0"/>
                <w:numId w:val="16"/>
              </w:numPr>
              <w:jc w:val="both"/>
              <w:rPr>
                <w:i/>
                <w:iCs/>
                <w:color w:val="C00000"/>
                <w:sz w:val="20"/>
              </w:rPr>
            </w:pPr>
            <w:r>
              <w:rPr>
                <w:i/>
                <w:iCs/>
                <w:color w:val="C00000"/>
                <w:sz w:val="20"/>
              </w:rPr>
              <w:t>The Sport and Gender Equality Game Plan, which will support policy makers and sport practitioners in the design and delivery of inclusive sport policies and programmes.</w:t>
            </w:r>
          </w:p>
          <w:p w14:paraId="788206C9" w14:textId="628E26FC" w:rsidR="007D2C33" w:rsidRDefault="00C56DD0" w:rsidP="00C954AE">
            <w:pPr>
              <w:pStyle w:val="ListParagraph"/>
              <w:numPr>
                <w:ilvl w:val="0"/>
                <w:numId w:val="16"/>
              </w:numPr>
              <w:jc w:val="both"/>
              <w:rPr>
                <w:i/>
                <w:iCs/>
                <w:color w:val="C00000"/>
                <w:sz w:val="20"/>
              </w:rPr>
            </w:pPr>
            <w:r>
              <w:rPr>
                <w:i/>
                <w:iCs/>
                <w:color w:val="C00000"/>
                <w:sz w:val="20"/>
              </w:rPr>
              <w:t>Findings of the R</w:t>
            </w:r>
            <w:r w:rsidR="007D2C33">
              <w:rPr>
                <w:i/>
                <w:iCs/>
                <w:color w:val="C00000"/>
                <w:sz w:val="20"/>
              </w:rPr>
              <w:t>eport “</w:t>
            </w:r>
            <w:r w:rsidR="007D2C33" w:rsidRPr="007D2C33">
              <w:rPr>
                <w:i/>
                <w:iCs/>
                <w:color w:val="C00000"/>
                <w:sz w:val="20"/>
              </w:rPr>
              <w:t>Global State of Play of Quality Physical Education</w:t>
            </w:r>
            <w:r w:rsidR="007D2C33">
              <w:rPr>
                <w:i/>
                <w:iCs/>
                <w:color w:val="C00000"/>
                <w:sz w:val="20"/>
              </w:rPr>
              <w:t>”</w:t>
            </w:r>
            <w:r>
              <w:rPr>
                <w:i/>
                <w:iCs/>
                <w:color w:val="C00000"/>
                <w:sz w:val="20"/>
              </w:rPr>
              <w:t>.</w:t>
            </w:r>
          </w:p>
          <w:p w14:paraId="212C8ADE" w14:textId="77777777" w:rsidR="003E1CC7" w:rsidRDefault="003E1CC7" w:rsidP="003E1CC7">
            <w:pPr>
              <w:rPr>
                <w:i/>
                <w:iCs/>
                <w:color w:val="2F5496" w:themeColor="accent1" w:themeShade="BF"/>
                <w:sz w:val="20"/>
                <w:szCs w:val="20"/>
              </w:rPr>
            </w:pPr>
          </w:p>
          <w:p w14:paraId="307A8234" w14:textId="18C2164B" w:rsidR="006A5A96" w:rsidRDefault="006A5A96" w:rsidP="003E1CC7">
            <w:pPr>
              <w:rPr>
                <w:i/>
                <w:iCs/>
                <w:color w:val="C00000"/>
                <w:sz w:val="20"/>
                <w:szCs w:val="20"/>
              </w:rPr>
            </w:pPr>
            <w:r>
              <w:rPr>
                <w:i/>
                <w:iCs/>
                <w:color w:val="C00000"/>
                <w:sz w:val="20"/>
                <w:szCs w:val="20"/>
              </w:rPr>
              <w:t>UNESCO will also advance with other workstreams including activities</w:t>
            </w:r>
            <w:r w:rsidR="00210FD5">
              <w:rPr>
                <w:i/>
                <w:iCs/>
                <w:color w:val="C00000"/>
                <w:sz w:val="20"/>
                <w:szCs w:val="20"/>
              </w:rPr>
              <w:t>, including</w:t>
            </w:r>
            <w:r>
              <w:rPr>
                <w:i/>
                <w:iCs/>
                <w:color w:val="C00000"/>
                <w:sz w:val="20"/>
                <w:szCs w:val="20"/>
              </w:rPr>
              <w:t>:</w:t>
            </w:r>
          </w:p>
          <w:p w14:paraId="468A8A34" w14:textId="77777777" w:rsidR="006A5A96" w:rsidRDefault="006A5A96" w:rsidP="006A5A96">
            <w:pPr>
              <w:pStyle w:val="ListParagraph"/>
              <w:numPr>
                <w:ilvl w:val="0"/>
                <w:numId w:val="17"/>
              </w:numPr>
              <w:rPr>
                <w:i/>
                <w:iCs/>
                <w:color w:val="C00000"/>
                <w:sz w:val="20"/>
                <w:szCs w:val="20"/>
              </w:rPr>
            </w:pPr>
            <w:r>
              <w:rPr>
                <w:i/>
                <w:iCs/>
                <w:color w:val="C00000"/>
                <w:sz w:val="20"/>
                <w:szCs w:val="20"/>
              </w:rPr>
              <w:t xml:space="preserve">The development of a strategy on Sport and Priority Africa </w:t>
            </w:r>
          </w:p>
          <w:p w14:paraId="7BB7F9AA" w14:textId="02C84291" w:rsidR="006A5A96" w:rsidRDefault="006A5A96" w:rsidP="006A5A96">
            <w:pPr>
              <w:pStyle w:val="ListParagraph"/>
              <w:numPr>
                <w:ilvl w:val="0"/>
                <w:numId w:val="17"/>
              </w:numPr>
              <w:jc w:val="both"/>
              <w:rPr>
                <w:i/>
                <w:iCs/>
                <w:color w:val="C00000"/>
                <w:sz w:val="20"/>
                <w:szCs w:val="20"/>
              </w:rPr>
            </w:pPr>
            <w:r>
              <w:rPr>
                <w:i/>
                <w:iCs/>
                <w:color w:val="C00000"/>
                <w:sz w:val="20"/>
                <w:szCs w:val="20"/>
              </w:rPr>
              <w:t xml:space="preserve">The roll-out of the first Fit for Life Youth Accelerator Programme, </w:t>
            </w:r>
            <w:r w:rsidRPr="006A5A96">
              <w:rPr>
                <w:i/>
                <w:iCs/>
                <w:color w:val="C00000"/>
                <w:sz w:val="20"/>
                <w:szCs w:val="20"/>
              </w:rPr>
              <w:t>designed to enhance youth employability and community development through values-based grassroots sport activities, trainings, mentoring and professional placements.</w:t>
            </w:r>
          </w:p>
          <w:p w14:paraId="5788613B" w14:textId="37B39D7A" w:rsidR="006A5A96" w:rsidRDefault="006A5A96" w:rsidP="006A5A96">
            <w:pPr>
              <w:pStyle w:val="ListParagraph"/>
              <w:numPr>
                <w:ilvl w:val="0"/>
                <w:numId w:val="17"/>
              </w:numPr>
              <w:jc w:val="both"/>
              <w:rPr>
                <w:i/>
                <w:iCs/>
                <w:color w:val="C00000"/>
                <w:sz w:val="20"/>
                <w:szCs w:val="20"/>
              </w:rPr>
            </w:pPr>
            <w:r>
              <w:rPr>
                <w:i/>
                <w:iCs/>
                <w:color w:val="C00000"/>
                <w:sz w:val="20"/>
                <w:szCs w:val="20"/>
              </w:rPr>
              <w:lastRenderedPageBreak/>
              <w:t>The establishment of a Fit for Life Network Against Racism, to strengthen collective action in this fight, implementing the double approach in and through sport.</w:t>
            </w:r>
          </w:p>
          <w:p w14:paraId="2CC39F0F" w14:textId="07848483" w:rsidR="006A5A96" w:rsidRPr="006A5A96" w:rsidRDefault="006A5A96" w:rsidP="006A5A96">
            <w:pPr>
              <w:ind w:left="360"/>
              <w:rPr>
                <w:i/>
                <w:iCs/>
                <w:color w:val="C00000"/>
                <w:sz w:val="20"/>
                <w:szCs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7CA10445" w14:textId="37AC5877" w:rsidR="00523F91" w:rsidRPr="00C8107D" w:rsidRDefault="00C8107D" w:rsidP="00C8107D">
            <w:pPr>
              <w:pStyle w:val="ListParagraph"/>
              <w:ind w:left="0"/>
              <w:jc w:val="both"/>
              <w:rPr>
                <w:i/>
                <w:iCs/>
                <w:color w:val="C00000"/>
                <w:sz w:val="20"/>
                <w:szCs w:val="20"/>
              </w:rPr>
            </w:pPr>
            <w:r w:rsidRPr="00C8107D">
              <w:rPr>
                <w:i/>
                <w:iCs/>
                <w:color w:val="C00000"/>
                <w:sz w:val="20"/>
                <w:szCs w:val="20"/>
              </w:rPr>
              <w:t>UNESCO’s Intergovernmental Committee for Physical Education and Sport (CIGEPS</w:t>
            </w:r>
            <w:r>
              <w:rPr>
                <w:i/>
                <w:iCs/>
                <w:color w:val="C00000"/>
                <w:sz w:val="20"/>
                <w:szCs w:val="20"/>
              </w:rPr>
              <w:t xml:space="preserve">) is the mechanism in charge of monitoring and evaluating the outcomes and initiatives of MINEPS Conferences. </w:t>
            </w:r>
            <w:r w:rsidR="00C954AE" w:rsidRPr="00C8107D">
              <w:rPr>
                <w:i/>
                <w:iCs/>
                <w:color w:val="C00000"/>
                <w:sz w:val="20"/>
                <w:szCs w:val="20"/>
              </w:rPr>
              <w:t xml:space="preserve">According the </w:t>
            </w:r>
            <w:hyperlink r:id="rId17" w:history="1">
              <w:r w:rsidR="00C954AE" w:rsidRPr="00C8107D">
                <w:rPr>
                  <w:rStyle w:val="Hyperlink"/>
                  <w:i/>
                  <w:iCs/>
                  <w:color w:val="C00000"/>
                  <w:sz w:val="20"/>
                  <w:szCs w:val="20"/>
                </w:rPr>
                <w:t>Statutes</w:t>
              </w:r>
            </w:hyperlink>
            <w:r w:rsidR="00C954AE" w:rsidRPr="00C8107D">
              <w:rPr>
                <w:i/>
                <w:iCs/>
                <w:color w:val="C00000"/>
                <w:sz w:val="20"/>
                <w:szCs w:val="20"/>
              </w:rPr>
              <w:t xml:space="preserve"> o</w:t>
            </w:r>
            <w:r>
              <w:rPr>
                <w:i/>
                <w:iCs/>
                <w:color w:val="C00000"/>
                <w:sz w:val="20"/>
                <w:szCs w:val="20"/>
              </w:rPr>
              <w:t>f CIGEPS (article 2)</w:t>
            </w:r>
            <w:r w:rsidR="00C954AE" w:rsidRPr="00C8107D">
              <w:rPr>
                <w:i/>
                <w:iCs/>
                <w:color w:val="C00000"/>
                <w:sz w:val="20"/>
                <w:szCs w:val="20"/>
              </w:rPr>
              <w:t xml:space="preserve">, </w:t>
            </w:r>
            <w:r>
              <w:rPr>
                <w:i/>
                <w:iCs/>
                <w:color w:val="C00000"/>
                <w:sz w:val="20"/>
                <w:szCs w:val="20"/>
              </w:rPr>
              <w:t>one of its functions is to c</w:t>
            </w:r>
            <w:r w:rsidRPr="00C8107D">
              <w:rPr>
                <w:i/>
                <w:iCs/>
                <w:color w:val="C00000"/>
                <w:sz w:val="20"/>
                <w:szCs w:val="20"/>
              </w:rPr>
              <w:t>ontribute to the preparation and  follow-up of International Conferences of Ministers and Senior Officials  Responsible fo</w:t>
            </w:r>
            <w:r>
              <w:rPr>
                <w:i/>
                <w:iCs/>
                <w:color w:val="C00000"/>
                <w:sz w:val="20"/>
                <w:szCs w:val="20"/>
              </w:rPr>
              <w:t>r</w:t>
            </w:r>
            <w:r w:rsidRPr="00C8107D">
              <w:rPr>
                <w:i/>
                <w:iCs/>
                <w:color w:val="C00000"/>
                <w:sz w:val="20"/>
                <w:szCs w:val="20"/>
              </w:rPr>
              <w:t xml:space="preserve"> Physica</w:t>
            </w:r>
            <w:r>
              <w:rPr>
                <w:i/>
                <w:iCs/>
                <w:color w:val="C00000"/>
                <w:sz w:val="20"/>
                <w:szCs w:val="20"/>
              </w:rPr>
              <w:t xml:space="preserve">l </w:t>
            </w:r>
            <w:r w:rsidRPr="00C8107D">
              <w:rPr>
                <w:i/>
                <w:iCs/>
                <w:color w:val="C00000"/>
                <w:sz w:val="20"/>
                <w:szCs w:val="20"/>
              </w:rPr>
              <w:t xml:space="preserve"> Education and Sport (“MINEPS”), as well as relevant regional, sub-regional or national </w:t>
            </w:r>
            <w:r>
              <w:rPr>
                <w:i/>
                <w:iCs/>
                <w:color w:val="C00000"/>
                <w:sz w:val="20"/>
                <w:szCs w:val="20"/>
              </w:rPr>
              <w:t xml:space="preserve">fora. CIGEPS, as an intergovernmental action-oriented platform, </w:t>
            </w:r>
            <w:r w:rsidRPr="00C8107D">
              <w:rPr>
                <w:i/>
                <w:iCs/>
                <w:color w:val="C00000"/>
                <w:sz w:val="20"/>
                <w:szCs w:val="20"/>
              </w:rPr>
              <w:t>reinforces accountability of governments and fosters scaling-up of successful initiatives through the monitoring and evaluation of policy implementation.</w:t>
            </w:r>
            <w:r w:rsidR="00706C3C">
              <w:rPr>
                <w:i/>
                <w:iCs/>
                <w:color w:val="C00000"/>
                <w:sz w:val="20"/>
                <w:szCs w:val="20"/>
              </w:rPr>
              <w:t xml:space="preserve"> The 2024 CIGEPS Ordinary Session (3 and 4 April 2024) will focus on the follow up of the MINEPS VII Conference. </w:t>
            </w:r>
          </w:p>
          <w:p w14:paraId="67AD9F4A" w14:textId="77777777" w:rsidR="00C8107D" w:rsidRPr="00AF06C6" w:rsidRDefault="00C8107D" w:rsidP="003E1CC7">
            <w:pPr>
              <w:pStyle w:val="ListParagraph"/>
              <w:ind w:left="0"/>
              <w:rPr>
                <w:i/>
                <w:iCs/>
                <w:sz w:val="20"/>
                <w:szCs w:val="20"/>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626325CD" w14:textId="08006F85" w:rsidR="00C62A19" w:rsidRDefault="00C62A19" w:rsidP="003E1CC7">
            <w:pPr>
              <w:jc w:val="both"/>
              <w:rPr>
                <w:b/>
                <w:sz w:val="20"/>
                <w:szCs w:val="20"/>
                <w:u w:val="single"/>
              </w:rPr>
            </w:pPr>
            <w:r w:rsidRPr="007E7CB6">
              <w:rPr>
                <w:i/>
                <w:color w:val="C00000"/>
                <w:sz w:val="20"/>
                <w:szCs w:val="20"/>
              </w:rPr>
              <w:t>C</w:t>
            </w:r>
            <w:r>
              <w:rPr>
                <w:i/>
                <w:color w:val="C00000"/>
                <w:sz w:val="20"/>
                <w:szCs w:val="20"/>
              </w:rPr>
              <w:t>IGEPS Ordinary</w:t>
            </w:r>
            <w:r w:rsidR="008F74AA">
              <w:rPr>
                <w:i/>
                <w:color w:val="C00000"/>
                <w:sz w:val="20"/>
                <w:szCs w:val="20"/>
              </w:rPr>
              <w:t xml:space="preserve"> and</w:t>
            </w:r>
            <w:r>
              <w:rPr>
                <w:i/>
                <w:color w:val="C00000"/>
                <w:sz w:val="20"/>
                <w:szCs w:val="20"/>
              </w:rPr>
              <w:t xml:space="preserve"> Extraordinary sessions. Meetings with the CIGEPS Bureau. C</w:t>
            </w:r>
            <w:r w:rsidRPr="007E7CB6">
              <w:rPr>
                <w:i/>
                <w:color w:val="C00000"/>
                <w:sz w:val="20"/>
                <w:szCs w:val="20"/>
              </w:rPr>
              <w:t>onsultative frameworks including online informal</w:t>
            </w:r>
            <w:r w:rsidR="008F74AA">
              <w:rPr>
                <w:i/>
                <w:color w:val="C00000"/>
                <w:sz w:val="20"/>
                <w:szCs w:val="20"/>
              </w:rPr>
              <w:t xml:space="preserve"> and</w:t>
            </w:r>
            <w:r w:rsidRPr="007E7CB6">
              <w:rPr>
                <w:i/>
                <w:color w:val="C00000"/>
                <w:sz w:val="20"/>
                <w:szCs w:val="20"/>
              </w:rPr>
              <w:t xml:space="preserve"> formal consultations with Member States</w:t>
            </w:r>
            <w:r w:rsidR="008F74AA">
              <w:rPr>
                <w:i/>
                <w:color w:val="C00000"/>
                <w:sz w:val="20"/>
                <w:szCs w:val="20"/>
              </w:rPr>
              <w:t>,</w:t>
            </w:r>
            <w:r w:rsidRPr="007E7CB6">
              <w:rPr>
                <w:i/>
                <w:color w:val="C00000"/>
                <w:sz w:val="20"/>
                <w:szCs w:val="20"/>
              </w:rPr>
              <w:t xml:space="preserve"> organizations</w:t>
            </w:r>
            <w:r w:rsidR="008F74AA">
              <w:rPr>
                <w:i/>
                <w:color w:val="C00000"/>
                <w:sz w:val="20"/>
                <w:szCs w:val="20"/>
              </w:rPr>
              <w:t xml:space="preserve"> and experts</w:t>
            </w:r>
            <w:r w:rsidRPr="007E7CB6">
              <w:rPr>
                <w:i/>
                <w:color w:val="C00000"/>
                <w:sz w:val="20"/>
                <w:szCs w:val="20"/>
              </w:rPr>
              <w:t>.</w:t>
            </w:r>
          </w:p>
          <w:p w14:paraId="12A09A86" w14:textId="77777777" w:rsidR="00C62A19" w:rsidRPr="00AF06C6" w:rsidRDefault="00C62A19"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5CDA5BD9" w14:textId="4339521C" w:rsidR="00523F91" w:rsidRDefault="003E1CC7" w:rsidP="003E1CC7">
            <w:pPr>
              <w:pStyle w:val="ListParagraph"/>
              <w:ind w:left="0"/>
              <w:rPr>
                <w:i/>
                <w:iCs/>
                <w:sz w:val="20"/>
                <w:szCs w:val="20"/>
              </w:rPr>
            </w:pPr>
            <w:r>
              <w:rPr>
                <w:i/>
                <w:iCs/>
                <w:sz w:val="20"/>
                <w:szCs w:val="20"/>
              </w:rPr>
              <w:t>What have been/were the main challenges to implementation?</w:t>
            </w:r>
          </w:p>
          <w:p w14:paraId="48E3DD1E" w14:textId="549D7498" w:rsidR="009A7F7F" w:rsidRPr="009A7F7F" w:rsidRDefault="009A7F7F" w:rsidP="009A7F7F">
            <w:pPr>
              <w:pStyle w:val="ListParagraph"/>
              <w:ind w:left="0"/>
              <w:jc w:val="both"/>
              <w:rPr>
                <w:i/>
                <w:iCs/>
                <w:color w:val="C00000"/>
                <w:sz w:val="20"/>
                <w:szCs w:val="20"/>
              </w:rPr>
            </w:pPr>
            <w:r w:rsidRPr="009A7F7F">
              <w:rPr>
                <w:i/>
                <w:iCs/>
                <w:color w:val="C00000"/>
                <w:sz w:val="20"/>
                <w:szCs w:val="20"/>
              </w:rPr>
              <w:t>After conducting feasibility studies in Kenya and Azerbaijan, the</w:t>
            </w:r>
            <w:r w:rsidR="00BE7483">
              <w:rPr>
                <w:i/>
                <w:iCs/>
                <w:color w:val="C00000"/>
                <w:sz w:val="20"/>
                <w:szCs w:val="20"/>
              </w:rPr>
              <w:t xml:space="preserve"> UNESCO</w:t>
            </w:r>
            <w:r w:rsidRPr="009A7F7F">
              <w:rPr>
                <w:i/>
                <w:iCs/>
                <w:color w:val="C00000"/>
                <w:sz w:val="20"/>
                <w:szCs w:val="20"/>
              </w:rPr>
              <w:t xml:space="preserve"> Secretariat elected Kenya to host MINEPS VII. This decision was made in recognition of </w:t>
            </w:r>
            <w:r w:rsidR="006C722C">
              <w:rPr>
                <w:i/>
                <w:iCs/>
                <w:color w:val="C00000"/>
                <w:sz w:val="20"/>
                <w:szCs w:val="20"/>
              </w:rPr>
              <w:t>the institutional “</w:t>
            </w:r>
            <w:r w:rsidRPr="009A7F7F">
              <w:rPr>
                <w:i/>
                <w:iCs/>
                <w:color w:val="C00000"/>
                <w:sz w:val="20"/>
                <w:szCs w:val="20"/>
              </w:rPr>
              <w:t>Priority Africa</w:t>
            </w:r>
            <w:r w:rsidR="006C722C">
              <w:rPr>
                <w:i/>
                <w:iCs/>
                <w:color w:val="C00000"/>
                <w:sz w:val="20"/>
                <w:szCs w:val="20"/>
              </w:rPr>
              <w:t>”</w:t>
            </w:r>
            <w:r w:rsidRPr="009A7F7F">
              <w:rPr>
                <w:i/>
                <w:iCs/>
                <w:color w:val="C00000"/>
                <w:sz w:val="20"/>
                <w:szCs w:val="20"/>
              </w:rPr>
              <w:t xml:space="preserve"> and the fact that the conference had not yet been held on the continent. However, due to complications related to the COVID-19 pandemic, Kenya withdrew its candidacy, and Azerbaijan was chosen as the new host for MINEPS VII. In this context, via the Outcome Document</w:t>
            </w:r>
            <w:r w:rsidR="00D17AA9">
              <w:rPr>
                <w:i/>
                <w:iCs/>
                <w:color w:val="C00000"/>
                <w:sz w:val="20"/>
                <w:szCs w:val="20"/>
              </w:rPr>
              <w:t>,</w:t>
            </w:r>
            <w:r w:rsidRPr="009A7F7F">
              <w:rPr>
                <w:i/>
                <w:iCs/>
                <w:color w:val="C00000"/>
                <w:sz w:val="20"/>
                <w:szCs w:val="20"/>
              </w:rPr>
              <w:t xml:space="preserve"> Member States called upon UNESCO to organize the next edition, MINEPS VIII, in Africa. </w:t>
            </w:r>
          </w:p>
          <w:p w14:paraId="042D75B5" w14:textId="3CEF2077" w:rsidR="005217D2" w:rsidRDefault="005217D2" w:rsidP="003E1CC7">
            <w:pPr>
              <w:pStyle w:val="ListParagraph"/>
              <w:ind w:left="0"/>
              <w:rPr>
                <w:i/>
                <w:iCs/>
                <w:sz w:val="20"/>
                <w:szCs w:val="20"/>
              </w:rPr>
            </w:pPr>
          </w:p>
          <w:p w14:paraId="569D8508"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103A33E9" w14:textId="58CF4D86" w:rsidR="009A7F7F" w:rsidRPr="00D17AA9" w:rsidRDefault="00D17AA9" w:rsidP="00D17AA9">
            <w:pPr>
              <w:pStyle w:val="ListParagraph"/>
              <w:ind w:left="0"/>
              <w:jc w:val="both"/>
              <w:rPr>
                <w:i/>
                <w:iCs/>
                <w:color w:val="C00000"/>
                <w:sz w:val="20"/>
                <w:szCs w:val="20"/>
              </w:rPr>
            </w:pPr>
            <w:r>
              <w:rPr>
                <w:i/>
                <w:iCs/>
                <w:color w:val="C00000"/>
                <w:sz w:val="20"/>
                <w:szCs w:val="20"/>
              </w:rPr>
              <w:t xml:space="preserve">UNESCO have learned from past experiences (COVID pandemic as example) and has enhanced mechanisms such as CIGEPS </w:t>
            </w:r>
            <w:r w:rsidR="00374A12">
              <w:rPr>
                <w:i/>
                <w:iCs/>
                <w:color w:val="C00000"/>
                <w:sz w:val="20"/>
                <w:szCs w:val="20"/>
              </w:rPr>
              <w:t xml:space="preserve">(rules of procedure) </w:t>
            </w:r>
            <w:r>
              <w:rPr>
                <w:i/>
                <w:iCs/>
                <w:color w:val="C00000"/>
                <w:sz w:val="20"/>
                <w:szCs w:val="20"/>
              </w:rPr>
              <w:t xml:space="preserve">to be more effective in the face of challenges. </w:t>
            </w:r>
          </w:p>
          <w:p w14:paraId="6B34C108" w14:textId="1F062EE2" w:rsidR="009A7F7F" w:rsidRPr="00AF06C6" w:rsidRDefault="009A7F7F" w:rsidP="003E1CC7">
            <w:pPr>
              <w:pStyle w:val="ListParagraph"/>
              <w:ind w:left="0"/>
              <w:rPr>
                <w:i/>
                <w:iCs/>
                <w:sz w:val="20"/>
                <w:szCs w:val="20"/>
              </w:rPr>
            </w:pPr>
          </w:p>
        </w:tc>
      </w:tr>
    </w:tbl>
    <w:p w14:paraId="762FB03B" w14:textId="77777777" w:rsidR="005F5897" w:rsidRDefault="005F5897" w:rsidP="00096442">
      <w:pPr>
        <w:spacing w:after="0"/>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445003">
      <w:footerReference w:type="default" r:id="rId18"/>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6D92" w14:textId="77777777" w:rsidR="006B687B" w:rsidRDefault="006B687B" w:rsidP="00804AC8">
      <w:pPr>
        <w:spacing w:after="0" w:line="240" w:lineRule="auto"/>
      </w:pPr>
      <w:r>
        <w:separator/>
      </w:r>
    </w:p>
  </w:endnote>
  <w:endnote w:type="continuationSeparator" w:id="0">
    <w:p w14:paraId="2AEA96C1" w14:textId="77777777" w:rsidR="006B687B" w:rsidRDefault="006B687B"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8FE8" w14:textId="77777777" w:rsidR="006B687B" w:rsidRDefault="006B687B" w:rsidP="00804AC8">
      <w:pPr>
        <w:spacing w:after="0" w:line="240" w:lineRule="auto"/>
      </w:pPr>
      <w:r>
        <w:separator/>
      </w:r>
    </w:p>
  </w:footnote>
  <w:footnote w:type="continuationSeparator" w:id="0">
    <w:p w14:paraId="5F8EF42C" w14:textId="77777777" w:rsidR="006B687B" w:rsidRDefault="006B687B"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893C75"/>
    <w:multiLevelType w:val="hybridMultilevel"/>
    <w:tmpl w:val="B0621DBE"/>
    <w:lvl w:ilvl="0" w:tplc="26F4C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6377A7"/>
    <w:multiLevelType w:val="hybridMultilevel"/>
    <w:tmpl w:val="2ACEABBA"/>
    <w:lvl w:ilvl="0" w:tplc="080A0001">
      <w:start w:val="1"/>
      <w:numFmt w:val="bullet"/>
      <w:lvlText w:val=""/>
      <w:lvlJc w:val="left"/>
      <w:pPr>
        <w:ind w:left="769" w:hanging="360"/>
      </w:pPr>
      <w:rPr>
        <w:rFonts w:ascii="Symbol" w:hAnsi="Symbol" w:hint="default"/>
      </w:rPr>
    </w:lvl>
    <w:lvl w:ilvl="1" w:tplc="080A0003" w:tentative="1">
      <w:start w:val="1"/>
      <w:numFmt w:val="bullet"/>
      <w:lvlText w:val="o"/>
      <w:lvlJc w:val="left"/>
      <w:pPr>
        <w:ind w:left="1489" w:hanging="360"/>
      </w:pPr>
      <w:rPr>
        <w:rFonts w:ascii="Courier New" w:hAnsi="Courier New" w:cs="Courier New" w:hint="default"/>
      </w:rPr>
    </w:lvl>
    <w:lvl w:ilvl="2" w:tplc="080A0005" w:tentative="1">
      <w:start w:val="1"/>
      <w:numFmt w:val="bullet"/>
      <w:lvlText w:val=""/>
      <w:lvlJc w:val="left"/>
      <w:pPr>
        <w:ind w:left="2209" w:hanging="360"/>
      </w:pPr>
      <w:rPr>
        <w:rFonts w:ascii="Wingdings" w:hAnsi="Wingdings" w:hint="default"/>
      </w:rPr>
    </w:lvl>
    <w:lvl w:ilvl="3" w:tplc="080A0001" w:tentative="1">
      <w:start w:val="1"/>
      <w:numFmt w:val="bullet"/>
      <w:lvlText w:val=""/>
      <w:lvlJc w:val="left"/>
      <w:pPr>
        <w:ind w:left="2929" w:hanging="360"/>
      </w:pPr>
      <w:rPr>
        <w:rFonts w:ascii="Symbol" w:hAnsi="Symbol" w:hint="default"/>
      </w:rPr>
    </w:lvl>
    <w:lvl w:ilvl="4" w:tplc="080A0003" w:tentative="1">
      <w:start w:val="1"/>
      <w:numFmt w:val="bullet"/>
      <w:lvlText w:val="o"/>
      <w:lvlJc w:val="left"/>
      <w:pPr>
        <w:ind w:left="3649" w:hanging="360"/>
      </w:pPr>
      <w:rPr>
        <w:rFonts w:ascii="Courier New" w:hAnsi="Courier New" w:cs="Courier New" w:hint="default"/>
      </w:rPr>
    </w:lvl>
    <w:lvl w:ilvl="5" w:tplc="080A0005" w:tentative="1">
      <w:start w:val="1"/>
      <w:numFmt w:val="bullet"/>
      <w:lvlText w:val=""/>
      <w:lvlJc w:val="left"/>
      <w:pPr>
        <w:ind w:left="4369" w:hanging="360"/>
      </w:pPr>
      <w:rPr>
        <w:rFonts w:ascii="Wingdings" w:hAnsi="Wingdings" w:hint="default"/>
      </w:rPr>
    </w:lvl>
    <w:lvl w:ilvl="6" w:tplc="080A0001" w:tentative="1">
      <w:start w:val="1"/>
      <w:numFmt w:val="bullet"/>
      <w:lvlText w:val=""/>
      <w:lvlJc w:val="left"/>
      <w:pPr>
        <w:ind w:left="5089" w:hanging="360"/>
      </w:pPr>
      <w:rPr>
        <w:rFonts w:ascii="Symbol" w:hAnsi="Symbol" w:hint="default"/>
      </w:rPr>
    </w:lvl>
    <w:lvl w:ilvl="7" w:tplc="080A0003" w:tentative="1">
      <w:start w:val="1"/>
      <w:numFmt w:val="bullet"/>
      <w:lvlText w:val="o"/>
      <w:lvlJc w:val="left"/>
      <w:pPr>
        <w:ind w:left="5809" w:hanging="360"/>
      </w:pPr>
      <w:rPr>
        <w:rFonts w:ascii="Courier New" w:hAnsi="Courier New" w:cs="Courier New" w:hint="default"/>
      </w:rPr>
    </w:lvl>
    <w:lvl w:ilvl="8" w:tplc="080A0005" w:tentative="1">
      <w:start w:val="1"/>
      <w:numFmt w:val="bullet"/>
      <w:lvlText w:val=""/>
      <w:lvlJc w:val="left"/>
      <w:pPr>
        <w:ind w:left="6529" w:hanging="360"/>
      </w:pPr>
      <w:rPr>
        <w:rFonts w:ascii="Wingdings" w:hAnsi="Wingdings" w:hint="default"/>
      </w:rPr>
    </w:lvl>
  </w:abstractNum>
  <w:abstractNum w:abstractNumId="10" w15:restartNumberingAfterBreak="0">
    <w:nsid w:val="5730037D"/>
    <w:multiLevelType w:val="hybridMultilevel"/>
    <w:tmpl w:val="027A3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75649"/>
    <w:multiLevelType w:val="hybridMultilevel"/>
    <w:tmpl w:val="E3249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16356"/>
    <w:multiLevelType w:val="hybridMultilevel"/>
    <w:tmpl w:val="3C4E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942715">
    <w:abstractNumId w:val="2"/>
  </w:num>
  <w:num w:numId="2" w16cid:durableId="1419910121">
    <w:abstractNumId w:val="0"/>
  </w:num>
  <w:num w:numId="3" w16cid:durableId="1923292263">
    <w:abstractNumId w:val="11"/>
  </w:num>
  <w:num w:numId="4" w16cid:durableId="1847867075">
    <w:abstractNumId w:val="3"/>
  </w:num>
  <w:num w:numId="5" w16cid:durableId="1814984160">
    <w:abstractNumId w:val="15"/>
  </w:num>
  <w:num w:numId="6" w16cid:durableId="1519586987">
    <w:abstractNumId w:val="14"/>
  </w:num>
  <w:num w:numId="7" w16cid:durableId="1204488421">
    <w:abstractNumId w:val="6"/>
  </w:num>
  <w:num w:numId="8" w16cid:durableId="250164680">
    <w:abstractNumId w:val="8"/>
  </w:num>
  <w:num w:numId="9" w16cid:durableId="1957369247">
    <w:abstractNumId w:val="4"/>
  </w:num>
  <w:num w:numId="10" w16cid:durableId="1806728647">
    <w:abstractNumId w:val="13"/>
  </w:num>
  <w:num w:numId="11" w16cid:durableId="433860688">
    <w:abstractNumId w:val="7"/>
  </w:num>
  <w:num w:numId="12" w16cid:durableId="1668249604">
    <w:abstractNumId w:val="5"/>
  </w:num>
  <w:num w:numId="13" w16cid:durableId="1259172858">
    <w:abstractNumId w:val="1"/>
  </w:num>
  <w:num w:numId="14" w16cid:durableId="128062297">
    <w:abstractNumId w:val="16"/>
  </w:num>
  <w:num w:numId="15" w16cid:durableId="1779135818">
    <w:abstractNumId w:val="10"/>
  </w:num>
  <w:num w:numId="16" w16cid:durableId="475073685">
    <w:abstractNumId w:val="9"/>
  </w:num>
  <w:num w:numId="17" w16cid:durableId="235479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4340"/>
    <w:rsid w:val="0000491F"/>
    <w:rsid w:val="000100FD"/>
    <w:rsid w:val="00012704"/>
    <w:rsid w:val="00053037"/>
    <w:rsid w:val="0006132A"/>
    <w:rsid w:val="000652E7"/>
    <w:rsid w:val="00071BF2"/>
    <w:rsid w:val="00072CD6"/>
    <w:rsid w:val="0007666F"/>
    <w:rsid w:val="000825C4"/>
    <w:rsid w:val="00082FDB"/>
    <w:rsid w:val="00096442"/>
    <w:rsid w:val="000A5EEC"/>
    <w:rsid w:val="000C6023"/>
    <w:rsid w:val="000D314F"/>
    <w:rsid w:val="000F6746"/>
    <w:rsid w:val="00105176"/>
    <w:rsid w:val="001300FA"/>
    <w:rsid w:val="00141554"/>
    <w:rsid w:val="0018445E"/>
    <w:rsid w:val="00194415"/>
    <w:rsid w:val="001C38CE"/>
    <w:rsid w:val="001C3D0C"/>
    <w:rsid w:val="001C5DAE"/>
    <w:rsid w:val="001E1817"/>
    <w:rsid w:val="00200AC4"/>
    <w:rsid w:val="00201932"/>
    <w:rsid w:val="00210FD5"/>
    <w:rsid w:val="00216495"/>
    <w:rsid w:val="002234FA"/>
    <w:rsid w:val="00223720"/>
    <w:rsid w:val="00237376"/>
    <w:rsid w:val="00245241"/>
    <w:rsid w:val="002457CE"/>
    <w:rsid w:val="002627A1"/>
    <w:rsid w:val="0026609D"/>
    <w:rsid w:val="00282866"/>
    <w:rsid w:val="002B05D2"/>
    <w:rsid w:val="002B0A96"/>
    <w:rsid w:val="002F14B4"/>
    <w:rsid w:val="00303F04"/>
    <w:rsid w:val="00314D7D"/>
    <w:rsid w:val="00322924"/>
    <w:rsid w:val="0033429E"/>
    <w:rsid w:val="00374A12"/>
    <w:rsid w:val="003E02F3"/>
    <w:rsid w:val="003E1CC7"/>
    <w:rsid w:val="0040055A"/>
    <w:rsid w:val="004012B9"/>
    <w:rsid w:val="00414119"/>
    <w:rsid w:val="00445003"/>
    <w:rsid w:val="00453CC0"/>
    <w:rsid w:val="004668A3"/>
    <w:rsid w:val="004D6AE6"/>
    <w:rsid w:val="005015F0"/>
    <w:rsid w:val="005217D2"/>
    <w:rsid w:val="00523F91"/>
    <w:rsid w:val="00545028"/>
    <w:rsid w:val="00552239"/>
    <w:rsid w:val="00560CEB"/>
    <w:rsid w:val="00586D84"/>
    <w:rsid w:val="00592CFB"/>
    <w:rsid w:val="00594AA0"/>
    <w:rsid w:val="005A4832"/>
    <w:rsid w:val="005A6D19"/>
    <w:rsid w:val="005B0076"/>
    <w:rsid w:val="005C1894"/>
    <w:rsid w:val="005C2959"/>
    <w:rsid w:val="005D6A71"/>
    <w:rsid w:val="005F3709"/>
    <w:rsid w:val="005F5897"/>
    <w:rsid w:val="005F7D9A"/>
    <w:rsid w:val="00601B50"/>
    <w:rsid w:val="00602F57"/>
    <w:rsid w:val="006129F3"/>
    <w:rsid w:val="00615182"/>
    <w:rsid w:val="006157D2"/>
    <w:rsid w:val="00622881"/>
    <w:rsid w:val="00630C8C"/>
    <w:rsid w:val="00636AEF"/>
    <w:rsid w:val="00661D19"/>
    <w:rsid w:val="006A2CBA"/>
    <w:rsid w:val="006A5A96"/>
    <w:rsid w:val="006A77F6"/>
    <w:rsid w:val="006B4546"/>
    <w:rsid w:val="006B687B"/>
    <w:rsid w:val="006B6D6B"/>
    <w:rsid w:val="006C722C"/>
    <w:rsid w:val="006E1ADE"/>
    <w:rsid w:val="006F53E9"/>
    <w:rsid w:val="00706C3C"/>
    <w:rsid w:val="00713354"/>
    <w:rsid w:val="00723367"/>
    <w:rsid w:val="0073141F"/>
    <w:rsid w:val="00753456"/>
    <w:rsid w:val="00767C42"/>
    <w:rsid w:val="00784456"/>
    <w:rsid w:val="0078643C"/>
    <w:rsid w:val="007C0213"/>
    <w:rsid w:val="007D2C33"/>
    <w:rsid w:val="007D73DF"/>
    <w:rsid w:val="007F0078"/>
    <w:rsid w:val="00804AC8"/>
    <w:rsid w:val="00814C3E"/>
    <w:rsid w:val="00825F5B"/>
    <w:rsid w:val="00827CCB"/>
    <w:rsid w:val="00836F87"/>
    <w:rsid w:val="008471EA"/>
    <w:rsid w:val="00854107"/>
    <w:rsid w:val="008606F3"/>
    <w:rsid w:val="0088597C"/>
    <w:rsid w:val="008B5545"/>
    <w:rsid w:val="008C3643"/>
    <w:rsid w:val="008D3221"/>
    <w:rsid w:val="008D7DB9"/>
    <w:rsid w:val="008F74AA"/>
    <w:rsid w:val="009217DF"/>
    <w:rsid w:val="00942B0B"/>
    <w:rsid w:val="009A0002"/>
    <w:rsid w:val="009A0756"/>
    <w:rsid w:val="009A7F7F"/>
    <w:rsid w:val="009C66E3"/>
    <w:rsid w:val="00A065BD"/>
    <w:rsid w:val="00A10E1A"/>
    <w:rsid w:val="00A1149E"/>
    <w:rsid w:val="00A31630"/>
    <w:rsid w:val="00A668C0"/>
    <w:rsid w:val="00A83C80"/>
    <w:rsid w:val="00AD0198"/>
    <w:rsid w:val="00AF06C6"/>
    <w:rsid w:val="00AF6F61"/>
    <w:rsid w:val="00B06249"/>
    <w:rsid w:val="00B069BD"/>
    <w:rsid w:val="00B35C88"/>
    <w:rsid w:val="00B41072"/>
    <w:rsid w:val="00B449C1"/>
    <w:rsid w:val="00B530C9"/>
    <w:rsid w:val="00B575EA"/>
    <w:rsid w:val="00B62CE6"/>
    <w:rsid w:val="00B76E66"/>
    <w:rsid w:val="00BA3A81"/>
    <w:rsid w:val="00BD707B"/>
    <w:rsid w:val="00BE7483"/>
    <w:rsid w:val="00C26C76"/>
    <w:rsid w:val="00C31DF3"/>
    <w:rsid w:val="00C47D3E"/>
    <w:rsid w:val="00C56DD0"/>
    <w:rsid w:val="00C62A19"/>
    <w:rsid w:val="00C8107D"/>
    <w:rsid w:val="00C94F2D"/>
    <w:rsid w:val="00C954AE"/>
    <w:rsid w:val="00CC23EB"/>
    <w:rsid w:val="00CC6CB6"/>
    <w:rsid w:val="00CD010C"/>
    <w:rsid w:val="00CE12C4"/>
    <w:rsid w:val="00CE4610"/>
    <w:rsid w:val="00CE7B6E"/>
    <w:rsid w:val="00CF48E1"/>
    <w:rsid w:val="00CF5B98"/>
    <w:rsid w:val="00D06BF2"/>
    <w:rsid w:val="00D159B9"/>
    <w:rsid w:val="00D17AA9"/>
    <w:rsid w:val="00D26091"/>
    <w:rsid w:val="00D322CD"/>
    <w:rsid w:val="00D60D1C"/>
    <w:rsid w:val="00D674BA"/>
    <w:rsid w:val="00D76426"/>
    <w:rsid w:val="00D93C85"/>
    <w:rsid w:val="00DA028D"/>
    <w:rsid w:val="00DA1F3C"/>
    <w:rsid w:val="00DA5895"/>
    <w:rsid w:val="00E6069A"/>
    <w:rsid w:val="00E63E03"/>
    <w:rsid w:val="00EA1033"/>
    <w:rsid w:val="00EC04D9"/>
    <w:rsid w:val="00EC1879"/>
    <w:rsid w:val="00EC6E76"/>
    <w:rsid w:val="00ED7280"/>
    <w:rsid w:val="00ED7987"/>
    <w:rsid w:val="00EE224E"/>
    <w:rsid w:val="00EF5339"/>
    <w:rsid w:val="00F10432"/>
    <w:rsid w:val="00F169BE"/>
    <w:rsid w:val="00F53187"/>
    <w:rsid w:val="00F663A4"/>
    <w:rsid w:val="00F775B4"/>
    <w:rsid w:val="00F80890"/>
    <w:rsid w:val="00F864E8"/>
    <w:rsid w:val="00FB3BE7"/>
    <w:rsid w:val="00FB42FB"/>
    <w:rsid w:val="00FC407A"/>
    <w:rsid w:val="00FE03BD"/>
    <w:rsid w:val="00FE6555"/>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0900">
      <w:bodyDiv w:val="1"/>
      <w:marLeft w:val="0"/>
      <w:marRight w:val="0"/>
      <w:marTop w:val="0"/>
      <w:marBottom w:val="0"/>
      <w:divBdr>
        <w:top w:val="none" w:sz="0" w:space="0" w:color="auto"/>
        <w:left w:val="none" w:sz="0" w:space="0" w:color="auto"/>
        <w:bottom w:val="none" w:sz="0" w:space="0" w:color="auto"/>
        <w:right w:val="none" w:sz="0" w:space="0" w:color="auto"/>
      </w:divBdr>
      <w:divsChild>
        <w:div w:id="1253582465">
          <w:marLeft w:val="0"/>
          <w:marRight w:val="0"/>
          <w:marTop w:val="0"/>
          <w:marBottom w:val="0"/>
          <w:divBdr>
            <w:top w:val="none" w:sz="0" w:space="0" w:color="auto"/>
            <w:left w:val="none" w:sz="0" w:space="0" w:color="auto"/>
            <w:bottom w:val="none" w:sz="0" w:space="0" w:color="auto"/>
            <w:right w:val="none" w:sz="0" w:space="0" w:color="auto"/>
          </w:divBdr>
          <w:divsChild>
            <w:div w:id="920918703">
              <w:marLeft w:val="0"/>
              <w:marRight w:val="0"/>
              <w:marTop w:val="0"/>
              <w:marBottom w:val="0"/>
              <w:divBdr>
                <w:top w:val="none" w:sz="0" w:space="0" w:color="auto"/>
                <w:left w:val="none" w:sz="0" w:space="0" w:color="auto"/>
                <w:bottom w:val="none" w:sz="0" w:space="0" w:color="auto"/>
                <w:right w:val="none" w:sz="0" w:space="0" w:color="auto"/>
              </w:divBdr>
              <w:divsChild>
                <w:div w:id="20610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unesco.org/mineps6/kazan-action-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sco.org/en/fit4life" TargetMode="External"/><Relationship Id="rId17" Type="http://schemas.openxmlformats.org/officeDocument/2006/relationships/hyperlink" Target="https://unesdoc.unesco.org/ark:/48223/pf0000372266" TargetMode="External"/><Relationship Id="rId2" Type="http://schemas.openxmlformats.org/officeDocument/2006/relationships/customXml" Target="../customXml/item2.xml"/><Relationship Id="rId16" Type="http://schemas.openxmlformats.org/officeDocument/2006/relationships/hyperlink" Target="https://www.un.org/development/desa/dspd/wp-content/uploads/sites/22/2018/06/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sco.org/en/articles/unesco-launches-fit-life-alliance" TargetMode="External"/><Relationship Id="rId5" Type="http://schemas.openxmlformats.org/officeDocument/2006/relationships/numbering" Target="numbering.xml"/><Relationship Id="rId15" Type="http://schemas.openxmlformats.org/officeDocument/2006/relationships/hyperlink" Target="https://unesdoc.unesco.org/ark:/48223/pf00003859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272722/9789241514187-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99DB2CF3-8F3B-412F-ADF0-3121CF766F2F}"/>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174</TotalTime>
  <Pages>6</Pages>
  <Words>2739</Words>
  <Characters>15065</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Scacchi, Giulia</cp:lastModifiedBy>
  <cp:revision>143</cp:revision>
  <cp:lastPrinted>2018-03-07T13:25:00Z</cp:lastPrinted>
  <dcterms:created xsi:type="dcterms:W3CDTF">2024-01-30T15:49:00Z</dcterms:created>
  <dcterms:modified xsi:type="dcterms:W3CDTF">2024-02-06T23:05:00Z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